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DA6" w:rsidRPr="009D0270" w:rsidRDefault="00271DA6" w:rsidP="00B659B7">
      <w:pPr>
        <w:spacing w:after="0"/>
        <w:rPr>
          <w:rFonts w:asciiTheme="majorBidi" w:hAnsiTheme="majorBidi" w:cstheme="majorBidi"/>
          <w:b/>
          <w:bCs/>
          <w:sz w:val="28"/>
          <w:szCs w:val="28"/>
          <w:lang w:val="en-US"/>
        </w:rPr>
      </w:pPr>
    </w:p>
    <w:p w:rsidR="00271DA6" w:rsidRPr="00A23A12" w:rsidRDefault="006655A8" w:rsidP="00271DA6">
      <w:pPr>
        <w:spacing w:after="0"/>
        <w:jc w:val="center"/>
        <w:rPr>
          <w:rFonts w:asciiTheme="majorBidi" w:hAnsiTheme="majorBidi" w:cstheme="majorBidi"/>
          <w:b/>
          <w:bCs/>
          <w:sz w:val="32"/>
          <w:szCs w:val="32"/>
          <w:lang w:val="kk-KZ"/>
        </w:rPr>
      </w:pPr>
      <w:r w:rsidRPr="00A23A12">
        <w:rPr>
          <w:rFonts w:asciiTheme="majorBidi" w:hAnsiTheme="majorBidi" w:cstheme="majorBidi"/>
          <w:b/>
          <w:bCs/>
          <w:sz w:val="32"/>
          <w:szCs w:val="32"/>
          <w:lang w:val="kk-KZ"/>
        </w:rPr>
        <w:t>Дәст</w:t>
      </w:r>
      <w:r w:rsidR="00124885" w:rsidRPr="00A23A12">
        <w:rPr>
          <w:rFonts w:asciiTheme="majorBidi" w:hAnsiTheme="majorBidi" w:cstheme="majorBidi"/>
          <w:b/>
          <w:bCs/>
          <w:sz w:val="32"/>
          <w:szCs w:val="32"/>
          <w:lang w:val="kk-KZ"/>
        </w:rPr>
        <w:t>үрлі діни мектептердің қалыптасуы</w:t>
      </w:r>
    </w:p>
    <w:p w:rsidR="00B13523" w:rsidRPr="00A23A12" w:rsidRDefault="00124885" w:rsidP="00B13523">
      <w:pPr>
        <w:jc w:val="center"/>
        <w:rPr>
          <w:rFonts w:asciiTheme="majorBidi" w:hAnsiTheme="majorBidi" w:cstheme="majorBidi"/>
          <w:b/>
          <w:bCs/>
          <w:sz w:val="32"/>
          <w:szCs w:val="32"/>
          <w:lang w:val="kk-KZ"/>
        </w:rPr>
      </w:pPr>
      <w:r w:rsidRPr="00A23A12">
        <w:rPr>
          <w:rFonts w:asciiTheme="majorBidi" w:hAnsiTheme="majorBidi" w:cstheme="majorBidi"/>
          <w:b/>
          <w:bCs/>
          <w:sz w:val="32"/>
          <w:szCs w:val="32"/>
          <w:lang w:val="kk-KZ"/>
        </w:rPr>
        <w:t xml:space="preserve"> (ишандар мектебі негізінде)</w:t>
      </w:r>
    </w:p>
    <w:p w:rsidR="00762276" w:rsidRDefault="001226AF" w:rsidP="00762276">
      <w:pPr>
        <w:spacing w:after="0"/>
        <w:ind w:firstLine="454"/>
        <w:jc w:val="both"/>
        <w:rPr>
          <w:rFonts w:asciiTheme="majorBidi" w:hAnsiTheme="majorBidi" w:cstheme="majorBidi"/>
          <w:sz w:val="24"/>
          <w:szCs w:val="24"/>
          <w:lang w:val="kk-KZ"/>
        </w:rPr>
      </w:pPr>
      <w:r w:rsidRPr="00762276">
        <w:rPr>
          <w:rFonts w:asciiTheme="majorBidi" w:hAnsiTheme="majorBidi" w:cstheme="majorBidi"/>
          <w:sz w:val="24"/>
          <w:szCs w:val="24"/>
          <w:lang w:val="kk-KZ"/>
        </w:rPr>
        <w:t xml:space="preserve">Мақалада қазақ руханиятындағы дәстүрлі діни мектептердің қалыптасуы, тарихы, орнығуы, ишандардың тарих сахнасына шығуының діни, саяси, әлеуметтік себептері талданады. Тарих деректерді негізге ала отырып, дәстүрлі діни мектеп өкілдері –ишандардың </w:t>
      </w:r>
      <w:r w:rsidR="00C95E78" w:rsidRPr="00762276">
        <w:rPr>
          <w:rFonts w:asciiTheme="majorBidi" w:hAnsiTheme="majorBidi" w:cstheme="majorBidi"/>
          <w:sz w:val="24"/>
          <w:szCs w:val="24"/>
          <w:lang w:val="kk-KZ"/>
        </w:rPr>
        <w:t xml:space="preserve">жалпы және жеке қасиеттері көрсетіледі. Ишандардың дәстүрлі діни сана мен танымды қалыптастырудағы ықпалы зерделенеді. Олардың діни тәрбие мен тәжірибедегі тұлғаларына анықтама беріледі. Ишандардың дәстүрлі танымды қорғау мен сақтаудағы үлкен еңбектері айтылады. Дәстүрлі діни мектептерді, оның ішінде ишандар мектебін қазіргі  қазақстандық исламтану мектебі мен исламтану ғылымының іргетасы ретінде қарастыруғы болатындығы талданды. </w:t>
      </w:r>
    </w:p>
    <w:p w:rsidR="00FE6852" w:rsidRDefault="00FE6852" w:rsidP="00FE6852">
      <w:pPr>
        <w:spacing w:after="0"/>
        <w:jc w:val="both"/>
        <w:rPr>
          <w:rFonts w:asciiTheme="majorBidi" w:hAnsiTheme="majorBidi" w:cstheme="majorBidi"/>
          <w:sz w:val="24"/>
          <w:szCs w:val="24"/>
          <w:lang w:val="kk-KZ"/>
        </w:rPr>
      </w:pPr>
    </w:p>
    <w:p w:rsidR="00124885" w:rsidRDefault="00B13523" w:rsidP="00FE6852">
      <w:pPr>
        <w:spacing w:after="0"/>
        <w:ind w:firstLine="454"/>
        <w:jc w:val="both"/>
        <w:rPr>
          <w:rFonts w:asciiTheme="majorBidi" w:hAnsiTheme="majorBidi" w:cstheme="majorBidi"/>
          <w:sz w:val="24"/>
          <w:szCs w:val="24"/>
          <w:lang w:val="kk-KZ"/>
        </w:rPr>
      </w:pPr>
      <w:bookmarkStart w:id="0" w:name="_GoBack"/>
      <w:bookmarkEnd w:id="0"/>
      <w:r w:rsidRPr="00B13523">
        <w:rPr>
          <w:rFonts w:asciiTheme="majorBidi" w:hAnsiTheme="majorBidi" w:cstheme="majorBidi"/>
          <w:b/>
          <w:bCs/>
          <w:sz w:val="24"/>
          <w:szCs w:val="24"/>
          <w:lang w:val="kk-KZ" w:bidi="ar-EG"/>
        </w:rPr>
        <w:t>Кіріспе.</w:t>
      </w:r>
      <w:r w:rsidR="001226AF">
        <w:rPr>
          <w:rFonts w:asciiTheme="majorBidi" w:hAnsiTheme="majorBidi" w:cstheme="majorBidi"/>
          <w:b/>
          <w:bCs/>
          <w:sz w:val="24"/>
          <w:szCs w:val="24"/>
          <w:lang w:val="kk-KZ" w:bidi="ar-EG"/>
        </w:rPr>
        <w:t xml:space="preserve"> </w:t>
      </w:r>
      <w:r w:rsidR="00124885" w:rsidRPr="006655A8">
        <w:rPr>
          <w:rFonts w:asciiTheme="majorBidi" w:hAnsiTheme="majorBidi" w:cstheme="majorBidi"/>
          <w:sz w:val="24"/>
          <w:szCs w:val="24"/>
          <w:lang w:val="kk-KZ" w:bidi="ar-EG"/>
        </w:rPr>
        <w:t>Исламның халық санасына орнығуы біраз уақыт алды.</w:t>
      </w:r>
      <w:r w:rsidR="006655A8" w:rsidRPr="006655A8">
        <w:rPr>
          <w:rFonts w:asciiTheme="majorBidi" w:hAnsiTheme="majorBidi" w:cstheme="majorBidi"/>
          <w:sz w:val="24"/>
          <w:szCs w:val="24"/>
          <w:lang w:val="kk-KZ" w:bidi="ar-EG"/>
        </w:rPr>
        <w:t xml:space="preserve"> </w:t>
      </w:r>
      <w:r w:rsidR="00124885" w:rsidRPr="006655A8">
        <w:rPr>
          <w:rFonts w:asciiTheme="majorBidi" w:hAnsiTheme="majorBidi" w:cstheme="majorBidi"/>
          <w:sz w:val="24"/>
          <w:szCs w:val="24"/>
          <w:lang w:val="kk-KZ" w:bidi="ar-EG"/>
        </w:rPr>
        <w:t>Бірақ, исламдану үдерісі жаппай сипатқа ие болғанша бірнеше ғасырлар өтті.</w:t>
      </w:r>
      <w:r w:rsidR="00124885" w:rsidRPr="006655A8">
        <w:rPr>
          <w:rFonts w:asciiTheme="majorBidi" w:hAnsiTheme="majorBidi" w:cstheme="majorBidi"/>
          <w:sz w:val="24"/>
          <w:szCs w:val="24"/>
          <w:lang w:val="kk-KZ"/>
        </w:rPr>
        <w:t xml:space="preserve"> </w:t>
      </w:r>
      <w:r w:rsidR="00124885" w:rsidRPr="006655A8">
        <w:rPr>
          <w:rFonts w:asciiTheme="majorBidi" w:hAnsiTheme="majorBidi" w:cstheme="majorBidi"/>
          <w:sz w:val="24"/>
          <w:szCs w:val="24"/>
          <w:lang w:val="kk-KZ" w:bidi="ar-EG"/>
        </w:rPr>
        <w:t>Қазақ даласына исламның келуі әлемдік мәдениет тарихындағы айтулы датаға айналды. Себебі, ислам мәдениетімен жергілікті далалық мәдениет ұштасып жаңа бір өзгеше мәдениет қалыптасты. Мұны кейбір отандық ғалымдар түркілік-исламның бастау алуы мен қазақ мұсылманшылығының іргетасының қалануы деп баға береді. Қоғам санасына орныққан ислам ендігі жерде көшпелілердің бұлжымас заңына айналды. Мұсылмандықтың түркілік бағыты қалыптасып, басқа мұсылман халықтарымен қарым-қатына енді дін бауыр атауымен жүргізіле бастады. Түркілік ислам ислам мәдениетінің өзінше бір айшығына айналды. Мәдени қатынастар күшейіп, сауда дамыды. Қалалық өркениеттер нығая бастады. Осы қалалар мәдени, сауда-саттық, ғылым орталықтарына айналды. Қалаларда ғылым ошақтары медреселер ашылды. Медреселерден шыққан түлектер халықтың рухани қажеттілігін қамтамасыз ететін тұлғалар болып қалыптасты.</w:t>
      </w:r>
    </w:p>
    <w:p w:rsidR="00CE43DA" w:rsidRDefault="00CE43DA" w:rsidP="00CE43DA">
      <w:pPr>
        <w:spacing w:after="0"/>
        <w:ind w:firstLine="454"/>
        <w:jc w:val="both"/>
        <w:rPr>
          <w:rFonts w:asciiTheme="majorBidi" w:hAnsiTheme="majorBidi" w:cstheme="majorBidi"/>
          <w:sz w:val="24"/>
          <w:szCs w:val="24"/>
          <w:shd w:val="clear" w:color="auto" w:fill="FFFFFF"/>
          <w:lang w:val="kk-KZ" w:bidi="ar-EG"/>
        </w:rPr>
      </w:pPr>
      <w:r w:rsidRPr="009F317A">
        <w:rPr>
          <w:rFonts w:asciiTheme="majorBidi" w:hAnsiTheme="majorBidi" w:cstheme="majorBidi"/>
          <w:b/>
          <w:bCs/>
          <w:sz w:val="24"/>
          <w:szCs w:val="24"/>
          <w:shd w:val="clear" w:color="auto" w:fill="FFFFFF"/>
          <w:lang w:val="kk-KZ"/>
        </w:rPr>
        <w:t>Тақырыптың негіздемесі.</w:t>
      </w:r>
      <w:r w:rsidRPr="009F317A">
        <w:rPr>
          <w:rFonts w:asciiTheme="majorBidi" w:hAnsiTheme="majorBidi" w:cstheme="majorBidi"/>
          <w:sz w:val="24"/>
          <w:szCs w:val="24"/>
          <w:shd w:val="clear" w:color="auto" w:fill="FFFFFF"/>
          <w:lang w:val="kk-KZ"/>
        </w:rPr>
        <w:t xml:space="preserve"> Қазақстанда исламтану мекетбі мен ғылыми базасы қалыптасып келе жатқанымен дәстүрлі діни мектептер жайлы көп айтылмайды. Сәйкесінше бұл қазақ даласынада исламдық таным мен мәденеиет кейіннен қалыптасты деген жалаң тұжырым туғызады. Ал, ақиқатында исламның қазақ даласына келуімен-ақ дістүрлі діни мектептердің іргетасы қаланды. </w:t>
      </w:r>
      <w:r w:rsidRPr="009F317A">
        <w:rPr>
          <w:rFonts w:asciiTheme="majorBidi" w:hAnsiTheme="majorBidi" w:cstheme="majorBidi"/>
          <w:sz w:val="24"/>
          <w:szCs w:val="24"/>
          <w:shd w:val="clear" w:color="auto" w:fill="FFFFFF"/>
          <w:lang w:val="kk-KZ" w:bidi="ar-EG"/>
        </w:rPr>
        <w:t>VIII-XIV ғасырлардағы түркілік исламдағы баптық, шейхтық, мүршидтік мектептердің жалағасы болып табылатын</w:t>
      </w:r>
      <w:r w:rsidR="009F317A" w:rsidRPr="009F317A">
        <w:rPr>
          <w:rFonts w:asciiTheme="majorBidi" w:hAnsiTheme="majorBidi" w:cstheme="majorBidi"/>
          <w:sz w:val="24"/>
          <w:szCs w:val="24"/>
          <w:shd w:val="clear" w:color="auto" w:fill="FFFFFF"/>
          <w:lang w:val="kk-KZ" w:bidi="ar-EG"/>
        </w:rPr>
        <w:t xml:space="preserve">, XV ғасырда қалыптасқан </w:t>
      </w:r>
      <w:r w:rsidRPr="009F317A">
        <w:rPr>
          <w:rFonts w:asciiTheme="majorBidi" w:hAnsiTheme="majorBidi" w:cstheme="majorBidi"/>
          <w:sz w:val="24"/>
          <w:szCs w:val="24"/>
          <w:shd w:val="clear" w:color="auto" w:fill="FFFFFF"/>
          <w:lang w:val="kk-KZ" w:bidi="ar-EG"/>
        </w:rPr>
        <w:t xml:space="preserve">ишандық </w:t>
      </w:r>
      <w:r w:rsidR="009F317A" w:rsidRPr="009F317A">
        <w:rPr>
          <w:rFonts w:asciiTheme="majorBidi" w:hAnsiTheme="majorBidi" w:cstheme="majorBidi"/>
          <w:sz w:val="24"/>
          <w:szCs w:val="24"/>
          <w:shd w:val="clear" w:color="auto" w:fill="FFFFFF"/>
          <w:lang w:val="kk-KZ" w:bidi="ar-EG"/>
        </w:rPr>
        <w:t>мектеп пайда болды.</w:t>
      </w:r>
    </w:p>
    <w:p w:rsidR="009F317A" w:rsidRPr="009F317A" w:rsidRDefault="009F317A" w:rsidP="00CE43DA">
      <w:pPr>
        <w:spacing w:after="0"/>
        <w:ind w:firstLine="454"/>
        <w:jc w:val="both"/>
        <w:rPr>
          <w:rFonts w:asciiTheme="majorBidi" w:hAnsiTheme="majorBidi" w:cstheme="majorBidi"/>
          <w:sz w:val="24"/>
          <w:szCs w:val="24"/>
          <w:shd w:val="clear" w:color="auto" w:fill="FFFFFF"/>
          <w:lang w:val="kk-KZ" w:bidi="ar-EG"/>
        </w:rPr>
      </w:pPr>
      <w:r>
        <w:rPr>
          <w:rFonts w:asciiTheme="majorBidi" w:hAnsiTheme="majorBidi" w:cstheme="majorBidi"/>
          <w:sz w:val="24"/>
          <w:szCs w:val="24"/>
          <w:shd w:val="clear" w:color="auto" w:fill="FFFFFF"/>
          <w:lang w:val="kk-KZ" w:bidi="ar-EG"/>
        </w:rPr>
        <w:t xml:space="preserve">Аталған мектеп өкілдерінің қазақ даласында ислам мәдениеті мен білімін орнықтырудағы маңызы зор. Тіпті қазақтың әрбір руында жеке рухани ұстаз (пір) ишан болған. Дәстүрлі діни мектептердің қалыптасуына халық сұранысы мен ислам тағлыматтарының жергілікті менталитетпен ұштаса алуы басты себеп болды. </w:t>
      </w:r>
      <w:r w:rsidRPr="009F317A">
        <w:rPr>
          <w:rFonts w:asciiTheme="majorBidi" w:hAnsiTheme="majorBidi" w:cstheme="majorBidi"/>
          <w:sz w:val="24"/>
          <w:szCs w:val="24"/>
          <w:shd w:val="clear" w:color="auto" w:fill="FFFFFF"/>
          <w:lang w:val="kk-KZ" w:bidi="ar-EG"/>
        </w:rPr>
        <w:t>XX</w:t>
      </w:r>
      <w:r>
        <w:rPr>
          <w:rFonts w:asciiTheme="majorBidi" w:hAnsiTheme="majorBidi" w:cstheme="majorBidi"/>
          <w:sz w:val="24"/>
          <w:szCs w:val="24"/>
          <w:shd w:val="clear" w:color="auto" w:fill="FFFFFF"/>
          <w:lang w:val="kk-KZ" w:bidi="ar-EG"/>
        </w:rPr>
        <w:t xml:space="preserve"> ғасырдағы дүрбелең кезеңде ишандар мектебінің өкілдері діни сана мен дәстүрлі түсінік, әдет-ғұрыптардың бұзылмай бізге жетуіне барынша ат салысты. Осы орынла дәстүрлі діни мектептер, оның ішінде ишандар мектебі жайлы сөз қозғамау мүмкін емес.</w:t>
      </w:r>
    </w:p>
    <w:p w:rsidR="009F317A" w:rsidRPr="001226AF" w:rsidRDefault="00CE43DA" w:rsidP="001226AF">
      <w:pPr>
        <w:spacing w:after="0"/>
        <w:ind w:firstLine="454"/>
        <w:jc w:val="both"/>
        <w:rPr>
          <w:rFonts w:asciiTheme="majorBidi" w:hAnsiTheme="majorBidi" w:cstheme="majorBidi"/>
          <w:sz w:val="24"/>
          <w:szCs w:val="24"/>
          <w:shd w:val="clear" w:color="auto" w:fill="FFFFFF"/>
          <w:lang w:val="kk-KZ"/>
        </w:rPr>
      </w:pPr>
      <w:r w:rsidRPr="001226AF">
        <w:rPr>
          <w:rFonts w:asciiTheme="majorBidi" w:hAnsiTheme="majorBidi" w:cstheme="majorBidi"/>
          <w:b/>
          <w:bCs/>
          <w:sz w:val="24"/>
          <w:szCs w:val="24"/>
          <w:shd w:val="clear" w:color="auto" w:fill="FFFFFF"/>
          <w:lang w:val="kk-KZ"/>
        </w:rPr>
        <w:t>Мақсаты мен міндеттер</w:t>
      </w:r>
      <w:r w:rsidR="001226AF">
        <w:rPr>
          <w:rFonts w:asciiTheme="majorBidi" w:hAnsiTheme="majorBidi" w:cstheme="majorBidi"/>
          <w:b/>
          <w:bCs/>
          <w:sz w:val="24"/>
          <w:szCs w:val="24"/>
          <w:shd w:val="clear" w:color="auto" w:fill="FFFFFF"/>
          <w:lang w:val="kk-KZ"/>
        </w:rPr>
        <w:t xml:space="preserve">. </w:t>
      </w:r>
      <w:r w:rsidR="009F317A" w:rsidRPr="009F317A">
        <w:rPr>
          <w:rFonts w:ascii="Times New Roman" w:eastAsia="Times New Roman" w:hAnsi="Times New Roman" w:cs="Times New Roman"/>
          <w:sz w:val="24"/>
          <w:szCs w:val="24"/>
          <w:lang w:val="kk-KZ"/>
        </w:rPr>
        <w:t>Та</w:t>
      </w:r>
      <w:r w:rsidR="009F317A" w:rsidRPr="001226AF">
        <w:rPr>
          <w:rFonts w:ascii="Times New Roman" w:eastAsia="Times New Roman" w:hAnsi="Times New Roman" w:cs="Times New Roman"/>
          <w:sz w:val="24"/>
          <w:szCs w:val="24"/>
          <w:lang w:val="kk-KZ"/>
        </w:rPr>
        <w:t xml:space="preserve">қырыпқа  қатысты  өткен ғасырдағы тарихыи классикалық деректер мен заманауи зерттеушілердің тың көзқарастары есепке алына отырып, ғылыми мақалада көздегенімізге қол жеткізу үшін мынадай мақсат-міндеттерді негізге алдық: </w:t>
      </w:r>
    </w:p>
    <w:p w:rsidR="009F317A" w:rsidRPr="001226AF" w:rsidRDefault="009F317A" w:rsidP="009F317A">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val="kk-KZ"/>
        </w:rPr>
      </w:pPr>
      <w:r w:rsidRPr="001226AF">
        <w:rPr>
          <w:rFonts w:ascii="Times New Roman" w:eastAsia="Times New Roman" w:hAnsi="Times New Roman" w:cs="Times New Roman"/>
          <w:sz w:val="24"/>
          <w:szCs w:val="24"/>
          <w:lang w:val="kk-KZ"/>
        </w:rPr>
        <w:lastRenderedPageBreak/>
        <w:t>дәстүрлі діни мектептер, оның ішінде ишандар мектебінің қалыптасуының тарихын, оған әссер еткен жағдайлар мен оның мәніне көз жеткізу;</w:t>
      </w:r>
    </w:p>
    <w:p w:rsidR="001226AF" w:rsidRPr="001226AF" w:rsidRDefault="001226AF" w:rsidP="001226AF">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val="kk-KZ"/>
        </w:rPr>
      </w:pPr>
      <w:r w:rsidRPr="001226AF">
        <w:rPr>
          <w:rFonts w:ascii="Times New Roman" w:eastAsia="Times New Roman" w:hAnsi="Times New Roman" w:cs="Times New Roman"/>
          <w:sz w:val="24"/>
          <w:szCs w:val="24"/>
          <w:lang w:val="kk-KZ"/>
        </w:rPr>
        <w:t>ишандар мекетебінің қалыптасуына түрткі болған факторлар, діни ошақтардың пайда болуы мен ондағы тәлім жүйесінің ұйымдастырылуы;</w:t>
      </w:r>
    </w:p>
    <w:p w:rsidR="001226AF" w:rsidRPr="001226AF" w:rsidRDefault="001226AF" w:rsidP="001226AF">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val="kk-KZ"/>
        </w:rPr>
      </w:pPr>
      <w:r w:rsidRPr="001226AF">
        <w:rPr>
          <w:rFonts w:ascii="Times New Roman" w:eastAsia="Times New Roman" w:hAnsi="Times New Roman" w:cs="Times New Roman"/>
          <w:sz w:val="24"/>
          <w:szCs w:val="24"/>
          <w:lang w:val="kk-KZ"/>
        </w:rPr>
        <w:t>ишандар жайлы деректерді талдай отыра, ишан ұғымына, кешенді ишандар мектебі атауына анықтама беру;</w:t>
      </w:r>
    </w:p>
    <w:p w:rsidR="009F317A" w:rsidRPr="001226AF" w:rsidRDefault="001226AF" w:rsidP="009F317A">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val="kk-KZ"/>
        </w:rPr>
      </w:pPr>
      <w:r w:rsidRPr="001226AF">
        <w:rPr>
          <w:rFonts w:ascii="Times New Roman" w:eastAsia="Times New Roman" w:hAnsi="Times New Roman" w:cs="Times New Roman"/>
          <w:sz w:val="24"/>
          <w:szCs w:val="24"/>
          <w:lang w:val="kk-KZ"/>
        </w:rPr>
        <w:t>ишандардың әлеуметтік және діни ықпалын анықтау;</w:t>
      </w:r>
    </w:p>
    <w:p w:rsidR="001226AF" w:rsidRDefault="001226AF" w:rsidP="001226AF">
      <w:pPr>
        <w:pStyle w:val="a3"/>
        <w:numPr>
          <w:ilvl w:val="0"/>
          <w:numId w:val="3"/>
        </w:numPr>
        <w:shd w:val="clear" w:color="auto" w:fill="FFFFFF"/>
        <w:spacing w:after="0" w:line="240" w:lineRule="auto"/>
        <w:jc w:val="both"/>
        <w:rPr>
          <w:rFonts w:ascii="Times New Roman" w:eastAsia="Times New Roman" w:hAnsi="Times New Roman" w:cs="Times New Roman"/>
          <w:sz w:val="24"/>
          <w:szCs w:val="24"/>
          <w:lang w:val="kk-KZ"/>
        </w:rPr>
      </w:pPr>
      <w:r w:rsidRPr="001226AF">
        <w:rPr>
          <w:rFonts w:ascii="Times New Roman" w:eastAsia="Times New Roman" w:hAnsi="Times New Roman" w:cs="Times New Roman"/>
          <w:sz w:val="24"/>
          <w:szCs w:val="24"/>
          <w:lang w:val="kk-KZ"/>
        </w:rPr>
        <w:t>Орта Азия мен қазақ даласындағы ишандар мекетебі өкілдерінің белді өкілдерн анықтау.</w:t>
      </w:r>
    </w:p>
    <w:p w:rsidR="001226AF" w:rsidRDefault="00CE43DA" w:rsidP="001226AF">
      <w:pPr>
        <w:shd w:val="clear" w:color="auto" w:fill="FFFFFF"/>
        <w:spacing w:after="0" w:line="240" w:lineRule="auto"/>
        <w:ind w:firstLine="454"/>
        <w:jc w:val="both"/>
        <w:rPr>
          <w:rFonts w:ascii="Times New Roman" w:eastAsia="Times New Roman" w:hAnsi="Times New Roman" w:cs="Times New Roman"/>
          <w:sz w:val="24"/>
          <w:szCs w:val="24"/>
          <w:lang w:val="kk-KZ"/>
        </w:rPr>
      </w:pPr>
      <w:r w:rsidRPr="001226AF">
        <w:rPr>
          <w:rFonts w:asciiTheme="majorBidi" w:eastAsia="Times New Roman" w:hAnsiTheme="majorBidi" w:cstheme="majorBidi"/>
          <w:b/>
          <w:bCs/>
          <w:sz w:val="24"/>
          <w:szCs w:val="24"/>
          <w:lang w:val="kk-KZ"/>
        </w:rPr>
        <w:t>Ғылыми әдіснамалық негіздері.</w:t>
      </w:r>
      <w:r w:rsidRPr="001226AF">
        <w:rPr>
          <w:rFonts w:asciiTheme="majorBidi" w:eastAsia="Times New Roman" w:hAnsiTheme="majorBidi" w:cstheme="majorBidi"/>
          <w:sz w:val="24"/>
          <w:szCs w:val="24"/>
          <w:lang w:val="kk-KZ"/>
        </w:rPr>
        <w:t xml:space="preserve"> Мақаланың  ғылыми  әдіснамалық  негізін </w:t>
      </w:r>
      <w:r w:rsidR="001226AF">
        <w:rPr>
          <w:rFonts w:ascii="Times New Roman" w:eastAsia="Times New Roman" w:hAnsi="Times New Roman" w:cs="Times New Roman"/>
          <w:sz w:val="24"/>
          <w:szCs w:val="24"/>
          <w:lang w:val="kk-KZ"/>
        </w:rPr>
        <w:t xml:space="preserve"> </w:t>
      </w:r>
      <w:r w:rsidRPr="00CE43DA">
        <w:rPr>
          <w:rFonts w:asciiTheme="majorBidi" w:eastAsia="Times New Roman" w:hAnsiTheme="majorBidi" w:cstheme="majorBidi"/>
          <w:sz w:val="24"/>
          <w:szCs w:val="24"/>
          <w:lang w:val="kk-KZ"/>
        </w:rPr>
        <w:t>әлеуметтік құ</w:t>
      </w:r>
      <w:r w:rsidRPr="001226AF">
        <w:rPr>
          <w:rFonts w:asciiTheme="majorBidi" w:eastAsia="Times New Roman" w:hAnsiTheme="majorBidi" w:cstheme="majorBidi"/>
          <w:sz w:val="24"/>
          <w:szCs w:val="24"/>
          <w:lang w:val="kk-KZ"/>
        </w:rPr>
        <w:t>былыстарды танып білудің диалектикалық әдісі, жүйелік құрылымдық, салыстыр</w:t>
      </w:r>
      <w:r w:rsidRPr="00CE43DA">
        <w:rPr>
          <w:rFonts w:asciiTheme="majorBidi" w:eastAsia="Times New Roman" w:hAnsiTheme="majorBidi" w:cstheme="majorBidi"/>
          <w:sz w:val="24"/>
          <w:szCs w:val="24"/>
          <w:lang w:val="kk-KZ"/>
        </w:rPr>
        <w:t>малы талдау,</w:t>
      </w:r>
      <w:r w:rsidRPr="001226AF">
        <w:rPr>
          <w:rFonts w:asciiTheme="majorBidi" w:eastAsia="Times New Roman" w:hAnsiTheme="majorBidi" w:cstheme="majorBidi"/>
          <w:sz w:val="24"/>
          <w:szCs w:val="24"/>
          <w:lang w:val="kk-KZ"/>
        </w:rPr>
        <w:t xml:space="preserve"> логикалық және теориялық, тари</w:t>
      </w:r>
      <w:r w:rsidRPr="00CE43DA">
        <w:rPr>
          <w:rFonts w:asciiTheme="majorBidi" w:eastAsia="Times New Roman" w:hAnsiTheme="majorBidi" w:cstheme="majorBidi"/>
          <w:sz w:val="24"/>
          <w:szCs w:val="24"/>
          <w:lang w:val="kk-KZ"/>
        </w:rPr>
        <w:t>хи әдіс, кезеңде</w:t>
      </w:r>
      <w:r w:rsidR="001226AF">
        <w:rPr>
          <w:rFonts w:asciiTheme="majorBidi" w:eastAsia="Times New Roman" w:hAnsiTheme="majorBidi" w:cstheme="majorBidi"/>
          <w:sz w:val="24"/>
          <w:szCs w:val="24"/>
          <w:lang w:val="kk-KZ"/>
        </w:rPr>
        <w:t>ндіру, талдау-саралау, статисти</w:t>
      </w:r>
      <w:r w:rsidRPr="00CE43DA">
        <w:rPr>
          <w:rFonts w:asciiTheme="majorBidi" w:eastAsia="Times New Roman" w:hAnsiTheme="majorBidi" w:cstheme="majorBidi"/>
          <w:sz w:val="24"/>
          <w:szCs w:val="24"/>
          <w:lang w:val="kk-KZ"/>
        </w:rPr>
        <w:t>калық сараптау әдістері құрайды.</w:t>
      </w:r>
    </w:p>
    <w:p w:rsidR="00124885" w:rsidRPr="001226AF" w:rsidRDefault="00CE43DA" w:rsidP="001226AF">
      <w:pPr>
        <w:shd w:val="clear" w:color="auto" w:fill="FFFFFF"/>
        <w:spacing w:after="0" w:line="240" w:lineRule="auto"/>
        <w:ind w:firstLine="454"/>
        <w:jc w:val="both"/>
        <w:rPr>
          <w:rFonts w:ascii="Times New Roman" w:eastAsia="Times New Roman" w:hAnsi="Times New Roman" w:cs="Times New Roman"/>
          <w:sz w:val="24"/>
          <w:szCs w:val="24"/>
          <w:lang w:val="kk-KZ"/>
        </w:rPr>
      </w:pPr>
      <w:r w:rsidRPr="00CE43DA">
        <w:rPr>
          <w:rFonts w:asciiTheme="majorBidi" w:hAnsiTheme="majorBidi" w:cstheme="majorBidi"/>
          <w:b/>
          <w:bCs/>
          <w:sz w:val="24"/>
          <w:szCs w:val="24"/>
          <w:lang w:val="kk-KZ" w:bidi="ar-EG"/>
        </w:rPr>
        <w:t>Негізгі бөлім</w:t>
      </w:r>
      <w:r>
        <w:rPr>
          <w:rFonts w:asciiTheme="majorBidi" w:hAnsiTheme="majorBidi" w:cstheme="majorBidi"/>
          <w:sz w:val="24"/>
          <w:szCs w:val="24"/>
          <w:lang w:val="kk-KZ" w:bidi="ar-EG"/>
        </w:rPr>
        <w:t>.</w:t>
      </w:r>
      <w:r w:rsidR="001226AF">
        <w:rPr>
          <w:rFonts w:asciiTheme="majorBidi" w:hAnsiTheme="majorBidi" w:cstheme="majorBidi"/>
          <w:sz w:val="24"/>
          <w:szCs w:val="24"/>
          <w:lang w:val="kk-KZ" w:bidi="ar-EG"/>
        </w:rPr>
        <w:t xml:space="preserve"> </w:t>
      </w:r>
      <w:r w:rsidR="00124885" w:rsidRPr="006655A8">
        <w:rPr>
          <w:rFonts w:asciiTheme="majorBidi" w:hAnsiTheme="majorBidi" w:cstheme="majorBidi"/>
          <w:sz w:val="24"/>
          <w:szCs w:val="24"/>
          <w:lang w:val="kk-KZ" w:bidi="ar-EG"/>
        </w:rPr>
        <w:t>XIV-XV ғасырларда ислам дәстүрлі бағытқа айналды. Дәстүрлі жоралғылар шариғатқа негізделді. Кез келген іс шариғат шеңберінде шешіліп отырды. Осы тұста дәстүрлілікке ие болған исламның жергілікті халық менталитетіне сай дәстүрлі бағыты, дәстүрлі діни мектептер мен медереселер қалыптаса бастады. Олардың негізгісі ишандар мен ахундар мектебі. Бұл екі мектеп халықты рухани сусындатып отырды. Керек жағдайда мәдени, экономикалық, саяси, идеологиялық конфликттердің алдын алып отырды. Халықты дәстүрлі ханафи мәзһабы, матуруди ақидасы бойынша уағыздап отырды. Ишандар(аһлул-ғурәфә) мен ахундар(аһлул-фуқоһә) бірін-бірі ешқашан жоққа шығарған емес. Ишандар исламның ішкі жағын насихаттаса, ахундар халыққа шариғат талаптарын ұқтырған. Бір таңқаларлығы екі мектеп прпсында ешқашан діни алауыздық болған емес. Орта Азияда, қазақ даласында осы уақытқа дейін ешқандай діни конфликттің болмауы осының айғағы. Керісінше екі мектеп бір-бірін толықтырып, қолдап отырды. Десекте халық жадында екі мектеп өкілдері де дін қайраткерлері ретінде сақталды. Себебі, екі мектеп өкілдерінің де уағыздайтын тақырыптары дәстүрлі ислам болатын. Қазақ даласында ишандар мен ахундар атауының көп кездесуі олардың халық санасында дәстүрлі исламды орнықтырудағы үлесін көрсетеді. Екі мектеп өкілдері де Орта Азия тарихында, қазақ тарихында да үлкен орынға ие. Өйткені, мемлекеттік тұрақтылықтың сақталуы діни тұрақтылықтың сақталуымен тікелей байланысты болды. Ал, ишандар мен ахундар сол діни тұрақтылықтың кепіліне айналды. Бұл Оита Азия мен қазақ тарихына үлкен әскр етті. Сондықтан да жергілікті билеушілер ел билігінде қасына дін ғалымдарын көптеп тартып, оларға жағдай жасайтын.</w:t>
      </w:r>
    </w:p>
    <w:p w:rsidR="00124885" w:rsidRPr="006655A8" w:rsidRDefault="00124885" w:rsidP="00124885">
      <w:pPr>
        <w:spacing w:after="0"/>
        <w:ind w:firstLine="454"/>
        <w:jc w:val="both"/>
        <w:rPr>
          <w:rFonts w:asciiTheme="majorBidi" w:hAnsiTheme="majorBidi" w:cstheme="majorBidi"/>
          <w:sz w:val="24"/>
          <w:szCs w:val="24"/>
          <w:lang w:val="kk-KZ"/>
        </w:rPr>
      </w:pPr>
      <w:r w:rsidRPr="006655A8">
        <w:rPr>
          <w:rFonts w:asciiTheme="majorBidi" w:hAnsiTheme="majorBidi" w:cstheme="majorBidi"/>
          <w:sz w:val="24"/>
          <w:szCs w:val="24"/>
          <w:lang w:val="kk-KZ" w:bidi="ar-EG"/>
        </w:rPr>
        <w:t xml:space="preserve">Ишан (парс. </w:t>
      </w:r>
      <w:r w:rsidRPr="006655A8">
        <w:rPr>
          <w:rFonts w:asciiTheme="majorBidi" w:hAnsiTheme="majorBidi" w:cs="Times New Roman"/>
          <w:sz w:val="24"/>
          <w:szCs w:val="24"/>
          <w:rtl/>
          <w:lang w:val="kk-KZ" w:bidi="ar-EG"/>
        </w:rPr>
        <w:t>ا</w:t>
      </w:r>
      <w:r w:rsidRPr="006655A8">
        <w:rPr>
          <w:rFonts w:asciiTheme="majorBidi" w:hAnsiTheme="majorBidi" w:cs="Times New Roman" w:hint="cs"/>
          <w:sz w:val="24"/>
          <w:szCs w:val="24"/>
          <w:rtl/>
          <w:lang w:val="kk-KZ" w:bidi="ar-EG"/>
        </w:rPr>
        <w:t>ی</w:t>
      </w:r>
      <w:r w:rsidRPr="006655A8">
        <w:rPr>
          <w:rFonts w:asciiTheme="majorBidi" w:hAnsiTheme="majorBidi" w:cs="Times New Roman" w:hint="eastAsia"/>
          <w:sz w:val="24"/>
          <w:szCs w:val="24"/>
          <w:rtl/>
          <w:lang w:val="kk-KZ" w:bidi="ar-EG"/>
        </w:rPr>
        <w:t>شان</w:t>
      </w:r>
      <w:r w:rsidRPr="006655A8">
        <w:rPr>
          <w:rFonts w:asciiTheme="majorBidi" w:hAnsiTheme="majorBidi" w:cstheme="majorBidi" w:hint="eastAsia"/>
          <w:sz w:val="24"/>
          <w:szCs w:val="24"/>
          <w:cs/>
          <w:lang w:val="kk-KZ" w:bidi="ar-EG"/>
        </w:rPr>
        <w:t>‎‎</w:t>
      </w:r>
      <w:r w:rsidRPr="006655A8">
        <w:rPr>
          <w:rFonts w:asciiTheme="majorBidi" w:hAnsiTheme="majorBidi" w:cstheme="majorBidi"/>
          <w:sz w:val="24"/>
          <w:szCs w:val="24"/>
          <w:lang w:val="kk-KZ" w:bidi="ar-EG"/>
        </w:rPr>
        <w:t xml:space="preserve"> ишон, эшон) — дін қайраткерлеріне берілетін діни атақ. Сопылық тариқат жетекшілерінің, шииттік исмаилит ағымының басшылары да ишан деп аталған</w:t>
      </w:r>
      <w:r w:rsidR="00E83854">
        <w:rPr>
          <w:rFonts w:asciiTheme="majorBidi" w:hAnsiTheme="majorBidi" w:cstheme="majorBidi"/>
          <w:sz w:val="24"/>
          <w:szCs w:val="24"/>
          <w:lang w:val="kk-KZ" w:bidi="ar-EG"/>
        </w:rPr>
        <w:t>[1</w:t>
      </w:r>
      <w:r w:rsidRPr="006655A8">
        <w:rPr>
          <w:rFonts w:asciiTheme="majorBidi" w:hAnsiTheme="majorBidi" w:cstheme="majorBidi"/>
          <w:sz w:val="24"/>
          <w:szCs w:val="24"/>
          <w:lang w:val="kk-KZ" w:bidi="ar-EG"/>
        </w:rPr>
        <w:t>]. Сонымен қатар, Орта Азияда өз тегін пайғамбар Мұхаммедтен (с.а.с) тарқа</w:t>
      </w:r>
      <w:r w:rsidR="00E83854">
        <w:rPr>
          <w:rFonts w:asciiTheme="majorBidi" w:hAnsiTheme="majorBidi" w:cstheme="majorBidi"/>
          <w:sz w:val="24"/>
          <w:szCs w:val="24"/>
          <w:lang w:val="kk-KZ" w:bidi="ar-EG"/>
        </w:rPr>
        <w:t>татындар да ишан деп аталады.</w:t>
      </w:r>
    </w:p>
    <w:p w:rsidR="00124885" w:rsidRPr="006655A8" w:rsidRDefault="00124885" w:rsidP="00124885">
      <w:pPr>
        <w:spacing w:after="0"/>
        <w:ind w:firstLine="454"/>
        <w:jc w:val="both"/>
        <w:rPr>
          <w:rFonts w:asciiTheme="majorBidi" w:hAnsiTheme="majorBidi" w:cstheme="majorBidi"/>
          <w:sz w:val="24"/>
          <w:szCs w:val="24"/>
          <w:lang w:val="kk-KZ"/>
        </w:rPr>
      </w:pPr>
      <w:r w:rsidRPr="006655A8">
        <w:rPr>
          <w:rFonts w:asciiTheme="majorBidi" w:hAnsiTheme="majorBidi" w:cstheme="majorBidi"/>
          <w:sz w:val="24"/>
          <w:szCs w:val="24"/>
          <w:lang w:val="kk-KZ" w:bidi="ar-EG"/>
        </w:rPr>
        <w:t>Ишан этимологиясына қатысты әртүрлі пікірлер қалыптасқан. Кейбір деректерде ишан атауы шағатайша «қасиетті», «құдайшыл адам» деген мағыналарды білдіретін «ишан» атауынан шыққан дейді</w:t>
      </w:r>
      <w:r w:rsidR="00E83854">
        <w:rPr>
          <w:rFonts w:asciiTheme="majorBidi" w:hAnsiTheme="majorBidi" w:cstheme="majorBidi"/>
          <w:sz w:val="24"/>
          <w:szCs w:val="24"/>
          <w:lang w:val="kk-KZ" w:bidi="ar-EG"/>
        </w:rPr>
        <w:t>[2</w:t>
      </w:r>
      <w:r w:rsidR="00B13523">
        <w:rPr>
          <w:rFonts w:asciiTheme="majorBidi" w:hAnsiTheme="majorBidi" w:cstheme="majorBidi"/>
          <w:sz w:val="24"/>
          <w:szCs w:val="24"/>
          <w:lang w:val="kk-KZ" w:bidi="ar-EG"/>
        </w:rPr>
        <w:t>, 41-42</w:t>
      </w:r>
      <w:r w:rsidRPr="006655A8">
        <w:rPr>
          <w:rFonts w:asciiTheme="majorBidi" w:hAnsiTheme="majorBidi" w:cstheme="majorBidi"/>
          <w:sz w:val="24"/>
          <w:szCs w:val="24"/>
          <w:lang w:val="kk-KZ" w:bidi="ar-EG"/>
        </w:rPr>
        <w:t>]. Тағы бір дерек бойынша ишан атауы парсы тіліндегі үшінші жақ, көпше түрге қатысты қолданылатын «олар» мағынасын беретін «ишан(эшон)» есімдігінен туындаған. Қарапайым халық ишандарға қатысты құрмет ретінде олар деген мағынаны білдіретін «ишан(эшон)» есімдігін қолданған. Ишандарды өз есімдерімен атау құрметсіз</w:t>
      </w:r>
      <w:r w:rsidR="00E83854">
        <w:rPr>
          <w:rFonts w:asciiTheme="majorBidi" w:hAnsiTheme="majorBidi" w:cstheme="majorBidi"/>
          <w:sz w:val="24"/>
          <w:szCs w:val="24"/>
          <w:lang w:val="kk-KZ" w:bidi="ar-EG"/>
        </w:rPr>
        <w:t>дік, бақытсыздық деп түсінген[3</w:t>
      </w:r>
      <w:r w:rsidRPr="006655A8">
        <w:rPr>
          <w:rFonts w:asciiTheme="majorBidi" w:hAnsiTheme="majorBidi" w:cstheme="majorBidi"/>
          <w:sz w:val="24"/>
          <w:szCs w:val="24"/>
          <w:lang w:val="kk-KZ" w:bidi="ar-EG"/>
        </w:rPr>
        <w:t>, 40-41 б.]. Ишан атауы ең алғаш Қожа Ахрар (1404-1490) мен Б</w:t>
      </w:r>
      <w:r w:rsidR="003E230F">
        <w:rPr>
          <w:rFonts w:asciiTheme="majorBidi" w:hAnsiTheme="majorBidi" w:cstheme="majorBidi"/>
          <w:sz w:val="24"/>
          <w:szCs w:val="24"/>
          <w:lang w:val="kk-KZ" w:bidi="ar-EG"/>
        </w:rPr>
        <w:t>аһауддин Нақшбанди (1389 ж. дүни</w:t>
      </w:r>
      <w:r w:rsidRPr="006655A8">
        <w:rPr>
          <w:rFonts w:asciiTheme="majorBidi" w:hAnsiTheme="majorBidi" w:cstheme="majorBidi"/>
          <w:sz w:val="24"/>
          <w:szCs w:val="24"/>
          <w:lang w:val="kk-KZ" w:bidi="ar-EG"/>
        </w:rPr>
        <w:t>е салға</w:t>
      </w:r>
      <w:r w:rsidR="003E230F">
        <w:rPr>
          <w:rFonts w:asciiTheme="majorBidi" w:hAnsiTheme="majorBidi" w:cstheme="majorBidi"/>
          <w:sz w:val="24"/>
          <w:szCs w:val="24"/>
          <w:lang w:val="kk-KZ" w:bidi="ar-EG"/>
        </w:rPr>
        <w:t>н) биографияларында кездеседі</w:t>
      </w:r>
      <w:r w:rsidRPr="006655A8">
        <w:rPr>
          <w:rFonts w:asciiTheme="majorBidi" w:hAnsiTheme="majorBidi" w:cstheme="majorBidi"/>
          <w:sz w:val="24"/>
          <w:szCs w:val="24"/>
          <w:lang w:val="kk-KZ" w:bidi="ar-EG"/>
        </w:rPr>
        <w:t xml:space="preserve">. Ишан терминалогиясы Иранда, Орта Азияда, қазақ даласында, осы өңірлермен тұтасып жатқан аймақтарда (Татарстан, Башқұртстанда) кездеседі. Жоғары білімді дін ғалымдары мен тариқат жетекшілеріне қатысты қолданылады. Сонымен қатар ишан атауы шейх, мүршид, ұстаз, пір мағыналарында қолданылады. Олар тариқаттың рухани </w:t>
      </w:r>
      <w:r w:rsidRPr="006655A8">
        <w:rPr>
          <w:rFonts w:asciiTheme="majorBidi" w:hAnsiTheme="majorBidi" w:cstheme="majorBidi"/>
          <w:sz w:val="24"/>
          <w:szCs w:val="24"/>
          <w:lang w:val="kk-KZ" w:bidi="ar-EG"/>
        </w:rPr>
        <w:lastRenderedPageBreak/>
        <w:t>жетекшісі, мүридтер ұстазы, жол көрсетері ретінде саналған</w:t>
      </w:r>
      <w:r w:rsidR="003E230F">
        <w:rPr>
          <w:rFonts w:asciiTheme="majorBidi" w:hAnsiTheme="majorBidi" w:cstheme="majorBidi"/>
          <w:sz w:val="24"/>
          <w:szCs w:val="24"/>
          <w:lang w:val="kk-KZ" w:bidi="ar-EG"/>
        </w:rPr>
        <w:t>[4</w:t>
      </w:r>
      <w:r w:rsidRPr="006655A8">
        <w:rPr>
          <w:rFonts w:asciiTheme="majorBidi" w:hAnsiTheme="majorBidi" w:cstheme="majorBidi"/>
          <w:sz w:val="24"/>
          <w:szCs w:val="24"/>
          <w:lang w:val="kk-KZ" w:bidi="ar-EG"/>
        </w:rPr>
        <w:t>, 675 б.]. Орта Азиялық сопылық тариқаттарында діни иерархия бойынша рухани жетекшілер:рухани даму арқылы жетекшілікке жеткен; немесе танымал рухани әулет өкілі ретінде жетекшілікке ие болған жетекшілер болып - екіге бөлінген. Ал, ишан атауын әртүрлі категориядағы сопылық тариқат жетекшілері иемденген:</w:t>
      </w:r>
    </w:p>
    <w:p w:rsidR="00124885" w:rsidRPr="006655A8" w:rsidRDefault="00124885" w:rsidP="00124885">
      <w:pPr>
        <w:pStyle w:val="a3"/>
        <w:numPr>
          <w:ilvl w:val="0"/>
          <w:numId w:val="1"/>
        </w:numPr>
        <w:tabs>
          <w:tab w:val="left" w:pos="7920"/>
        </w:tabs>
        <w:spacing w:after="0"/>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Бүкіл тариқат жетекшісі, тариқат негізін салушының ұрпағы немесе оның басты ізбасары (пір, пір-зада);</w:t>
      </w:r>
    </w:p>
    <w:p w:rsidR="00124885" w:rsidRPr="006655A8" w:rsidRDefault="00124885" w:rsidP="00124885">
      <w:pPr>
        <w:pStyle w:val="a3"/>
        <w:numPr>
          <w:ilvl w:val="0"/>
          <w:numId w:val="1"/>
        </w:numPr>
        <w:tabs>
          <w:tab w:val="left" w:pos="7920"/>
        </w:tabs>
        <w:spacing w:after="0"/>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белгілі бір аймақтағы тариқат тармағының жетекшісі, пірадарлық қауымдастықтың басшысы немесе кіші ізбасар;</w:t>
      </w:r>
    </w:p>
    <w:p w:rsidR="00124885" w:rsidRPr="006655A8" w:rsidRDefault="00124885" w:rsidP="00124885">
      <w:pPr>
        <w:pStyle w:val="a3"/>
        <w:numPr>
          <w:ilvl w:val="0"/>
          <w:numId w:val="1"/>
        </w:numPr>
        <w:tabs>
          <w:tab w:val="left" w:pos="7920"/>
        </w:tabs>
        <w:spacing w:after="0"/>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 xml:space="preserve"> тариқаттың жеке тармағының жет</w:t>
      </w:r>
      <w:r w:rsidR="00E83854">
        <w:rPr>
          <w:rFonts w:asciiTheme="majorBidi" w:hAnsiTheme="majorBidi" w:cstheme="majorBidi"/>
          <w:sz w:val="24"/>
          <w:szCs w:val="24"/>
          <w:lang w:val="kk-KZ" w:bidi="ar-EG"/>
        </w:rPr>
        <w:t>екшісі (хәлпе, халфа, халифа)[3</w:t>
      </w:r>
      <w:r w:rsidRPr="006655A8">
        <w:rPr>
          <w:rFonts w:asciiTheme="majorBidi" w:hAnsiTheme="majorBidi" w:cstheme="majorBidi"/>
          <w:sz w:val="24"/>
          <w:szCs w:val="24"/>
          <w:lang w:val="kk-KZ" w:bidi="ar-EG"/>
        </w:rPr>
        <w:t>, 40-41 б.].</w:t>
      </w:r>
    </w:p>
    <w:p w:rsidR="00124885" w:rsidRPr="006655A8" w:rsidRDefault="00124885" w:rsidP="00124885">
      <w:pPr>
        <w:tabs>
          <w:tab w:val="left" w:pos="7920"/>
        </w:tabs>
        <w:spacing w:after="0"/>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 xml:space="preserve">     Деректерге назар аударсақ кез келген рухани жетілген, ұстаз көріп, мүршидке еріп мүрид атанған тариқат мүшесі болған мұсылман рухани жетекші, ишан атауын иеленген. Бірақ, Орта Азияда танылған әдет бойынша «ишан» атауын иемденуге тек пайғамбар Мұхаммед (с.а.с) әулеті (сейттер) мен әділетті төрт халифа ұрпақтары (қожалар) құқылы болған. Тағы бір ерекшелік ишан атауы тек мұрагерлікпен беріліп от</w:t>
      </w:r>
      <w:r w:rsidR="00B13523">
        <w:rPr>
          <w:rFonts w:asciiTheme="majorBidi" w:hAnsiTheme="majorBidi" w:cstheme="majorBidi"/>
          <w:sz w:val="24"/>
          <w:szCs w:val="24"/>
          <w:lang w:val="kk-KZ" w:bidi="ar-EG"/>
        </w:rPr>
        <w:t>ырған (ишан-заде, эшон-зода)</w:t>
      </w:r>
      <w:r w:rsidRPr="006655A8">
        <w:rPr>
          <w:rFonts w:asciiTheme="majorBidi" w:hAnsiTheme="majorBidi" w:cstheme="majorBidi"/>
          <w:sz w:val="24"/>
          <w:szCs w:val="24"/>
          <w:lang w:val="kk-KZ" w:bidi="ar-EG"/>
        </w:rPr>
        <w:t>.</w:t>
      </w:r>
      <w:r w:rsidR="00B13523">
        <w:rPr>
          <w:rFonts w:asciiTheme="majorBidi" w:hAnsiTheme="majorBidi" w:cstheme="majorBidi"/>
          <w:sz w:val="24"/>
          <w:szCs w:val="24"/>
          <w:lang w:val="kk-KZ" w:bidi="ar-EG"/>
        </w:rPr>
        <w:t xml:space="preserve"> </w:t>
      </w:r>
      <w:r w:rsidRPr="006655A8">
        <w:rPr>
          <w:rFonts w:asciiTheme="majorBidi" w:hAnsiTheme="majorBidi" w:cstheme="majorBidi"/>
          <w:sz w:val="24"/>
          <w:szCs w:val="24"/>
          <w:lang w:val="kk-KZ" w:bidi="ar-EG"/>
        </w:rPr>
        <w:t>XV ғасырда, моңғол шапқыншылығынан кейін Орта Азиядағы сопылық тариқаттарда жетекшілікті мұрагерлікпен беру қалыптасты. XV-XVI ғасырларда сопылық  әлеуметтік-саяси ықпалға ие болды, ишандар барлық салада басты рөлді ойнады. Ишандар мектебінің өз иерархиясы болды. Орталық Азияда нақшбанди және иассауи тариқаттарының ықпалы күшті болды. Басқа тариқаттар жекелеген аймақтармен кейбір</w:t>
      </w:r>
      <w:r w:rsidR="00E83854">
        <w:rPr>
          <w:rFonts w:asciiTheme="majorBidi" w:hAnsiTheme="majorBidi" w:cstheme="majorBidi"/>
          <w:sz w:val="24"/>
          <w:szCs w:val="24"/>
          <w:lang w:val="kk-KZ" w:bidi="ar-EG"/>
        </w:rPr>
        <w:t xml:space="preserve"> қалаларда бо</w:t>
      </w:r>
      <w:r w:rsidR="00B13523">
        <w:rPr>
          <w:rFonts w:asciiTheme="majorBidi" w:hAnsiTheme="majorBidi" w:cstheme="majorBidi"/>
          <w:sz w:val="24"/>
          <w:szCs w:val="24"/>
          <w:lang w:val="kk-KZ" w:bidi="ar-EG"/>
        </w:rPr>
        <w:t>лды</w:t>
      </w:r>
      <w:r w:rsidRPr="006655A8">
        <w:rPr>
          <w:rFonts w:asciiTheme="majorBidi" w:hAnsiTheme="majorBidi" w:cstheme="majorBidi"/>
          <w:sz w:val="24"/>
          <w:szCs w:val="24"/>
          <w:lang w:val="kk-KZ" w:bidi="ar-EG"/>
        </w:rPr>
        <w:t>.</w:t>
      </w:r>
    </w:p>
    <w:p w:rsidR="00124885" w:rsidRPr="006655A8" w:rsidRDefault="00124885" w:rsidP="00124885">
      <w:pPr>
        <w:tabs>
          <w:tab w:val="left" w:pos="7920"/>
        </w:tabs>
        <w:spacing w:after="0"/>
        <w:ind w:firstLine="454"/>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Қазіргі күнде ишандар халық арасын сіңісіп, тарап кеткен. Олар халық арасында үлкен құрметке ие. Ишандар арасында ішкі неке қалыптасқан. Бұл олардың текті, әулеттік тізбекті сақ</w:t>
      </w:r>
      <w:r w:rsidR="00E83854">
        <w:rPr>
          <w:rFonts w:asciiTheme="majorBidi" w:hAnsiTheme="majorBidi" w:cstheme="majorBidi"/>
          <w:sz w:val="24"/>
          <w:szCs w:val="24"/>
          <w:lang w:val="kk-KZ" w:bidi="ar-EG"/>
        </w:rPr>
        <w:t>тау идеясынан туындаса керек</w:t>
      </w:r>
      <w:r w:rsidRPr="006655A8">
        <w:rPr>
          <w:rFonts w:asciiTheme="majorBidi" w:hAnsiTheme="majorBidi" w:cstheme="majorBidi"/>
          <w:sz w:val="24"/>
          <w:szCs w:val="24"/>
          <w:lang w:val="kk-KZ" w:bidi="ar-EG"/>
        </w:rPr>
        <w:t>.</w:t>
      </w:r>
    </w:p>
    <w:p w:rsidR="00124885" w:rsidRPr="006655A8" w:rsidRDefault="00124885" w:rsidP="00B13523">
      <w:pPr>
        <w:tabs>
          <w:tab w:val="left" w:pos="7920"/>
        </w:tabs>
        <w:spacing w:after="0"/>
        <w:ind w:firstLine="454"/>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XIX ғасыр соңында Түркістан генерал-губернаторы С. М. Духовский Түркістан өлкесіндегі ишандарды тізімдеуге талпынды. Десекте бұл тізімдегі көрсеткіш ишандардың нақты санын білдірмейді. Бұл нақты есеп емес. Революцияға дейінгі кезеңде ишандардың қоғамға ықпалы өте үлкен болды. Олар әлеуметтік, саяси, қоғамдық өмірге, дипломатиялық істерге де араласып отырды. Кейбіреулері қарулы күштер мен этникалық топтарды басқарды. XIX—XX ғасырларда осындай қарулы күштер Орыс отаршылдығына бағытталды.</w:t>
      </w:r>
    </w:p>
    <w:p w:rsidR="00124885" w:rsidRPr="006655A8" w:rsidRDefault="00124885" w:rsidP="00124885">
      <w:pPr>
        <w:tabs>
          <w:tab w:val="left" w:pos="7920"/>
        </w:tabs>
        <w:spacing w:after="0"/>
        <w:ind w:firstLine="454"/>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 xml:space="preserve">Кеңес үкіметі кезеңінде  ишандар жаппай қуғындауға ұшырады. Бұрынғы беделінен айырылды. Тек 1961 жылы ғана мемлекеттің бақылауымен Орта Азия және Қазақстан мұсылмандары діни басқармасына ишандарды имамдыққа тағайындау рұқсат етілді.Бұл кезде көптеген ишандар қуғыннан қашып ел асып кеткен болатын. Кеңестік кезеңнен кейін ишандардың тарихы тіктеле бастады. Ишандар халық арасында дәстүрлі дінді насихаттаушы ретінде танылды. Жергілікті жерде ишандар діни ықпалды қайтадан қолға алды. Бұл дәстүрлі діннің сақталуына оң ықпал етті. Ишандар діни элита ретінде қайтадан өз ықпалдарына ие болды. Қуғын-сүргінге ұшыраған ишандардың халық арасындағы беделі бұрыңғыдан да артты. Ишандардың Орта Азия мен қазақ даласында үлкен ықпалға ие болуы дәстүрлі діни мектебіміз ишандар мектебінің қалыптасуына түрткі болды. Олардың қоғамның бар саласындағы ықпалы уағыздайтын аудиторияларының кең болуына ықпал етті. Дінбасшылар ишандардан сайланды. Кез келген рухани жетілген қарапйым мұсылман ишан атауына ие болатын. Ишандардың дәстүрлі діни мектептерді қалыптастырудағы рөлі де өте үлкен. </w:t>
      </w:r>
    </w:p>
    <w:p w:rsidR="00124885" w:rsidRPr="006655A8" w:rsidRDefault="00124885" w:rsidP="00124885">
      <w:pPr>
        <w:tabs>
          <w:tab w:val="left" w:pos="7920"/>
        </w:tabs>
        <w:spacing w:after="0"/>
        <w:ind w:firstLine="454"/>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Орта Азиялық және онымен тұтасып жатқан аймақтардағы танымал ишандардан төмендегілерді атауға болады:</w:t>
      </w:r>
    </w:p>
    <w:p w:rsidR="00124885" w:rsidRPr="006655A8" w:rsidRDefault="00124885" w:rsidP="00124885">
      <w:pPr>
        <w:pStyle w:val="a3"/>
        <w:numPr>
          <w:ilvl w:val="0"/>
          <w:numId w:val="1"/>
        </w:numPr>
        <w:tabs>
          <w:tab w:val="left" w:pos="7920"/>
        </w:tabs>
        <w:spacing w:after="0"/>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lastRenderedPageBreak/>
        <w:t>Зәкір ишан Камалов (1804—1893)  - нақшбандия тариқатының шей</w:t>
      </w:r>
      <w:r w:rsidR="00B13523">
        <w:rPr>
          <w:rFonts w:asciiTheme="majorBidi" w:hAnsiTheme="majorBidi" w:cstheme="majorBidi"/>
          <w:sz w:val="24"/>
          <w:szCs w:val="24"/>
          <w:lang w:val="kk-KZ" w:bidi="ar-EG"/>
        </w:rPr>
        <w:t>хы</w:t>
      </w:r>
      <w:r w:rsidRPr="006655A8">
        <w:rPr>
          <w:rFonts w:asciiTheme="majorBidi" w:hAnsiTheme="majorBidi" w:cstheme="majorBidi"/>
          <w:sz w:val="24"/>
          <w:szCs w:val="24"/>
          <w:lang w:val="kk-KZ" w:bidi="ar-EG"/>
        </w:rPr>
        <w:t>.</w:t>
      </w:r>
    </w:p>
    <w:p w:rsidR="00124885" w:rsidRPr="006655A8" w:rsidRDefault="00124885" w:rsidP="00124885">
      <w:pPr>
        <w:pStyle w:val="a3"/>
        <w:numPr>
          <w:ilvl w:val="0"/>
          <w:numId w:val="1"/>
        </w:numPr>
        <w:tabs>
          <w:tab w:val="left" w:pos="7920"/>
        </w:tabs>
        <w:spacing w:after="0"/>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Нығметулла ибн Бектемір ибн Тоқай әс-Сылауши (1772-1844) Стерлибаш елді-мекеніндегі ишандар, имамдар мен мүддәристер әулеті Т</w:t>
      </w:r>
      <w:r w:rsidR="00B13523">
        <w:rPr>
          <w:rFonts w:asciiTheme="majorBidi" w:hAnsiTheme="majorBidi" w:cstheme="majorBidi"/>
          <w:sz w:val="24"/>
          <w:szCs w:val="24"/>
          <w:lang w:val="kk-KZ" w:bidi="ar-EG"/>
        </w:rPr>
        <w:t>оқай әулетінің негізін салушы</w:t>
      </w:r>
      <w:r w:rsidRPr="006655A8">
        <w:rPr>
          <w:rFonts w:asciiTheme="majorBidi" w:hAnsiTheme="majorBidi" w:cstheme="majorBidi"/>
          <w:sz w:val="24"/>
          <w:szCs w:val="24"/>
          <w:lang w:val="kk-KZ" w:bidi="ar-EG"/>
        </w:rPr>
        <w:t>.</w:t>
      </w:r>
    </w:p>
    <w:p w:rsidR="00124885" w:rsidRPr="006655A8" w:rsidRDefault="00124885" w:rsidP="00124885">
      <w:pPr>
        <w:pStyle w:val="a3"/>
        <w:numPr>
          <w:ilvl w:val="0"/>
          <w:numId w:val="1"/>
        </w:numPr>
        <w:tabs>
          <w:tab w:val="left" w:pos="7920"/>
        </w:tabs>
        <w:spacing w:after="0"/>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Расулов Зейнолла (1833-1917) — башқұрт дін қайраткері, нақшбандия тариқатының шейхы.</w:t>
      </w:r>
    </w:p>
    <w:p w:rsidR="00124885" w:rsidRPr="006655A8" w:rsidRDefault="00124885" w:rsidP="00124885">
      <w:pPr>
        <w:pStyle w:val="a3"/>
        <w:numPr>
          <w:ilvl w:val="0"/>
          <w:numId w:val="1"/>
        </w:numPr>
        <w:tabs>
          <w:tab w:val="left" w:pos="7920"/>
        </w:tabs>
        <w:spacing w:after="0"/>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Нәжмиддин ишан Қазақов-Абдуллин (1824-1892) башқұрт дін қайраткері.</w:t>
      </w:r>
    </w:p>
    <w:p w:rsidR="00124885" w:rsidRPr="006655A8" w:rsidRDefault="00124885" w:rsidP="00124885">
      <w:pPr>
        <w:pStyle w:val="a3"/>
        <w:numPr>
          <w:ilvl w:val="0"/>
          <w:numId w:val="1"/>
        </w:numPr>
        <w:tabs>
          <w:tab w:val="left" w:pos="7920"/>
        </w:tabs>
        <w:spacing w:after="0"/>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Халил Халилов (1864-1931) — Тобыл губернияс</w:t>
      </w:r>
      <w:r w:rsidR="00E83854">
        <w:rPr>
          <w:rFonts w:asciiTheme="majorBidi" w:hAnsiTheme="majorBidi" w:cstheme="majorBidi"/>
          <w:sz w:val="24"/>
          <w:szCs w:val="24"/>
          <w:lang w:val="kk-KZ" w:bidi="ar-EG"/>
        </w:rPr>
        <w:t>ындағы соңғы нақшбандия шей</w:t>
      </w:r>
      <w:r w:rsidR="00B13523">
        <w:rPr>
          <w:rFonts w:asciiTheme="majorBidi" w:hAnsiTheme="majorBidi" w:cstheme="majorBidi"/>
          <w:sz w:val="24"/>
          <w:szCs w:val="24"/>
          <w:lang w:val="kk-KZ" w:bidi="ar-EG"/>
        </w:rPr>
        <w:t>хы</w:t>
      </w:r>
      <w:r w:rsidRPr="006655A8">
        <w:rPr>
          <w:rFonts w:asciiTheme="majorBidi" w:hAnsiTheme="majorBidi" w:cstheme="majorBidi"/>
          <w:sz w:val="24"/>
          <w:szCs w:val="24"/>
          <w:lang w:val="kk-KZ" w:bidi="ar-EG"/>
        </w:rPr>
        <w:t>.</w:t>
      </w:r>
    </w:p>
    <w:p w:rsidR="00124885" w:rsidRPr="006655A8" w:rsidRDefault="00124885" w:rsidP="00124885">
      <w:pPr>
        <w:pStyle w:val="a3"/>
        <w:numPr>
          <w:ilvl w:val="0"/>
          <w:numId w:val="1"/>
        </w:numPr>
        <w:tabs>
          <w:tab w:val="left" w:pos="7920"/>
        </w:tabs>
        <w:spacing w:after="0"/>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Ғали ишан әт-Тунтар</w:t>
      </w:r>
      <w:r w:rsidR="00B13523">
        <w:rPr>
          <w:rFonts w:asciiTheme="majorBidi" w:hAnsiTheme="majorBidi" w:cstheme="majorBidi"/>
          <w:sz w:val="24"/>
          <w:szCs w:val="24"/>
          <w:lang w:val="kk-KZ" w:bidi="ar-EG"/>
        </w:rPr>
        <w:t>и (1794-1874) — тариқат шейхы</w:t>
      </w:r>
      <w:r w:rsidRPr="006655A8">
        <w:rPr>
          <w:rFonts w:asciiTheme="majorBidi" w:hAnsiTheme="majorBidi" w:cstheme="majorBidi"/>
          <w:sz w:val="24"/>
          <w:szCs w:val="24"/>
          <w:lang w:val="kk-KZ" w:bidi="ar-EG"/>
        </w:rPr>
        <w:t>.</w:t>
      </w:r>
    </w:p>
    <w:p w:rsidR="00124885" w:rsidRPr="006655A8" w:rsidRDefault="00124885" w:rsidP="00124885">
      <w:pPr>
        <w:pStyle w:val="a3"/>
        <w:numPr>
          <w:ilvl w:val="0"/>
          <w:numId w:val="1"/>
        </w:numPr>
        <w:tabs>
          <w:tab w:val="left" w:pos="7920"/>
        </w:tabs>
        <w:spacing w:after="0"/>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 xml:space="preserve">Хазрет Сейт Молда Мұхаммед Ахун Ишан (Эшон) Имла(1748-1749 ж.д.с) –Бұхаралық тариқат шейхы. Пайғамбар әулетінен. </w:t>
      </w:r>
    </w:p>
    <w:p w:rsidR="00124885" w:rsidRPr="006655A8" w:rsidRDefault="00124885" w:rsidP="00124885">
      <w:pPr>
        <w:pStyle w:val="a3"/>
        <w:numPr>
          <w:ilvl w:val="0"/>
          <w:numId w:val="1"/>
        </w:numPr>
        <w:tabs>
          <w:tab w:val="left" w:pos="7920"/>
        </w:tabs>
        <w:spacing w:after="0"/>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 xml:space="preserve">Ишан Бабахан ибн Әбдімәжитхан (1859-1957) - мүфти, Бұрхани әулетінің негізін салушы, танымал дін қайраткері, </w:t>
      </w:r>
      <w:r w:rsidR="003E230F">
        <w:rPr>
          <w:rFonts w:asciiTheme="majorBidi" w:hAnsiTheme="majorBidi" w:cstheme="majorBidi"/>
          <w:sz w:val="24"/>
          <w:szCs w:val="24"/>
          <w:lang w:val="kk-KZ" w:bidi="ar-EG"/>
        </w:rPr>
        <w:t>Орта Азиядағы мәшһүр фақиһ[5</w:t>
      </w:r>
      <w:r w:rsidR="00B13523">
        <w:rPr>
          <w:rFonts w:asciiTheme="majorBidi" w:hAnsiTheme="majorBidi" w:cstheme="majorBidi"/>
          <w:sz w:val="24"/>
          <w:szCs w:val="24"/>
          <w:lang w:val="kk-KZ" w:bidi="ar-EG"/>
        </w:rPr>
        <w:t>, 13 б.</w:t>
      </w:r>
      <w:r w:rsidRPr="006655A8">
        <w:rPr>
          <w:rFonts w:asciiTheme="majorBidi" w:hAnsiTheme="majorBidi" w:cstheme="majorBidi"/>
          <w:sz w:val="24"/>
          <w:szCs w:val="24"/>
          <w:lang w:val="kk-KZ" w:bidi="ar-EG"/>
        </w:rPr>
        <w:t>].</w:t>
      </w:r>
    </w:p>
    <w:p w:rsidR="00124885" w:rsidRPr="006655A8" w:rsidRDefault="00124885" w:rsidP="00124885">
      <w:pPr>
        <w:tabs>
          <w:tab w:val="left" w:pos="7920"/>
        </w:tabs>
        <w:spacing w:after="0"/>
        <w:ind w:firstLine="454"/>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 xml:space="preserve">Мұнан басқада ишандар атауы тарих беттері мен халық жадында сақтаулы.Ишандарға деген құрмет олардың әділдігімен, халықсүйгіштігінен туындаған. Ишан тариқат шейхы болуымен қатар қала, ауыл имамы, мүдәррис қызметтерін қоса атқарған. Алла разылығы үшін өзін дін жолына арнаған. </w:t>
      </w:r>
    </w:p>
    <w:p w:rsidR="00124885" w:rsidRPr="006655A8" w:rsidRDefault="00124885" w:rsidP="00124885">
      <w:pPr>
        <w:tabs>
          <w:tab w:val="left" w:pos="7920"/>
        </w:tabs>
        <w:spacing w:after="0"/>
        <w:ind w:firstLine="454"/>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 xml:space="preserve">Қазақ даласындағы ишандар мектебінің тарихы Орта Азияның бір тұтас ишандар тарихымен тікелей байланысты. Қазақтар арасында ишандарға деген құрметтің болғандығы белгілі. Тіпті оларға құрмет көрсету діни санада қалыптасқан. Мұның бірі ишандардың ежелден діни рәсімдерді атқаруымен түсіндіріледі. Ишан атуы XIV ғасырдан белгілі дедік.Осы ғасырдан тарихи бастауын алған ишандар мектебі қазақ даласында да дәстүрлі діни мектеп ретінде қалыптаса бастады. </w:t>
      </w:r>
    </w:p>
    <w:p w:rsidR="003E230F" w:rsidRDefault="00124885" w:rsidP="003E230F">
      <w:pPr>
        <w:tabs>
          <w:tab w:val="left" w:pos="7920"/>
        </w:tabs>
        <w:spacing w:after="0"/>
        <w:ind w:firstLine="454"/>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Қазақ тарихындағы ишандар мектебінің қалыптасуы XVIII ғасырдағы әлеуметтік реформалармен тығыз байланысты. Осы ғасырдағы кез келген сарындағы шашыраңдық қазақтардың бір арнаға жиналу керектігін ұқтырды.</w:t>
      </w:r>
    </w:p>
    <w:p w:rsidR="00124885" w:rsidRPr="006655A8" w:rsidRDefault="00124885" w:rsidP="003E230F">
      <w:pPr>
        <w:tabs>
          <w:tab w:val="left" w:pos="7920"/>
        </w:tabs>
        <w:spacing w:after="0"/>
        <w:ind w:firstLine="454"/>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Осы кезеңде болып жатқан барлық жағдаяттар саяси, әлеуметтік, қоғамдық, діни жүйелердің бір қалыпқа түсуін талап етті. Осыны жақсы түсінген әз-Тәуке хан сол күнге дейін жалғасып келген әдет бойынша дәстүршілдікті күшейтті. Барлық шашыраңқы жағдайларды реттеді. Қазақтағы ишандар мектебі, қожалар институтының іргесі сол кезде қаланды. «Тіріміздің билігі арқар ұранды төреде, өткеніміздің билігі Алла ұранды қожада» түсінігі қалыптасты. Саяси жүйе реттелген заманда діни жағдайдың реттелуі ишандар мектебінің ықпалын арттырды. Ішкі тұрақтылықты сақтау үшін діни тұрақтылықты сақтау керектігін түсінген әз-Тәуке хан діни билікті ишандарға берді. Ишандар дәрежесін басқарушы элита – төрелермен теңестірді</w:t>
      </w:r>
      <w:r w:rsidR="003E230F">
        <w:rPr>
          <w:rFonts w:asciiTheme="majorBidi" w:hAnsiTheme="majorBidi" w:cstheme="majorBidi"/>
          <w:sz w:val="24"/>
          <w:szCs w:val="24"/>
          <w:lang w:val="kk-KZ" w:bidi="ar-EG"/>
        </w:rPr>
        <w:t>[6</w:t>
      </w:r>
      <w:r w:rsidRPr="006655A8">
        <w:rPr>
          <w:rFonts w:asciiTheme="majorBidi" w:hAnsiTheme="majorBidi" w:cstheme="majorBidi"/>
          <w:sz w:val="24"/>
          <w:szCs w:val="24"/>
          <w:lang w:val="kk-KZ" w:bidi="ar-EG"/>
        </w:rPr>
        <w:t xml:space="preserve">, 168 б.]. Осылайша қазақ даласында ишандар мектебі діни элита ретінде қалыптасты. Ишандар дәрежесінің төрелермен теңестірілуі діни тұрақтылықты сақтауда үлкен бетбұрыс жасады. Халық төрелерді билеуші элита, басқарушы топ деп санаса, ишандарды діни элита, дәстүр ділмары деп таныды. Екі топта ұлт символына айналды. Осыдан кейін, ежелгі дәстүр бойынша, әр хан сайланған кезде дінбасы – бүкіл қазақ елінің пірлеріде осы ишандардан тағайындалып отырды. Ислам дініндегі өз бағытымыз айқындалды. Дәстүрлі төл мектептеріміз пайда болды. Дәстүрлі діни мектебіміздің белді өкілдері ишандар діни идеологиялық тұрақтылықтың кепіліне айналды. Күнімізге дейін діни тұрақтылықты сақтауға белсене араласып келеді. </w:t>
      </w:r>
    </w:p>
    <w:p w:rsidR="00124885" w:rsidRPr="006655A8" w:rsidRDefault="00124885" w:rsidP="00124885">
      <w:pPr>
        <w:tabs>
          <w:tab w:val="left" w:pos="7920"/>
        </w:tabs>
        <w:spacing w:after="0"/>
        <w:ind w:firstLine="454"/>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 xml:space="preserve">Ишандар мектебі XVIII ғасырда қалыптасты, десекте ишан атымен танымал тұлғалар бұл ғасырға дейін болған. Дәл осы ғасырға келіп сол ишандар дәстүрлі діни мектебіміздің үлкен кешені ишандар институтын қалыптастырды. Қазақ халқының дәстүрлі заң-жүйесі </w:t>
      </w:r>
      <w:r w:rsidRPr="006655A8">
        <w:rPr>
          <w:rFonts w:asciiTheme="majorBidi" w:hAnsiTheme="majorBidi" w:cstheme="majorBidi"/>
          <w:sz w:val="24"/>
          <w:szCs w:val="24"/>
          <w:lang w:val="kk-KZ" w:bidi="ar-EG"/>
        </w:rPr>
        <w:lastRenderedPageBreak/>
        <w:t>«Жеті жарғыны» құрастыруға да ишандар шариғат білгірі ретінде қатысқан. Жеті жарғыдағы діни үкімдерді қадағалау, жүзеге асыру ишандар құзіретінде болды. Олар ел өмірінде әлеуметтік топты құра отырып мұсылман дінінің имандылық-тәрбиелілік қасиеттеріне үгіттеді. Мешіт-медресе ашып бала оқытты. Қазақ арасында ишан атымен танылған тұлғалардың көптеп ұшырасуы осының айқын дәлелі. Ишандардың халық арасындағы әсері өте күшті болды. Діни тұлға, рухани дем беруші, тәжірибелі психотерапевт және халық емшілігінің білгірі ишандар еді. Олар халық арасында діни қайраткер болуымен қатар емшілігімен де танылған. Олар қоғамның бар саласында өз қабілеттіліктерін көрсете білді.</w:t>
      </w:r>
    </w:p>
    <w:p w:rsidR="00124885" w:rsidRPr="006655A8" w:rsidRDefault="00124885" w:rsidP="00124885">
      <w:pPr>
        <w:tabs>
          <w:tab w:val="left" w:pos="7920"/>
        </w:tabs>
        <w:spacing w:after="0"/>
        <w:ind w:firstLine="454"/>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«Аппақтөрин деген Шымкент уезінің қазағы өзінің болыстығындағы жынданып ауырған жігіт жайлы әңгімелеп, әкесі Ташкенттік ишанға емдеуге апарғаннан кейін жазылып кеткендігін айтады»</w:t>
      </w:r>
      <w:r w:rsidR="003E230F">
        <w:rPr>
          <w:rFonts w:asciiTheme="majorBidi" w:hAnsiTheme="majorBidi" w:cstheme="majorBidi"/>
          <w:sz w:val="24"/>
          <w:szCs w:val="24"/>
          <w:lang w:val="kk-KZ" w:bidi="ar-EG"/>
        </w:rPr>
        <w:t>[7</w:t>
      </w:r>
      <w:r w:rsidRPr="006655A8">
        <w:rPr>
          <w:rFonts w:asciiTheme="majorBidi" w:hAnsiTheme="majorBidi" w:cstheme="majorBidi"/>
          <w:sz w:val="24"/>
          <w:szCs w:val="24"/>
          <w:lang w:val="kk-KZ" w:bidi="ar-EG"/>
        </w:rPr>
        <w:t>, 45-47 б.б ]. Ишандар құрметке лайық тұлға, әулие саналды. Құдай мен пенде арасын байланыстырушы болып есептелді. « Үкілеп отырған бала ауырама, сәби дүниеге келе ме, сүндетке отырғызу, неке қию, сауданың ілгерілеуі ма мүридтер ишандарға нәзірін атап жүгінетін.  Кейбіреу жылқы, қой садақа қылатын. Көбінесе ишандарға жеке сыйлық жасалатын, олар мұны жақсылығының өтеуі</w:t>
      </w:r>
      <w:r w:rsidR="003E230F">
        <w:rPr>
          <w:rFonts w:asciiTheme="majorBidi" w:hAnsiTheme="majorBidi" w:cstheme="majorBidi"/>
          <w:sz w:val="24"/>
          <w:szCs w:val="24"/>
          <w:lang w:val="kk-KZ" w:bidi="ar-EG"/>
        </w:rPr>
        <w:t xml:space="preserve"> деп білетін»[8</w:t>
      </w:r>
      <w:r w:rsidRPr="006655A8">
        <w:rPr>
          <w:rFonts w:asciiTheme="majorBidi" w:hAnsiTheme="majorBidi" w:cstheme="majorBidi"/>
          <w:sz w:val="24"/>
          <w:szCs w:val="24"/>
          <w:lang w:val="kk-KZ" w:bidi="ar-EG"/>
        </w:rPr>
        <w:t xml:space="preserve">, 30 б.]. Бұл халықтың ишандарға деген құрметінің көрінісі. Ишандардың белгілі бір беделге ие болғандығының айғағы. Олардың діни тәліммен ғана шектелмей қоғамдағы жағдайларға араласуы әлеуметтік ортадағы ықпалын арттырды. </w:t>
      </w:r>
    </w:p>
    <w:p w:rsidR="00124885" w:rsidRPr="006655A8" w:rsidRDefault="00124885" w:rsidP="00124885">
      <w:pPr>
        <w:tabs>
          <w:tab w:val="left" w:pos="7920"/>
        </w:tabs>
        <w:spacing w:after="0"/>
        <w:ind w:firstLine="454"/>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Түркістан халықтарының үлкен құрметіне ие болған ташкенттік ишан Ахмет Халпе болды. Ол Ташкентте, Қоқанда, Самарқанда, қазақ</w:t>
      </w:r>
      <w:r w:rsidR="003E230F">
        <w:rPr>
          <w:rFonts w:asciiTheme="majorBidi" w:hAnsiTheme="majorBidi" w:cstheme="majorBidi"/>
          <w:sz w:val="24"/>
          <w:szCs w:val="24"/>
          <w:lang w:val="kk-KZ" w:bidi="ar-EG"/>
        </w:rPr>
        <w:t xml:space="preserve"> даласында өз мүридтеріне ие[9</w:t>
      </w:r>
      <w:r w:rsidRPr="006655A8">
        <w:rPr>
          <w:rFonts w:asciiTheme="majorBidi" w:hAnsiTheme="majorBidi" w:cstheme="majorBidi"/>
          <w:sz w:val="24"/>
          <w:szCs w:val="24"/>
          <w:lang w:val="kk-KZ" w:bidi="ar-EG"/>
        </w:rPr>
        <w:t xml:space="preserve">, 221 б.]. Мұның өзі Орта Азиялық ишандардың ортақ рухани жетекші болғандығының дәлелі. Ал, ишан Халпе Әбдіразақтың Самрқандағы жаназасына </w:t>
      </w:r>
      <w:r w:rsidR="00CE43DA">
        <w:rPr>
          <w:rFonts w:asciiTheme="majorBidi" w:hAnsiTheme="majorBidi" w:cstheme="majorBidi"/>
          <w:sz w:val="24"/>
          <w:szCs w:val="24"/>
          <w:lang w:val="kk-KZ" w:bidi="ar-EG"/>
        </w:rPr>
        <w:t>15 мың адам</w:t>
      </w:r>
      <w:r w:rsidRPr="006655A8">
        <w:rPr>
          <w:rFonts w:asciiTheme="majorBidi" w:hAnsiTheme="majorBidi" w:cstheme="majorBidi"/>
          <w:sz w:val="24"/>
          <w:szCs w:val="24"/>
          <w:lang w:val="kk-KZ" w:bidi="ar-EG"/>
        </w:rPr>
        <w:t>. Сырдария облысы Әулие ата уезіндегі көшпелі қазақтар арсында Әулие ата қаласында тұрушы Молда Тәжіхан ишан қажы Ша-Ахмет Мақсұм танымалдылыққа ие болды. Ол қадырия тариөатының өкілі, «жәрия зікірді» орындайтын</w:t>
      </w:r>
      <w:r w:rsidR="003E230F">
        <w:rPr>
          <w:rFonts w:asciiTheme="majorBidi" w:hAnsiTheme="majorBidi" w:cstheme="majorBidi"/>
          <w:sz w:val="24"/>
          <w:szCs w:val="24"/>
          <w:lang w:val="kk-KZ" w:bidi="ar-EG"/>
        </w:rPr>
        <w:t xml:space="preserve"> [10</w:t>
      </w:r>
      <w:r w:rsidRPr="006655A8">
        <w:rPr>
          <w:rFonts w:asciiTheme="majorBidi" w:hAnsiTheme="majorBidi" w:cstheme="majorBidi"/>
          <w:sz w:val="24"/>
          <w:szCs w:val="24"/>
          <w:lang w:val="kk-KZ" w:bidi="ar-EG"/>
        </w:rPr>
        <w:t>, 130-131 б.б.].</w:t>
      </w:r>
    </w:p>
    <w:p w:rsidR="00124885" w:rsidRPr="006655A8" w:rsidRDefault="00124885" w:rsidP="00CE43DA">
      <w:pPr>
        <w:tabs>
          <w:tab w:val="left" w:pos="7920"/>
        </w:tabs>
        <w:spacing w:after="0"/>
        <w:ind w:firstLine="454"/>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Сондай-ақ басқа да қазақ руларына пір болған ишандар көптеп кездеседі. Тіпті әр рудың өз ишандары болған. Тәуке ханның кезінде әрбәр қазақ ауылына ишандар тағайындалған. Бұл дәстүр солтүстік аймақтарда ұмытылса да, оңтүстікте бояуын бұзбай сақталған.</w:t>
      </w:r>
    </w:p>
    <w:p w:rsidR="00124885" w:rsidRPr="006655A8" w:rsidRDefault="00124885" w:rsidP="00CE43DA">
      <w:pPr>
        <w:tabs>
          <w:tab w:val="left" w:pos="7920"/>
        </w:tabs>
        <w:spacing w:after="0"/>
        <w:ind w:firstLine="454"/>
        <w:jc w:val="both"/>
        <w:rPr>
          <w:rFonts w:asciiTheme="majorBidi" w:hAnsiTheme="majorBidi" w:cstheme="majorBidi"/>
          <w:sz w:val="24"/>
          <w:szCs w:val="24"/>
          <w:lang w:val="kk-KZ" w:bidi="ar-EG"/>
        </w:rPr>
      </w:pPr>
      <w:r w:rsidRPr="006655A8">
        <w:rPr>
          <w:rFonts w:asciiTheme="majorBidi" w:hAnsiTheme="majorBidi" w:cstheme="majorBidi"/>
          <w:sz w:val="24"/>
          <w:szCs w:val="24"/>
          <w:lang w:val="kk-KZ" w:bidi="ar-EG"/>
        </w:rPr>
        <w:t xml:space="preserve">   Ишандардың қазақ ұлттық санасының қалыптасуындағы еңбегі орасан зор еді. Біз басқа мұсылман халықтарынан ишандар аталатын діни мектебіміздің барлығымен ерекшеленеміз. Дәстүрлі діни мектептерімізді жандандыруда ишандар мектебін зерттеу уақыт күттірмейтін мәселе. Себебі, қазақ даласының, Орта Азияның діни тұтастығы ишандар мектебі өкілдерінің халықты дәстүрлі діни бағытта уағыздауынан туындады. Ишандар сырттан келген діни идеологияларды синтездеп халыққа жеткізіп отырды. Соның әсерімен Орта Азия мен қазақ даласында ешқашан діни алауыздық туындаған емес. Қазақ даласында дәл осы тұста ишандар мектебінің қалыптасуымен ахундар мектебі де қалыптаса бастады. Ишандар мен ахундар қазақ халқының үлкен дәстүрлі діни институт кешенін құрады. Олар бір-бірін толықтырып отырды. Бүкіл күш-жігерлерін халықты адамгершілік пен мұсылманшылық құндылықтарға уағыздады. Керек тұста ел билеушілеріне де ықпалын жүргізді. Орыс отаршылдығына қарсы халықты ұйымдастырғанда ишандар болды.</w:t>
      </w:r>
    </w:p>
    <w:p w:rsidR="00124885" w:rsidRPr="006655A8" w:rsidRDefault="00CE43DA" w:rsidP="006655A8">
      <w:pPr>
        <w:tabs>
          <w:tab w:val="left" w:pos="7920"/>
        </w:tabs>
        <w:spacing w:after="0"/>
        <w:ind w:firstLine="454"/>
        <w:jc w:val="both"/>
        <w:rPr>
          <w:rFonts w:asciiTheme="majorBidi" w:hAnsiTheme="majorBidi" w:cstheme="majorBidi"/>
          <w:sz w:val="24"/>
          <w:szCs w:val="24"/>
          <w:lang w:val="kk-KZ" w:bidi="ar-EG"/>
        </w:rPr>
      </w:pPr>
      <w:r w:rsidRPr="00CE43DA">
        <w:rPr>
          <w:rFonts w:asciiTheme="majorBidi" w:hAnsiTheme="majorBidi" w:cstheme="majorBidi"/>
          <w:b/>
          <w:bCs/>
          <w:sz w:val="24"/>
          <w:szCs w:val="24"/>
          <w:lang w:val="kk-KZ" w:bidi="ar-EG"/>
        </w:rPr>
        <w:t>Қорытынды.</w:t>
      </w:r>
      <w:r>
        <w:rPr>
          <w:rFonts w:asciiTheme="majorBidi" w:hAnsiTheme="majorBidi" w:cstheme="majorBidi"/>
          <w:sz w:val="24"/>
          <w:szCs w:val="24"/>
          <w:lang w:val="kk-KZ" w:bidi="ar-EG"/>
        </w:rPr>
        <w:t xml:space="preserve"> </w:t>
      </w:r>
      <w:r w:rsidR="00124885" w:rsidRPr="006655A8">
        <w:rPr>
          <w:rFonts w:asciiTheme="majorBidi" w:hAnsiTheme="majorBidi" w:cstheme="majorBidi"/>
          <w:sz w:val="24"/>
          <w:szCs w:val="24"/>
          <w:lang w:val="kk-KZ" w:bidi="ar-EG"/>
        </w:rPr>
        <w:t>Ишандар мектебі өзіне дейінгі шейхтық, пірлік мектептердің жалғасы болатын. Бұл қазақ даласында ежелден дәстүрлі мектептің болғандығын білдіреді. Халық санасын, ауызша, жазбаша әдебиетті қалыптастыруда да дәстүрлі діни мектеп өкілдерінің еңбегі зор болды. Олардың ішінен дін қайраткерлерімен қатар орта ғасырлық ақын-</w:t>
      </w:r>
      <w:r w:rsidR="00124885" w:rsidRPr="006655A8">
        <w:rPr>
          <w:rFonts w:asciiTheme="majorBidi" w:hAnsiTheme="majorBidi" w:cstheme="majorBidi"/>
          <w:sz w:val="24"/>
          <w:szCs w:val="24"/>
          <w:lang w:val="kk-KZ" w:bidi="ar-EG"/>
        </w:rPr>
        <w:lastRenderedPageBreak/>
        <w:t>жыраулар да шықты. Исламды алғашқы насихаттаған бабтар жолын ұстанған ишандар халыққа діннің ішікі мән-мағынасын ұғындыруға тырысты. Исламның ішкі-жан дүние ілімі ихсан ілімін көпшілікке түсіндірді. Оларадың бұл амалдары қарапайым халыққа діни түсінікті түрлі арында беру мақсатынан туындаған болатын. Қисса-дастан айту, сол арқылы тыңдаушыны ойлауға, қорытынды шығаруға үндеу олардың басты мақсаты болды. Себебі, олар діни қағидаларды қарапайым халықтың бірден қабылдауы қиын екендігін түсінді. Сөйтіп халық арасында түнді түнге жалғаушы қиссашыл тұлғаларға айналды.</w:t>
      </w:r>
    </w:p>
    <w:p w:rsidR="006655A8" w:rsidRDefault="006655A8" w:rsidP="006655A8">
      <w:pPr>
        <w:ind w:firstLine="567"/>
        <w:jc w:val="both"/>
        <w:rPr>
          <w:rFonts w:asciiTheme="majorBidi" w:hAnsiTheme="majorBidi" w:cs="Times New Roman"/>
          <w:sz w:val="24"/>
          <w:szCs w:val="24"/>
          <w:lang w:val="kk-KZ" w:bidi="ar-EG"/>
        </w:rPr>
      </w:pPr>
      <w:r w:rsidRPr="006655A8">
        <w:rPr>
          <w:rFonts w:asciiTheme="majorBidi" w:hAnsiTheme="majorBidi" w:cstheme="majorBidi"/>
          <w:sz w:val="24"/>
          <w:szCs w:val="24"/>
          <w:lang w:val="kk-KZ" w:bidi="ar-EG"/>
        </w:rPr>
        <w:t xml:space="preserve">Қазіргі сындарлы кезеңде қазақстандық исламтану мектебін қалыптасытруда дәстүрлі діни мектептер негізге алынуы керек. Ал, қазақ руханиятының белді өкілдері саналатын ишандар мен ахундар мектебін, тарихын, қалыптасу мен мектеп өкілдерін жекелей зерттеу кезек  күттірмейтін мәселе. </w:t>
      </w:r>
      <w:r w:rsidRPr="006655A8">
        <w:rPr>
          <w:rFonts w:asciiTheme="majorBidi" w:hAnsiTheme="majorBidi" w:cs="Times New Roman"/>
          <w:sz w:val="24"/>
          <w:szCs w:val="24"/>
          <w:lang w:val="kk-KZ" w:bidi="ar-EG"/>
        </w:rPr>
        <w:t xml:space="preserve">Ишандардың жергілікті менталитетке сай тұжырымдары сол уақытқа дейінгі халық ішіндегі талас-тартысқа себеп болған сауалдарға нүкте қойды. Ишандардың ислам ғылымындағы, сопылық бағытындағы тарихи орны үлкен. Бүгінгі күннің мәселелерін шешуде, туындаған сауалдарға жауап табуда дәстүрлі діни мектеп өкілдерінің методикасын жаңғырту маңызды. Жаңа әдістемелерді жасауда ишандар мен ахундар өміртарихы мен ғылыми көзқарастары зерттелгені жөн. </w:t>
      </w:r>
    </w:p>
    <w:p w:rsidR="006655A8" w:rsidRDefault="006655A8" w:rsidP="006655A8">
      <w:pPr>
        <w:ind w:firstLine="567"/>
        <w:jc w:val="both"/>
        <w:rPr>
          <w:rFonts w:asciiTheme="majorBidi" w:hAnsiTheme="majorBidi" w:cs="Times New Roman"/>
          <w:sz w:val="24"/>
          <w:szCs w:val="24"/>
          <w:lang w:val="kk-KZ" w:bidi="ar-EG"/>
        </w:rPr>
      </w:pPr>
    </w:p>
    <w:p w:rsidR="006655A8" w:rsidRDefault="006655A8" w:rsidP="006655A8">
      <w:pPr>
        <w:ind w:firstLine="567"/>
        <w:jc w:val="both"/>
        <w:rPr>
          <w:rFonts w:asciiTheme="majorBidi" w:hAnsiTheme="majorBidi" w:cs="Times New Roman"/>
          <w:sz w:val="24"/>
          <w:szCs w:val="24"/>
          <w:lang w:val="kk-KZ" w:bidi="ar-EG"/>
        </w:rPr>
      </w:pPr>
    </w:p>
    <w:p w:rsidR="00E83854" w:rsidRPr="00E83854" w:rsidRDefault="006655A8" w:rsidP="00E83854">
      <w:pPr>
        <w:pStyle w:val="a3"/>
        <w:numPr>
          <w:ilvl w:val="0"/>
          <w:numId w:val="2"/>
        </w:numPr>
        <w:tabs>
          <w:tab w:val="left" w:pos="7920"/>
        </w:tabs>
        <w:spacing w:after="0"/>
        <w:jc w:val="both"/>
        <w:rPr>
          <w:rFonts w:asciiTheme="majorBidi" w:hAnsiTheme="majorBidi" w:cstheme="majorBidi"/>
          <w:sz w:val="24"/>
          <w:szCs w:val="24"/>
          <w:lang w:val="kk-KZ" w:bidi="ar-EG"/>
        </w:rPr>
      </w:pPr>
      <w:r w:rsidRPr="00E83854">
        <w:rPr>
          <w:rFonts w:asciiTheme="majorBidi" w:hAnsiTheme="majorBidi" w:cstheme="majorBidi"/>
          <w:sz w:val="24"/>
          <w:szCs w:val="24"/>
          <w:lang w:val="kk-KZ" w:bidi="ar-EG"/>
        </w:rPr>
        <w:t>Большая советская энциклопедия : [в 30 т.] / гл. ред. А. М. Прохоров. - 3-е изд. — М. : Советская энциклопедия, 1969—1978.</w:t>
      </w:r>
    </w:p>
    <w:p w:rsidR="00E83854" w:rsidRPr="00E83854" w:rsidRDefault="006655A8" w:rsidP="00E83854">
      <w:pPr>
        <w:pStyle w:val="a3"/>
        <w:numPr>
          <w:ilvl w:val="0"/>
          <w:numId w:val="2"/>
        </w:numPr>
        <w:tabs>
          <w:tab w:val="left" w:pos="7920"/>
        </w:tabs>
        <w:spacing w:after="0"/>
        <w:jc w:val="both"/>
        <w:rPr>
          <w:rFonts w:asciiTheme="majorBidi" w:hAnsiTheme="majorBidi" w:cstheme="majorBidi"/>
          <w:sz w:val="24"/>
          <w:szCs w:val="24"/>
          <w:lang w:val="kk-KZ" w:bidi="ar-EG"/>
        </w:rPr>
      </w:pPr>
      <w:r w:rsidRPr="00E83854">
        <w:rPr>
          <w:rFonts w:asciiTheme="majorBidi" w:hAnsiTheme="majorBidi" w:cstheme="majorBidi"/>
          <w:sz w:val="24"/>
          <w:szCs w:val="24"/>
          <w:lang w:val="kk-KZ" w:bidi="ar-EG"/>
        </w:rPr>
        <w:t>Андрей Фатющенко. Уйти нельзя. Обидите // журнал «Вокруг света». — 2003. — № 5 (2752).</w:t>
      </w:r>
      <w:r w:rsidR="00E83854" w:rsidRPr="00E83854">
        <w:rPr>
          <w:rFonts w:asciiTheme="majorBidi" w:hAnsiTheme="majorBidi" w:cstheme="majorBidi"/>
          <w:sz w:val="24"/>
          <w:szCs w:val="24"/>
          <w:lang w:val="kk-KZ" w:bidi="ar-EG"/>
        </w:rPr>
        <w:t xml:space="preserve"> </w:t>
      </w:r>
      <w:r w:rsidRPr="00E83854">
        <w:rPr>
          <w:rFonts w:asciiTheme="majorBidi" w:hAnsiTheme="majorBidi" w:cstheme="majorBidi"/>
          <w:sz w:val="24"/>
          <w:szCs w:val="24"/>
          <w:lang w:val="kk-KZ" w:bidi="ar-EG"/>
        </w:rPr>
        <w:t>М. Р. Фасмер. Ишан // Этимологический словарь русского языка. — М.: Прогресс. 1964—1973.</w:t>
      </w:r>
    </w:p>
    <w:p w:rsidR="00E83854" w:rsidRPr="003E230F" w:rsidRDefault="006655A8" w:rsidP="003E230F">
      <w:pPr>
        <w:pStyle w:val="a3"/>
        <w:numPr>
          <w:ilvl w:val="0"/>
          <w:numId w:val="2"/>
        </w:numPr>
        <w:tabs>
          <w:tab w:val="left" w:pos="7920"/>
        </w:tabs>
        <w:spacing w:after="0"/>
        <w:jc w:val="both"/>
        <w:rPr>
          <w:rFonts w:asciiTheme="majorBidi" w:hAnsiTheme="majorBidi" w:cstheme="majorBidi"/>
          <w:sz w:val="24"/>
          <w:szCs w:val="24"/>
          <w:lang w:val="kk-KZ" w:bidi="ar-EG"/>
        </w:rPr>
      </w:pPr>
      <w:r w:rsidRPr="00E83854">
        <w:rPr>
          <w:rFonts w:asciiTheme="majorBidi" w:hAnsiTheme="majorBidi" w:cstheme="majorBidi"/>
          <w:sz w:val="24"/>
          <w:szCs w:val="24"/>
          <w:lang w:val="kk-KZ" w:bidi="ar-EG"/>
        </w:rPr>
        <w:t>С. Н. Абашин Ишан // Ислам на территории бывшей Российской империи. Энциклопедический словарь. Вып. 2. — М., 1999. — С. 40-41.</w:t>
      </w:r>
      <w:r w:rsidRPr="003E230F">
        <w:rPr>
          <w:rFonts w:asciiTheme="majorBidi" w:hAnsiTheme="majorBidi" w:cstheme="majorBidi"/>
          <w:sz w:val="24"/>
          <w:szCs w:val="24"/>
          <w:lang w:val="kk-KZ" w:bidi="ar-EG"/>
        </w:rPr>
        <w:tab/>
      </w:r>
    </w:p>
    <w:p w:rsidR="00E83854" w:rsidRPr="00E83854" w:rsidRDefault="006655A8" w:rsidP="00E83854">
      <w:pPr>
        <w:pStyle w:val="a3"/>
        <w:numPr>
          <w:ilvl w:val="0"/>
          <w:numId w:val="2"/>
        </w:numPr>
        <w:tabs>
          <w:tab w:val="left" w:pos="7920"/>
        </w:tabs>
        <w:spacing w:after="0"/>
        <w:jc w:val="both"/>
        <w:rPr>
          <w:rFonts w:asciiTheme="majorBidi" w:hAnsiTheme="majorBidi" w:cstheme="majorBidi"/>
          <w:sz w:val="24"/>
          <w:szCs w:val="24"/>
          <w:lang w:val="kk-KZ" w:bidi="ar-EG"/>
        </w:rPr>
      </w:pPr>
      <w:r w:rsidRPr="00E83854">
        <w:rPr>
          <w:rFonts w:asciiTheme="majorBidi" w:hAnsiTheme="majorBidi" w:cstheme="majorBidi"/>
          <w:sz w:val="24"/>
          <w:szCs w:val="24"/>
          <w:lang w:val="kk-KZ" w:bidi="ar-EG"/>
        </w:rPr>
        <w:t>В. В. Бартольд. Сочинения. Т.6. Работы по истории ислама и арабского халифата. М., 1966. — С. 675.</w:t>
      </w:r>
    </w:p>
    <w:p w:rsidR="006655A8" w:rsidRPr="00E83854" w:rsidRDefault="006655A8" w:rsidP="00E83854">
      <w:pPr>
        <w:pStyle w:val="a3"/>
        <w:numPr>
          <w:ilvl w:val="0"/>
          <w:numId w:val="2"/>
        </w:numPr>
        <w:tabs>
          <w:tab w:val="left" w:pos="7920"/>
        </w:tabs>
        <w:spacing w:after="0"/>
        <w:jc w:val="both"/>
        <w:rPr>
          <w:rFonts w:asciiTheme="majorBidi" w:hAnsiTheme="majorBidi" w:cstheme="majorBidi"/>
          <w:sz w:val="24"/>
          <w:szCs w:val="24"/>
          <w:lang w:val="kk-KZ" w:bidi="ar-EG"/>
        </w:rPr>
      </w:pPr>
      <w:r w:rsidRPr="00E83854">
        <w:rPr>
          <w:rFonts w:asciiTheme="majorBidi" w:hAnsiTheme="majorBidi" w:cstheme="majorBidi"/>
          <w:sz w:val="24"/>
          <w:szCs w:val="24"/>
          <w:lang w:val="kk-KZ" w:bidi="ar-EG"/>
        </w:rPr>
        <w:t>Усманходжаев А. Глава 2. Эшон Бабахан // Жизнь муфтиев Бабахановых: служение возрождению Ислама в Советском Союзе. — М. – Нижний Новгород: ИД «Медина», 2008. — 266 с.</w:t>
      </w:r>
    </w:p>
    <w:p w:rsidR="00E83854" w:rsidRPr="00E83854" w:rsidRDefault="00E83854" w:rsidP="00E83854">
      <w:pPr>
        <w:pStyle w:val="a3"/>
        <w:numPr>
          <w:ilvl w:val="0"/>
          <w:numId w:val="2"/>
        </w:numPr>
        <w:tabs>
          <w:tab w:val="left" w:pos="7920"/>
        </w:tabs>
        <w:spacing w:after="0"/>
        <w:jc w:val="both"/>
        <w:rPr>
          <w:rFonts w:asciiTheme="majorBidi" w:hAnsiTheme="majorBidi" w:cstheme="majorBidi"/>
          <w:sz w:val="24"/>
          <w:szCs w:val="24"/>
          <w:lang w:val="kk-KZ" w:bidi="ar-EG"/>
        </w:rPr>
      </w:pPr>
      <w:r w:rsidRPr="00E83854">
        <w:rPr>
          <w:rFonts w:asciiTheme="majorBidi" w:hAnsiTheme="majorBidi" w:cstheme="majorBidi"/>
          <w:sz w:val="24"/>
          <w:szCs w:val="24"/>
          <w:lang w:val="kk-KZ" w:bidi="ar-EG"/>
        </w:rPr>
        <w:t>Артықбаев Ж.О. «Жеті жарғы» мемлекет және құқық ескерткіші (зерттелуі, деректер, тарихы, мәтіні). Оқу құралы. – Алматы: Заң әдебиеті, 2006. – 150 бет.</w:t>
      </w:r>
    </w:p>
    <w:p w:rsidR="00E83854" w:rsidRPr="00E83854" w:rsidRDefault="006655A8" w:rsidP="00E83854">
      <w:pPr>
        <w:pStyle w:val="a3"/>
        <w:numPr>
          <w:ilvl w:val="0"/>
          <w:numId w:val="2"/>
        </w:numPr>
        <w:tabs>
          <w:tab w:val="left" w:pos="7920"/>
        </w:tabs>
        <w:spacing w:after="0"/>
        <w:jc w:val="both"/>
        <w:rPr>
          <w:rFonts w:asciiTheme="majorBidi" w:hAnsiTheme="majorBidi" w:cstheme="majorBidi"/>
          <w:sz w:val="24"/>
          <w:szCs w:val="24"/>
          <w:lang w:val="kk-KZ" w:bidi="ar-EG"/>
        </w:rPr>
      </w:pPr>
      <w:r w:rsidRPr="00E83854">
        <w:rPr>
          <w:rFonts w:asciiTheme="majorBidi" w:hAnsiTheme="majorBidi" w:cstheme="majorBidi"/>
          <w:sz w:val="24"/>
          <w:szCs w:val="24"/>
          <w:lang w:val="kk-KZ" w:bidi="ar-EG"/>
        </w:rPr>
        <w:t>Сборник материалов для статистики СырДарьинского области. – Ташкент, 1896 г.Т. 5. С. 45-47 с.</w:t>
      </w:r>
    </w:p>
    <w:p w:rsidR="00E83854" w:rsidRPr="00E83854" w:rsidRDefault="006655A8" w:rsidP="00E83854">
      <w:pPr>
        <w:pStyle w:val="a3"/>
        <w:numPr>
          <w:ilvl w:val="0"/>
          <w:numId w:val="2"/>
        </w:numPr>
        <w:tabs>
          <w:tab w:val="left" w:pos="7920"/>
        </w:tabs>
        <w:spacing w:after="0"/>
        <w:jc w:val="both"/>
        <w:rPr>
          <w:rFonts w:asciiTheme="majorBidi" w:hAnsiTheme="majorBidi" w:cstheme="majorBidi"/>
          <w:sz w:val="24"/>
          <w:szCs w:val="24"/>
          <w:lang w:val="kk-KZ" w:bidi="ar-EG"/>
        </w:rPr>
      </w:pPr>
      <w:r w:rsidRPr="00E83854">
        <w:rPr>
          <w:rFonts w:asciiTheme="majorBidi" w:hAnsiTheme="majorBidi" w:cstheme="majorBidi"/>
          <w:sz w:val="24"/>
          <w:szCs w:val="24"/>
          <w:lang w:val="kk-KZ" w:bidi="ar-EG"/>
        </w:rPr>
        <w:t>Гейер И.И. Туркестан. Ташкент,1909. С.30.</w:t>
      </w:r>
    </w:p>
    <w:p w:rsidR="00E83854" w:rsidRPr="00E83854" w:rsidRDefault="006655A8" w:rsidP="00E83854">
      <w:pPr>
        <w:pStyle w:val="a3"/>
        <w:numPr>
          <w:ilvl w:val="0"/>
          <w:numId w:val="2"/>
        </w:numPr>
        <w:tabs>
          <w:tab w:val="left" w:pos="7920"/>
        </w:tabs>
        <w:spacing w:after="0"/>
        <w:jc w:val="both"/>
        <w:rPr>
          <w:rFonts w:asciiTheme="majorBidi" w:hAnsiTheme="majorBidi" w:cstheme="majorBidi"/>
          <w:sz w:val="24"/>
          <w:szCs w:val="24"/>
          <w:lang w:val="kk-KZ" w:bidi="ar-EG"/>
        </w:rPr>
      </w:pPr>
      <w:r w:rsidRPr="00E83854">
        <w:rPr>
          <w:rFonts w:asciiTheme="majorBidi" w:hAnsiTheme="majorBidi" w:cstheme="majorBidi"/>
          <w:sz w:val="24"/>
          <w:szCs w:val="24"/>
          <w:lang w:val="kk-KZ" w:bidi="ar-EG"/>
        </w:rPr>
        <w:t>Абдулгафаров С. Мусульманские ишаны // Остроумов Н.П. Сарты. Ч.1. Ташкент, 1908. С. 206.</w:t>
      </w:r>
    </w:p>
    <w:p w:rsidR="006655A8" w:rsidRPr="003E230F" w:rsidRDefault="006655A8" w:rsidP="003E230F">
      <w:pPr>
        <w:pStyle w:val="a3"/>
        <w:numPr>
          <w:ilvl w:val="0"/>
          <w:numId w:val="2"/>
        </w:numPr>
        <w:tabs>
          <w:tab w:val="left" w:pos="7920"/>
        </w:tabs>
        <w:spacing w:after="0"/>
        <w:jc w:val="both"/>
        <w:rPr>
          <w:rFonts w:asciiTheme="majorBidi" w:hAnsiTheme="majorBidi" w:cstheme="majorBidi"/>
          <w:sz w:val="24"/>
          <w:szCs w:val="24"/>
          <w:lang w:val="kk-KZ" w:bidi="ar-EG"/>
        </w:rPr>
      </w:pPr>
      <w:r w:rsidRPr="003E230F">
        <w:rPr>
          <w:rFonts w:asciiTheme="majorBidi" w:hAnsiTheme="majorBidi" w:cstheme="majorBidi"/>
          <w:sz w:val="24"/>
          <w:szCs w:val="24"/>
          <w:lang w:val="kk-KZ" w:bidi="ar-EG"/>
        </w:rPr>
        <w:t>Лыкошин Н. Ишаны ташкентские // Сборник мате­риалов для статистики Сыр-Дарьинского области. Т. 7. Ташкент, 1899. С. 135.</w:t>
      </w:r>
    </w:p>
    <w:p w:rsidR="006655A8" w:rsidRPr="00E83854" w:rsidRDefault="006655A8" w:rsidP="006655A8">
      <w:pPr>
        <w:ind w:firstLine="567"/>
        <w:jc w:val="both"/>
        <w:rPr>
          <w:rFonts w:asciiTheme="majorBidi" w:hAnsiTheme="majorBidi" w:cs="Times New Roman"/>
          <w:sz w:val="24"/>
          <w:szCs w:val="24"/>
          <w:lang w:val="kk-KZ" w:bidi="ar-EG"/>
        </w:rPr>
      </w:pPr>
    </w:p>
    <w:p w:rsidR="006655A8" w:rsidRPr="00E83854" w:rsidRDefault="006655A8" w:rsidP="006655A8">
      <w:pPr>
        <w:tabs>
          <w:tab w:val="left" w:pos="7920"/>
        </w:tabs>
        <w:spacing w:after="0"/>
        <w:ind w:firstLine="454"/>
        <w:jc w:val="both"/>
        <w:rPr>
          <w:rFonts w:asciiTheme="majorBidi" w:hAnsiTheme="majorBidi" w:cstheme="majorBidi"/>
          <w:sz w:val="24"/>
          <w:szCs w:val="24"/>
          <w:lang w:val="kk-KZ" w:bidi="ar-EG"/>
        </w:rPr>
      </w:pPr>
    </w:p>
    <w:p w:rsidR="00124885" w:rsidRPr="00E83854" w:rsidRDefault="00124885" w:rsidP="00124885">
      <w:pPr>
        <w:ind w:firstLine="454"/>
        <w:rPr>
          <w:rFonts w:asciiTheme="majorBidi" w:hAnsiTheme="majorBidi" w:cstheme="majorBidi"/>
          <w:sz w:val="24"/>
          <w:szCs w:val="24"/>
          <w:lang w:val="kk-KZ"/>
        </w:rPr>
      </w:pPr>
    </w:p>
    <w:sectPr w:rsidR="00124885" w:rsidRPr="00E83854" w:rsidSect="001F3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B13C4"/>
    <w:multiLevelType w:val="hybridMultilevel"/>
    <w:tmpl w:val="A808EA74"/>
    <w:lvl w:ilvl="0" w:tplc="32380276">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F0E3626"/>
    <w:multiLevelType w:val="hybridMultilevel"/>
    <w:tmpl w:val="8B3CD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7287B7F"/>
    <w:multiLevelType w:val="hybridMultilevel"/>
    <w:tmpl w:val="3CEE0A20"/>
    <w:lvl w:ilvl="0" w:tplc="C186BCD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885"/>
    <w:rsid w:val="001226AF"/>
    <w:rsid w:val="00124885"/>
    <w:rsid w:val="001F3891"/>
    <w:rsid w:val="00271DA6"/>
    <w:rsid w:val="003E230F"/>
    <w:rsid w:val="006655A8"/>
    <w:rsid w:val="00666B6C"/>
    <w:rsid w:val="00762276"/>
    <w:rsid w:val="0096041F"/>
    <w:rsid w:val="009D0270"/>
    <w:rsid w:val="009F317A"/>
    <w:rsid w:val="00A23A12"/>
    <w:rsid w:val="00B13523"/>
    <w:rsid w:val="00B659B7"/>
    <w:rsid w:val="00C95E78"/>
    <w:rsid w:val="00CE43DA"/>
    <w:rsid w:val="00D4478D"/>
    <w:rsid w:val="00E83854"/>
    <w:rsid w:val="00FE6852"/>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1AA2D"/>
  <w15:docId w15:val="{2BD71941-4864-D548-AC97-2DBF3264D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F38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4885"/>
    <w:pPr>
      <w:spacing w:after="160" w:line="259" w:lineRule="auto"/>
      <w:ind w:left="720"/>
      <w:contextualSpacing/>
    </w:pPr>
    <w:rPr>
      <w:rFonts w:eastAsiaTheme="minorHAnsi"/>
      <w:lang w:eastAsia="en-US"/>
    </w:rPr>
  </w:style>
  <w:style w:type="character" w:styleId="a4">
    <w:name w:val="Hyperlink"/>
    <w:basedOn w:val="a0"/>
    <w:uiPriority w:val="99"/>
    <w:unhideWhenUsed/>
    <w:rsid w:val="009D02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4093">
      <w:bodyDiv w:val="1"/>
      <w:marLeft w:val="0"/>
      <w:marRight w:val="0"/>
      <w:marTop w:val="0"/>
      <w:marBottom w:val="0"/>
      <w:divBdr>
        <w:top w:val="none" w:sz="0" w:space="0" w:color="auto"/>
        <w:left w:val="none" w:sz="0" w:space="0" w:color="auto"/>
        <w:bottom w:val="none" w:sz="0" w:space="0" w:color="auto"/>
        <w:right w:val="none" w:sz="0" w:space="0" w:color="auto"/>
      </w:divBdr>
      <w:divsChild>
        <w:div w:id="623389785">
          <w:marLeft w:val="0"/>
          <w:marRight w:val="0"/>
          <w:marTop w:val="0"/>
          <w:marBottom w:val="0"/>
          <w:divBdr>
            <w:top w:val="none" w:sz="0" w:space="0" w:color="auto"/>
            <w:left w:val="none" w:sz="0" w:space="0" w:color="auto"/>
            <w:bottom w:val="none" w:sz="0" w:space="0" w:color="auto"/>
            <w:right w:val="none" w:sz="0" w:space="0" w:color="auto"/>
          </w:divBdr>
        </w:div>
        <w:div w:id="1882815336">
          <w:marLeft w:val="0"/>
          <w:marRight w:val="0"/>
          <w:marTop w:val="0"/>
          <w:marBottom w:val="0"/>
          <w:divBdr>
            <w:top w:val="none" w:sz="0" w:space="0" w:color="auto"/>
            <w:left w:val="none" w:sz="0" w:space="0" w:color="auto"/>
            <w:bottom w:val="none" w:sz="0" w:space="0" w:color="auto"/>
            <w:right w:val="none" w:sz="0" w:space="0" w:color="auto"/>
          </w:divBdr>
        </w:div>
        <w:div w:id="2087418396">
          <w:marLeft w:val="0"/>
          <w:marRight w:val="0"/>
          <w:marTop w:val="0"/>
          <w:marBottom w:val="0"/>
          <w:divBdr>
            <w:top w:val="none" w:sz="0" w:space="0" w:color="auto"/>
            <w:left w:val="none" w:sz="0" w:space="0" w:color="auto"/>
            <w:bottom w:val="none" w:sz="0" w:space="0" w:color="auto"/>
            <w:right w:val="none" w:sz="0" w:space="0" w:color="auto"/>
          </w:divBdr>
        </w:div>
        <w:div w:id="968900279">
          <w:marLeft w:val="0"/>
          <w:marRight w:val="0"/>
          <w:marTop w:val="0"/>
          <w:marBottom w:val="0"/>
          <w:divBdr>
            <w:top w:val="none" w:sz="0" w:space="0" w:color="auto"/>
            <w:left w:val="none" w:sz="0" w:space="0" w:color="auto"/>
            <w:bottom w:val="none" w:sz="0" w:space="0" w:color="auto"/>
            <w:right w:val="none" w:sz="0" w:space="0" w:color="auto"/>
          </w:divBdr>
        </w:div>
        <w:div w:id="90708710">
          <w:marLeft w:val="0"/>
          <w:marRight w:val="0"/>
          <w:marTop w:val="0"/>
          <w:marBottom w:val="0"/>
          <w:divBdr>
            <w:top w:val="none" w:sz="0" w:space="0" w:color="auto"/>
            <w:left w:val="none" w:sz="0" w:space="0" w:color="auto"/>
            <w:bottom w:val="none" w:sz="0" w:space="0" w:color="auto"/>
            <w:right w:val="none" w:sz="0" w:space="0" w:color="auto"/>
          </w:divBdr>
        </w:div>
      </w:divsChild>
    </w:div>
    <w:div w:id="937979137">
      <w:bodyDiv w:val="1"/>
      <w:marLeft w:val="0"/>
      <w:marRight w:val="0"/>
      <w:marTop w:val="0"/>
      <w:marBottom w:val="0"/>
      <w:divBdr>
        <w:top w:val="none" w:sz="0" w:space="0" w:color="auto"/>
        <w:left w:val="none" w:sz="0" w:space="0" w:color="auto"/>
        <w:bottom w:val="none" w:sz="0" w:space="0" w:color="auto"/>
        <w:right w:val="none" w:sz="0" w:space="0" w:color="auto"/>
      </w:divBdr>
      <w:divsChild>
        <w:div w:id="2125033097">
          <w:marLeft w:val="0"/>
          <w:marRight w:val="0"/>
          <w:marTop w:val="0"/>
          <w:marBottom w:val="0"/>
          <w:divBdr>
            <w:top w:val="none" w:sz="0" w:space="0" w:color="auto"/>
            <w:left w:val="none" w:sz="0" w:space="0" w:color="auto"/>
            <w:bottom w:val="none" w:sz="0" w:space="0" w:color="auto"/>
            <w:right w:val="none" w:sz="0" w:space="0" w:color="auto"/>
          </w:divBdr>
        </w:div>
        <w:div w:id="487719561">
          <w:marLeft w:val="0"/>
          <w:marRight w:val="0"/>
          <w:marTop w:val="0"/>
          <w:marBottom w:val="0"/>
          <w:divBdr>
            <w:top w:val="none" w:sz="0" w:space="0" w:color="auto"/>
            <w:left w:val="none" w:sz="0" w:space="0" w:color="auto"/>
            <w:bottom w:val="none" w:sz="0" w:space="0" w:color="auto"/>
            <w:right w:val="none" w:sz="0" w:space="0" w:color="auto"/>
          </w:divBdr>
        </w:div>
        <w:div w:id="1076561016">
          <w:marLeft w:val="0"/>
          <w:marRight w:val="0"/>
          <w:marTop w:val="0"/>
          <w:marBottom w:val="0"/>
          <w:divBdr>
            <w:top w:val="none" w:sz="0" w:space="0" w:color="auto"/>
            <w:left w:val="none" w:sz="0" w:space="0" w:color="auto"/>
            <w:bottom w:val="none" w:sz="0" w:space="0" w:color="auto"/>
            <w:right w:val="none" w:sz="0" w:space="0" w:color="auto"/>
          </w:divBdr>
        </w:div>
        <w:div w:id="116262605">
          <w:marLeft w:val="0"/>
          <w:marRight w:val="0"/>
          <w:marTop w:val="0"/>
          <w:marBottom w:val="0"/>
          <w:divBdr>
            <w:top w:val="none" w:sz="0" w:space="0" w:color="auto"/>
            <w:left w:val="none" w:sz="0" w:space="0" w:color="auto"/>
            <w:bottom w:val="none" w:sz="0" w:space="0" w:color="auto"/>
            <w:right w:val="none" w:sz="0" w:space="0" w:color="auto"/>
          </w:divBdr>
        </w:div>
        <w:div w:id="1636645612">
          <w:marLeft w:val="0"/>
          <w:marRight w:val="0"/>
          <w:marTop w:val="0"/>
          <w:marBottom w:val="0"/>
          <w:divBdr>
            <w:top w:val="none" w:sz="0" w:space="0" w:color="auto"/>
            <w:left w:val="none" w:sz="0" w:space="0" w:color="auto"/>
            <w:bottom w:val="none" w:sz="0" w:space="0" w:color="auto"/>
            <w:right w:val="none" w:sz="0" w:space="0" w:color="auto"/>
          </w:divBdr>
        </w:div>
        <w:div w:id="2123066778">
          <w:marLeft w:val="0"/>
          <w:marRight w:val="0"/>
          <w:marTop w:val="0"/>
          <w:marBottom w:val="0"/>
          <w:divBdr>
            <w:top w:val="none" w:sz="0" w:space="0" w:color="auto"/>
            <w:left w:val="none" w:sz="0" w:space="0" w:color="auto"/>
            <w:bottom w:val="none" w:sz="0" w:space="0" w:color="auto"/>
            <w:right w:val="none" w:sz="0" w:space="0" w:color="auto"/>
          </w:divBdr>
        </w:div>
        <w:div w:id="1117913146">
          <w:marLeft w:val="0"/>
          <w:marRight w:val="0"/>
          <w:marTop w:val="0"/>
          <w:marBottom w:val="0"/>
          <w:divBdr>
            <w:top w:val="none" w:sz="0" w:space="0" w:color="auto"/>
            <w:left w:val="none" w:sz="0" w:space="0" w:color="auto"/>
            <w:bottom w:val="none" w:sz="0" w:space="0" w:color="auto"/>
            <w:right w:val="none" w:sz="0" w:space="0" w:color="auto"/>
          </w:divBdr>
        </w:div>
        <w:div w:id="1129326549">
          <w:marLeft w:val="0"/>
          <w:marRight w:val="0"/>
          <w:marTop w:val="0"/>
          <w:marBottom w:val="0"/>
          <w:divBdr>
            <w:top w:val="none" w:sz="0" w:space="0" w:color="auto"/>
            <w:left w:val="none" w:sz="0" w:space="0" w:color="auto"/>
            <w:bottom w:val="none" w:sz="0" w:space="0" w:color="auto"/>
            <w:right w:val="none" w:sz="0" w:space="0" w:color="auto"/>
          </w:divBdr>
        </w:div>
        <w:div w:id="1025864588">
          <w:marLeft w:val="0"/>
          <w:marRight w:val="0"/>
          <w:marTop w:val="0"/>
          <w:marBottom w:val="0"/>
          <w:divBdr>
            <w:top w:val="none" w:sz="0" w:space="0" w:color="auto"/>
            <w:left w:val="none" w:sz="0" w:space="0" w:color="auto"/>
            <w:bottom w:val="none" w:sz="0" w:space="0" w:color="auto"/>
            <w:right w:val="none" w:sz="0" w:space="0" w:color="auto"/>
          </w:divBdr>
        </w:div>
        <w:div w:id="1948541616">
          <w:marLeft w:val="0"/>
          <w:marRight w:val="0"/>
          <w:marTop w:val="0"/>
          <w:marBottom w:val="0"/>
          <w:divBdr>
            <w:top w:val="none" w:sz="0" w:space="0" w:color="auto"/>
            <w:left w:val="none" w:sz="0" w:space="0" w:color="auto"/>
            <w:bottom w:val="none" w:sz="0" w:space="0" w:color="auto"/>
            <w:right w:val="none" w:sz="0" w:space="0" w:color="auto"/>
          </w:divBdr>
        </w:div>
        <w:div w:id="306934370">
          <w:marLeft w:val="0"/>
          <w:marRight w:val="0"/>
          <w:marTop w:val="0"/>
          <w:marBottom w:val="0"/>
          <w:divBdr>
            <w:top w:val="none" w:sz="0" w:space="0" w:color="auto"/>
            <w:left w:val="none" w:sz="0" w:space="0" w:color="auto"/>
            <w:bottom w:val="none" w:sz="0" w:space="0" w:color="auto"/>
            <w:right w:val="none" w:sz="0" w:space="0" w:color="auto"/>
          </w:divBdr>
        </w:div>
        <w:div w:id="1414816311">
          <w:marLeft w:val="0"/>
          <w:marRight w:val="0"/>
          <w:marTop w:val="0"/>
          <w:marBottom w:val="0"/>
          <w:divBdr>
            <w:top w:val="none" w:sz="0" w:space="0" w:color="auto"/>
            <w:left w:val="none" w:sz="0" w:space="0" w:color="auto"/>
            <w:bottom w:val="none" w:sz="0" w:space="0" w:color="auto"/>
            <w:right w:val="none" w:sz="0" w:space="0" w:color="auto"/>
          </w:divBdr>
        </w:div>
        <w:div w:id="2096123839">
          <w:marLeft w:val="0"/>
          <w:marRight w:val="0"/>
          <w:marTop w:val="0"/>
          <w:marBottom w:val="0"/>
          <w:divBdr>
            <w:top w:val="none" w:sz="0" w:space="0" w:color="auto"/>
            <w:left w:val="none" w:sz="0" w:space="0" w:color="auto"/>
            <w:bottom w:val="none" w:sz="0" w:space="0" w:color="auto"/>
            <w:right w:val="none" w:sz="0" w:space="0" w:color="auto"/>
          </w:divBdr>
        </w:div>
        <w:div w:id="1923754372">
          <w:marLeft w:val="0"/>
          <w:marRight w:val="0"/>
          <w:marTop w:val="0"/>
          <w:marBottom w:val="0"/>
          <w:divBdr>
            <w:top w:val="none" w:sz="0" w:space="0" w:color="auto"/>
            <w:left w:val="none" w:sz="0" w:space="0" w:color="auto"/>
            <w:bottom w:val="none" w:sz="0" w:space="0" w:color="auto"/>
            <w:right w:val="none" w:sz="0" w:space="0" w:color="auto"/>
          </w:divBdr>
        </w:div>
        <w:div w:id="1085567385">
          <w:marLeft w:val="0"/>
          <w:marRight w:val="0"/>
          <w:marTop w:val="0"/>
          <w:marBottom w:val="0"/>
          <w:divBdr>
            <w:top w:val="none" w:sz="0" w:space="0" w:color="auto"/>
            <w:left w:val="none" w:sz="0" w:space="0" w:color="auto"/>
            <w:bottom w:val="none" w:sz="0" w:space="0" w:color="auto"/>
            <w:right w:val="none" w:sz="0" w:space="0" w:color="auto"/>
          </w:divBdr>
        </w:div>
        <w:div w:id="482820878">
          <w:marLeft w:val="0"/>
          <w:marRight w:val="0"/>
          <w:marTop w:val="0"/>
          <w:marBottom w:val="0"/>
          <w:divBdr>
            <w:top w:val="none" w:sz="0" w:space="0" w:color="auto"/>
            <w:left w:val="none" w:sz="0" w:space="0" w:color="auto"/>
            <w:bottom w:val="none" w:sz="0" w:space="0" w:color="auto"/>
            <w:right w:val="none" w:sz="0" w:space="0" w:color="auto"/>
          </w:divBdr>
        </w:div>
        <w:div w:id="2103331899">
          <w:marLeft w:val="0"/>
          <w:marRight w:val="0"/>
          <w:marTop w:val="0"/>
          <w:marBottom w:val="0"/>
          <w:divBdr>
            <w:top w:val="none" w:sz="0" w:space="0" w:color="auto"/>
            <w:left w:val="none" w:sz="0" w:space="0" w:color="auto"/>
            <w:bottom w:val="none" w:sz="0" w:space="0" w:color="auto"/>
            <w:right w:val="none" w:sz="0" w:space="0" w:color="auto"/>
          </w:divBdr>
        </w:div>
        <w:div w:id="481385905">
          <w:marLeft w:val="0"/>
          <w:marRight w:val="0"/>
          <w:marTop w:val="0"/>
          <w:marBottom w:val="0"/>
          <w:divBdr>
            <w:top w:val="none" w:sz="0" w:space="0" w:color="auto"/>
            <w:left w:val="none" w:sz="0" w:space="0" w:color="auto"/>
            <w:bottom w:val="none" w:sz="0" w:space="0" w:color="auto"/>
            <w:right w:val="none" w:sz="0" w:space="0" w:color="auto"/>
          </w:divBdr>
        </w:div>
        <w:div w:id="1740976787">
          <w:marLeft w:val="0"/>
          <w:marRight w:val="0"/>
          <w:marTop w:val="0"/>
          <w:marBottom w:val="0"/>
          <w:divBdr>
            <w:top w:val="none" w:sz="0" w:space="0" w:color="auto"/>
            <w:left w:val="none" w:sz="0" w:space="0" w:color="auto"/>
            <w:bottom w:val="none" w:sz="0" w:space="0" w:color="auto"/>
            <w:right w:val="none" w:sz="0" w:space="0" w:color="auto"/>
          </w:divBdr>
        </w:div>
        <w:div w:id="1278176815">
          <w:marLeft w:val="0"/>
          <w:marRight w:val="0"/>
          <w:marTop w:val="0"/>
          <w:marBottom w:val="0"/>
          <w:divBdr>
            <w:top w:val="none" w:sz="0" w:space="0" w:color="auto"/>
            <w:left w:val="none" w:sz="0" w:space="0" w:color="auto"/>
            <w:bottom w:val="none" w:sz="0" w:space="0" w:color="auto"/>
            <w:right w:val="none" w:sz="0" w:space="0" w:color="auto"/>
          </w:divBdr>
        </w:div>
      </w:divsChild>
    </w:div>
    <w:div w:id="1342126923">
      <w:bodyDiv w:val="1"/>
      <w:marLeft w:val="0"/>
      <w:marRight w:val="0"/>
      <w:marTop w:val="0"/>
      <w:marBottom w:val="0"/>
      <w:divBdr>
        <w:top w:val="none" w:sz="0" w:space="0" w:color="auto"/>
        <w:left w:val="none" w:sz="0" w:space="0" w:color="auto"/>
        <w:bottom w:val="none" w:sz="0" w:space="0" w:color="auto"/>
        <w:right w:val="none" w:sz="0" w:space="0" w:color="auto"/>
      </w:divBdr>
      <w:divsChild>
        <w:div w:id="127941214">
          <w:marLeft w:val="0"/>
          <w:marRight w:val="0"/>
          <w:marTop w:val="0"/>
          <w:marBottom w:val="0"/>
          <w:divBdr>
            <w:top w:val="none" w:sz="0" w:space="0" w:color="auto"/>
            <w:left w:val="none" w:sz="0" w:space="0" w:color="auto"/>
            <w:bottom w:val="none" w:sz="0" w:space="0" w:color="auto"/>
            <w:right w:val="none" w:sz="0" w:space="0" w:color="auto"/>
          </w:divBdr>
        </w:div>
        <w:div w:id="955605371">
          <w:marLeft w:val="0"/>
          <w:marRight w:val="0"/>
          <w:marTop w:val="0"/>
          <w:marBottom w:val="0"/>
          <w:divBdr>
            <w:top w:val="none" w:sz="0" w:space="0" w:color="auto"/>
            <w:left w:val="none" w:sz="0" w:space="0" w:color="auto"/>
            <w:bottom w:val="none" w:sz="0" w:space="0" w:color="auto"/>
            <w:right w:val="none" w:sz="0" w:space="0" w:color="auto"/>
          </w:divBdr>
        </w:div>
      </w:divsChild>
    </w:div>
    <w:div w:id="1473060310">
      <w:bodyDiv w:val="1"/>
      <w:marLeft w:val="0"/>
      <w:marRight w:val="0"/>
      <w:marTop w:val="0"/>
      <w:marBottom w:val="0"/>
      <w:divBdr>
        <w:top w:val="none" w:sz="0" w:space="0" w:color="auto"/>
        <w:left w:val="none" w:sz="0" w:space="0" w:color="auto"/>
        <w:bottom w:val="none" w:sz="0" w:space="0" w:color="auto"/>
        <w:right w:val="none" w:sz="0" w:space="0" w:color="auto"/>
      </w:divBdr>
      <w:divsChild>
        <w:div w:id="1400900942">
          <w:marLeft w:val="0"/>
          <w:marRight w:val="0"/>
          <w:marTop w:val="0"/>
          <w:marBottom w:val="0"/>
          <w:divBdr>
            <w:top w:val="none" w:sz="0" w:space="0" w:color="auto"/>
            <w:left w:val="none" w:sz="0" w:space="0" w:color="auto"/>
            <w:bottom w:val="none" w:sz="0" w:space="0" w:color="auto"/>
            <w:right w:val="none" w:sz="0" w:space="0" w:color="auto"/>
          </w:divBdr>
        </w:div>
        <w:div w:id="1811554853">
          <w:marLeft w:val="0"/>
          <w:marRight w:val="0"/>
          <w:marTop w:val="0"/>
          <w:marBottom w:val="0"/>
          <w:divBdr>
            <w:top w:val="none" w:sz="0" w:space="0" w:color="auto"/>
            <w:left w:val="none" w:sz="0" w:space="0" w:color="auto"/>
            <w:bottom w:val="none" w:sz="0" w:space="0" w:color="auto"/>
            <w:right w:val="none" w:sz="0" w:space="0" w:color="auto"/>
          </w:divBdr>
        </w:div>
        <w:div w:id="2085372700">
          <w:marLeft w:val="0"/>
          <w:marRight w:val="0"/>
          <w:marTop w:val="0"/>
          <w:marBottom w:val="0"/>
          <w:divBdr>
            <w:top w:val="none" w:sz="0" w:space="0" w:color="auto"/>
            <w:left w:val="none" w:sz="0" w:space="0" w:color="auto"/>
            <w:bottom w:val="none" w:sz="0" w:space="0" w:color="auto"/>
            <w:right w:val="none" w:sz="0" w:space="0" w:color="auto"/>
          </w:divBdr>
        </w:div>
        <w:div w:id="795682113">
          <w:marLeft w:val="0"/>
          <w:marRight w:val="0"/>
          <w:marTop w:val="0"/>
          <w:marBottom w:val="0"/>
          <w:divBdr>
            <w:top w:val="none" w:sz="0" w:space="0" w:color="auto"/>
            <w:left w:val="none" w:sz="0" w:space="0" w:color="auto"/>
            <w:bottom w:val="none" w:sz="0" w:space="0" w:color="auto"/>
            <w:right w:val="none" w:sz="0" w:space="0" w:color="auto"/>
          </w:divBdr>
        </w:div>
        <w:div w:id="1201354521">
          <w:marLeft w:val="0"/>
          <w:marRight w:val="0"/>
          <w:marTop w:val="0"/>
          <w:marBottom w:val="0"/>
          <w:divBdr>
            <w:top w:val="none" w:sz="0" w:space="0" w:color="auto"/>
            <w:left w:val="none" w:sz="0" w:space="0" w:color="auto"/>
            <w:bottom w:val="none" w:sz="0" w:space="0" w:color="auto"/>
            <w:right w:val="none" w:sz="0" w:space="0" w:color="auto"/>
          </w:divBdr>
        </w:div>
        <w:div w:id="1389260052">
          <w:marLeft w:val="0"/>
          <w:marRight w:val="0"/>
          <w:marTop w:val="0"/>
          <w:marBottom w:val="0"/>
          <w:divBdr>
            <w:top w:val="none" w:sz="0" w:space="0" w:color="auto"/>
            <w:left w:val="none" w:sz="0" w:space="0" w:color="auto"/>
            <w:bottom w:val="none" w:sz="0" w:space="0" w:color="auto"/>
            <w:right w:val="none" w:sz="0" w:space="0" w:color="auto"/>
          </w:divBdr>
        </w:div>
        <w:div w:id="830565093">
          <w:marLeft w:val="0"/>
          <w:marRight w:val="0"/>
          <w:marTop w:val="0"/>
          <w:marBottom w:val="0"/>
          <w:divBdr>
            <w:top w:val="none" w:sz="0" w:space="0" w:color="auto"/>
            <w:left w:val="none" w:sz="0" w:space="0" w:color="auto"/>
            <w:bottom w:val="none" w:sz="0" w:space="0" w:color="auto"/>
            <w:right w:val="none" w:sz="0" w:space="0" w:color="auto"/>
          </w:divBdr>
        </w:div>
        <w:div w:id="1243948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2906</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Professional</cp:lastModifiedBy>
  <cp:revision>3</cp:revision>
  <dcterms:created xsi:type="dcterms:W3CDTF">2022-03-02T07:21:00Z</dcterms:created>
  <dcterms:modified xsi:type="dcterms:W3CDTF">2022-04-27T18:44:00Z</dcterms:modified>
</cp:coreProperties>
</file>