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E" w:rsidRDefault="00612C8E" w:rsidP="00B47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7A6A">
        <w:rPr>
          <w:rFonts w:ascii="Times New Roman" w:hAnsi="Times New Roman" w:cs="Times New Roman"/>
          <w:b/>
          <w:bCs/>
          <w:sz w:val="24"/>
          <w:szCs w:val="24"/>
        </w:rPr>
        <w:t>"Роль педагога в развитии функциональной грамотности школьников на уроках художественного труда в условиях обновленного со</w:t>
      </w:r>
      <w:r w:rsidR="006E7FAA" w:rsidRPr="00B47A6A">
        <w:rPr>
          <w:rFonts w:ascii="Times New Roman" w:hAnsi="Times New Roman" w:cs="Times New Roman"/>
          <w:b/>
          <w:bCs/>
          <w:sz w:val="24"/>
          <w:szCs w:val="24"/>
        </w:rPr>
        <w:t>держания среднего образования</w:t>
      </w:r>
      <w:r w:rsidRPr="00B47A6A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47A6A" w:rsidRPr="00B47A6A" w:rsidRDefault="00B47A6A" w:rsidP="00B47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Изменение ценностных ориентиров современного общества выдвигают к системе образования нашей страны ряд новых стратегических задач. Одной из таких задач </w:t>
      </w:r>
      <w:bookmarkStart w:id="0" w:name="_GoBack"/>
      <w:bookmarkEnd w:id="0"/>
      <w:r w:rsidRPr="00B47A6A">
        <w:rPr>
          <w:rFonts w:ascii="Times New Roman" w:hAnsi="Times New Roman" w:cs="Times New Roman"/>
          <w:sz w:val="24"/>
          <w:szCs w:val="24"/>
        </w:rPr>
        <w:t>является постоянное развитие и модернизация системы среднего образования.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В настоящее время в Казахстане идет поэтапное обновление содержания среднего образования. Данный процесс сопровождается существенными изменениями во всех сферах среднего образования и затрагивает всех участников образовательного процесса.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На основе мирового опыта в качестве приоритетов вносимых изменений в систему среднего образования рассматривается формирование конкурентоспособной личности, готового к часто меняющимся социально-экономическим условиям. Данные изменения в системе среднего образования обуславливают необходимость владения такими навыками, которые в совокупности позволяют учащимся анализировать и оценивать ситуацию, идеи и информацию для решения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различных  задач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>. Актуальными становятся такие личностные качества, как инициативность, любознательность, готовность к изменениям, коммуникабельность.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В рамках обновления содержания среднего образования пересмотрены не только требования к современному учителю и к личности обучающихся, но и полностью пересматриваются предметное содержание и педагогические подходы, реализуемые в процессе обучения, так как качество современного образования во многом зависит от эффективного отбора содержания образования.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В начальной и основной школе внедряется новый интегрированный предмет «Художественный труд», который разработан на основе содержания предметов «Изобразительное искусство» и «Трудовое обучение» в начальной школе и предмета «Технология» в основной школе.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Предмет «Художественный труд», внедряемый в начальной школе, направлен на формирование художественно-технологических знаний, умений и навыков в различных видах творческой деятельности,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способствующие  формированию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 xml:space="preserve"> образного мышления, пространственного воображения, художественных, проектных, конструкторских способностей.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Учебная программа предмета, разработанная в рамках обновления содержания среднего образования, предусматривает активную познавательную и творческую деятельность. В процессе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реализации учебной программы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 xml:space="preserve"> учащиеся освоят разные способы создания предметов художественного творчества и технику работы различными материалами и инструментами.  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Одной из особенностей обновленных программ являются сформулированные ожидаемые результаты, представленные в виде системы целей обучения, которые служат основой для определения содержания учебного предмета. Содержание предмета направлено на формирование не только предметных знаний и умений, а также навыков широкого спектра. Выстроенная система целей обучения является основой развития следующих навыков: 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способов коммуникаций, умение работать в группе и индивидуально, планирование процесса творческой деятельности, умение ориентироваться в информационном пространстве.  Навыки широкого спектра являются залогом успешной деятельности учащихся, как в школьной образовательной практике, так и за его пределами.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lastRenderedPageBreak/>
        <w:t>Система целей обучения учебного предмета «Художественный труд» распределена по трем разделам, которые направлены на формирование основных знаний и практических навыков в процессе творческой деятельности.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Раздел 1 «Исследование и развитие идей» направлен на развитие у учащихся исследовательских навыков и творческого воображения, в процессе которого они проводят исследование окружающего мира, различных материалов, изучают культуру и традиции казахского народа и других народов, разрабатывают собственные творческие идеи.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Раздел 2 «Создание и изготовление» направлен на развитие практических навыков изображения окружающей действительности, в процессе которого учащиеся экспериментируют различными материалами, осваивают разные техники работы и планируют свою деятельность.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Раздел 3 «Презентация, анализ и оценивание» направлен на развитие коммуникативных навыков и формирование академического языка учащихся.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Цели обучения учебной программы сформулированы таким образом, что не имеют непосредственной привязки к определенному контексту, и могут быть достигнуты при изучении разных тем, в зависимости от того, каким образом учитель построит свой урок. Данная особенность программы дает свободу для творческой деятельности, как учителю, так и учащимся.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Роль творческого учителя заключается в том, что он должен не только научить детей грамотно рисовать или создавать декоративные поделки, но и большое внимание уделять развитию творчества на уроках художественного труда, поощрять проявление самостоятельности в процессе обучения.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Деятельность педагога на уроках искусства не должна ограничиваться только созданием определенного творческого продукта, она должна реализовываться как многоступенчатое последовательное действие, где особый акцент делается не на конечный продукт, а на весь созидательный творческий процесс.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Педагогом большой акцент делается на развитие исследовательских навыков и познавательной деятельности учащихся. Как показывает педагогическая практика эффективные результаты в процессе обучения можно добиться, если ученики проявляют познавательную активность. Одной из основных форм поддержки познавательной активности – это разнообразие и вариативность предлагаемых видов деятельности на уроках. Неформальная обстановка, необычное начало работы, красивые и разнообразные материалы, интересные и не дублирующие друг друга учебные задания, возможность выбора материала и техники подачи творческих идей обеспечивают познавательную активность и интерес учащихся.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Для реализации содержания учебной программы учителю необходимо привлекать каждого ученика в активную целенаправленную учебно-познавательную деятельность, проводимую в виде индивидуальной, парной и групповой работы. Необходимо проводить разнообразные формы работы в процессе урока, для того чтобы избежать однообразия и поддерживать интерес учащихся к художественному труду.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Информационно коммуникативные технологии создают большие возможности для активизации познавательной деятельности учащихся. Применение различных средств информационно-коммуникационных технологий в процессе обучения, являются необходимым условием реализации учебной программы и развития навыков широкого спектра. Использование информационно-коммуникационных технологий и его огромных универсальных возможностей на уроках художественного труда включает использование: 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- компьютерных программ и приложений при создании творческих работ;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lastRenderedPageBreak/>
        <w:t>- интернет ресурсов для проведения исследований, создания презентаций и проектов;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- безопасных социальных сетей и онлайн среды для общения, обмена опытом и развития сотрудничества;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- цифровых камер для записи и фиксации определенной информации.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разные виды художественно-творческой деятельности. Учителя художественного труда имеют большой спектр самостоятельно выбирать и определять виды художественной деятельности, реализуемые на их уроках. Главное учителю необходимо равномерно распределить в учебном году и реализовать основные три вида художественной деятельности: конструктивный, изобразительный, декоративный.  Данные виды художественной деятельности определяют основные направления визуально пространственных искусств,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>: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- изобразительные – живопись, графика, скульптура;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- конструктивные – архитектура, дизайн;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- декоративные – разные жанры декоративно прикладного искусства.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>На современном этапе развития среднего образования, много внимания уделяется социализации личности, воспитание граждан, способных эффективно общаться в различных социальных группах. Для достижения данной задачи необходимо на уроках художественного труда создавать необходимую среду и подбирать виды деятельности, где учащиеся развивают коммуникативные навыки и уверенно выражают свои мысли. 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Для развития коммуникации учащихся учебной программой определены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отдельные  цели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 xml:space="preserve"> обучения, предусматривающие презентацию творческой работы, выступление перед определенной аудиторией, применяя академический язык предмета. Учащиеся в рамках предмета должны уметь не только презентовать определенный продукт своего творчества, но уметь комментировать, анализировать и грамотно оценивать результаты, методы работы и творческие идеи, заложенные в своих работах и работах других.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Содержание предмета «Художественный труд» решает задачи не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только  предметного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 xml:space="preserve"> характера, но и направлен на развитие личностных качеств учащихся, где особое внимание уделяется эстетическому воспитанию.</w:t>
      </w:r>
    </w:p>
    <w:p w:rsidR="00612C8E" w:rsidRPr="00B47A6A" w:rsidRDefault="00612C8E" w:rsidP="00B47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A6A">
        <w:rPr>
          <w:rFonts w:ascii="Times New Roman" w:hAnsi="Times New Roman" w:cs="Times New Roman"/>
          <w:sz w:val="24"/>
          <w:szCs w:val="24"/>
        </w:rPr>
        <w:t xml:space="preserve">Эстетическое образование и воспитание, реализуемые в рамках данного предмета, эффективно влияют на процесс развития и формирование творческой личности и способны оказать развивающее, позитивное воздействие на весь процесс обучения в целом. На уроках искусства эстетическое образование и воспитание осуществляются в процессе творческой деятельности, на основе которого формируются предметные и </w:t>
      </w:r>
      <w:proofErr w:type="spellStart"/>
      <w:r w:rsidRPr="00B47A6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47A6A">
        <w:rPr>
          <w:rFonts w:ascii="Times New Roman" w:hAnsi="Times New Roman" w:cs="Times New Roman"/>
          <w:sz w:val="24"/>
          <w:szCs w:val="24"/>
        </w:rPr>
        <w:t xml:space="preserve"> знания, творческие способности, которые дают </w:t>
      </w:r>
      <w:proofErr w:type="gramStart"/>
      <w:r w:rsidRPr="00B47A6A">
        <w:rPr>
          <w:rFonts w:ascii="Times New Roman" w:hAnsi="Times New Roman" w:cs="Times New Roman"/>
          <w:sz w:val="24"/>
          <w:szCs w:val="24"/>
        </w:rPr>
        <w:t>большие  возможности</w:t>
      </w:r>
      <w:proofErr w:type="gramEnd"/>
      <w:r w:rsidRPr="00B47A6A">
        <w:rPr>
          <w:rFonts w:ascii="Times New Roman" w:hAnsi="Times New Roman" w:cs="Times New Roman"/>
          <w:sz w:val="24"/>
          <w:szCs w:val="24"/>
        </w:rPr>
        <w:t xml:space="preserve"> для самовыражения и самореализации учащихся.</w:t>
      </w:r>
    </w:p>
    <w:p w:rsidR="00475191" w:rsidRPr="00B47A6A" w:rsidRDefault="00B47A6A" w:rsidP="00B47A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191" w:rsidRPr="00B4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E"/>
    <w:rsid w:val="003D7F70"/>
    <w:rsid w:val="00612C8E"/>
    <w:rsid w:val="006E7FAA"/>
    <w:rsid w:val="00B47A6A"/>
    <w:rsid w:val="00B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8826"/>
  <w15:chartTrackingRefBased/>
  <w15:docId w15:val="{1D82C49A-1C9D-4DF8-BCEC-1D15D74A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0340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32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90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474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2021-11-27T07:55:00Z</dcterms:created>
  <dcterms:modified xsi:type="dcterms:W3CDTF">2022-05-27T09:57:00Z</dcterms:modified>
</cp:coreProperties>
</file>