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6F310" w14:textId="7716251B" w:rsidR="00504926" w:rsidRPr="00EC7DA6" w:rsidRDefault="00504926" w:rsidP="002078F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EC7DA6">
        <w:rPr>
          <w:rFonts w:ascii="Times New Roman" w:hAnsi="Times New Roman" w:cs="Times New Roman"/>
          <w:b/>
          <w:caps/>
          <w:sz w:val="24"/>
          <w:szCs w:val="24"/>
        </w:rPr>
        <w:t>Визуально</w:t>
      </w:r>
      <w:r w:rsidR="00E144BE" w:rsidRPr="00EC7DA6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Pr="00EC7DA6">
        <w:rPr>
          <w:rFonts w:ascii="Times New Roman" w:hAnsi="Times New Roman" w:cs="Times New Roman"/>
          <w:b/>
          <w:caps/>
          <w:sz w:val="24"/>
          <w:szCs w:val="24"/>
        </w:rPr>
        <w:t>когнитивный подход</w:t>
      </w:r>
      <w:r w:rsidR="00E144BE" w:rsidRPr="00EC7DA6">
        <w:rPr>
          <w:rFonts w:ascii="Times New Roman" w:hAnsi="Times New Roman" w:cs="Times New Roman"/>
          <w:b/>
          <w:caps/>
          <w:sz w:val="24"/>
          <w:szCs w:val="24"/>
        </w:rPr>
        <w:t xml:space="preserve"> в</w:t>
      </w:r>
      <w:r w:rsidRPr="00EC7DA6">
        <w:rPr>
          <w:rFonts w:ascii="Times New Roman" w:hAnsi="Times New Roman" w:cs="Times New Roman"/>
          <w:b/>
          <w:caps/>
          <w:sz w:val="24"/>
          <w:szCs w:val="24"/>
        </w:rPr>
        <w:t xml:space="preserve"> обучении школьников решению тригонометрических неравенств</w:t>
      </w:r>
    </w:p>
    <w:p w14:paraId="525770EC" w14:textId="77777777" w:rsidR="00EC7DA6" w:rsidRDefault="00EC7DA6" w:rsidP="0020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B9CB3" w14:textId="77777777" w:rsidR="00EC7DA6" w:rsidRDefault="00EC7DA6" w:rsidP="0020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6E0A2" w14:textId="77777777" w:rsidR="00E36617" w:rsidRPr="004C34B2" w:rsidRDefault="00EC7DA6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система</w:t>
      </w:r>
      <w:r w:rsidR="004D0D2A" w:rsidRPr="004C34B2">
        <w:rPr>
          <w:rFonts w:ascii="Times New Roman" w:hAnsi="Times New Roman" w:cs="Times New Roman"/>
          <w:sz w:val="24"/>
          <w:szCs w:val="24"/>
        </w:rPr>
        <w:t xml:space="preserve"> образования ориентирована на развитие мышления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и направлена на формирование конкурентоспособной личности. </w:t>
      </w:r>
      <w:r w:rsidR="004D0D2A" w:rsidRPr="004C34B2">
        <w:rPr>
          <w:rFonts w:ascii="Times New Roman" w:hAnsi="Times New Roman" w:cs="Times New Roman"/>
          <w:sz w:val="24"/>
          <w:szCs w:val="24"/>
        </w:rPr>
        <w:t xml:space="preserve"> </w:t>
      </w:r>
      <w:r w:rsidR="00E36617" w:rsidRPr="004C34B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Главными результатами обучения математике долгое время считались знание большого объема теоретического материала, умения и навыки в решении разнообразных математических задач. Однако, сейчас стало понятно, что при переносе полученных знаний в нестандартные ситуации, учащиеся испытывают значительные трудности, а порой они не в силах применить готовые схемы и алгоритмы для выхода из сложных ситуаций. Несоответствие между знанием большого массива учебной информации и умением его использовать в нестандартных ситуациях все больше и больше указывает на несостоятельность предметно-ориентированной парадигмы образования</w:t>
      </w:r>
      <w:r w:rsidR="005049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617" w:rsidRPr="004C34B2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50492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36617" w:rsidRPr="004C34B2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5049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5481F6" w14:textId="77777777" w:rsidR="00E36617" w:rsidRPr="004C34B2" w:rsidRDefault="00217856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>Наглядность играет в процессе обучения непосредственные и опосредованные функции. К непосредственным функциям относятся: познавательная, управление деятельностью учащихся, интерпретационная, эстетическая, непосредственности рассуждений. К опосредованным функциям следует отнести обеспечение целенаправленного внимания учащихся, запоминания и повторения учащимися учебного материала, реали</w:t>
      </w:r>
      <w:r w:rsidR="00504926">
        <w:rPr>
          <w:rFonts w:ascii="Times New Roman" w:hAnsi="Times New Roman" w:cs="Times New Roman"/>
          <w:sz w:val="24"/>
          <w:szCs w:val="24"/>
        </w:rPr>
        <w:t>заци</w:t>
      </w:r>
      <w:r w:rsidR="00EC7DA6">
        <w:rPr>
          <w:rFonts w:ascii="Times New Roman" w:hAnsi="Times New Roman" w:cs="Times New Roman"/>
          <w:sz w:val="24"/>
          <w:szCs w:val="24"/>
        </w:rPr>
        <w:t xml:space="preserve">ю </w:t>
      </w:r>
      <w:r w:rsidR="00504926">
        <w:rPr>
          <w:rFonts w:ascii="Times New Roman" w:hAnsi="Times New Roman" w:cs="Times New Roman"/>
          <w:sz w:val="24"/>
          <w:szCs w:val="24"/>
        </w:rPr>
        <w:t xml:space="preserve">прикладной направленности </w:t>
      </w:r>
      <w:r w:rsidRPr="004C34B2">
        <w:rPr>
          <w:rFonts w:ascii="Times New Roman" w:hAnsi="Times New Roman" w:cs="Times New Roman"/>
          <w:sz w:val="24"/>
          <w:szCs w:val="24"/>
        </w:rPr>
        <w:t>[</w:t>
      </w:r>
      <w:r w:rsidR="00504926">
        <w:rPr>
          <w:rFonts w:ascii="Times New Roman" w:hAnsi="Times New Roman" w:cs="Times New Roman"/>
          <w:sz w:val="24"/>
          <w:szCs w:val="24"/>
        </w:rPr>
        <w:t>2</w:t>
      </w:r>
      <w:r w:rsidRPr="004C34B2">
        <w:rPr>
          <w:rFonts w:ascii="Times New Roman" w:hAnsi="Times New Roman" w:cs="Times New Roman"/>
          <w:sz w:val="24"/>
          <w:szCs w:val="24"/>
        </w:rPr>
        <w:t xml:space="preserve">]. Каждый учитель в той или иной мере использует визуальные модели на уроке. Это могут быть и формулы, и чертежи, и схемы, все, что позволяет учащимся лучше усвоить и запомнить материал. </w:t>
      </w:r>
      <w:r w:rsidR="00EC7DA6">
        <w:rPr>
          <w:rFonts w:ascii="Times New Roman" w:hAnsi="Times New Roman" w:cs="Times New Roman"/>
          <w:sz w:val="24"/>
          <w:szCs w:val="24"/>
        </w:rPr>
        <w:t>Рассмотрим возможности</w:t>
      </w:r>
      <w:r w:rsidRPr="004C34B2">
        <w:rPr>
          <w:rFonts w:ascii="Times New Roman" w:hAnsi="Times New Roman" w:cs="Times New Roman"/>
          <w:sz w:val="24"/>
          <w:szCs w:val="24"/>
        </w:rPr>
        <w:t xml:space="preserve"> визуально-когнитивного подхода </w:t>
      </w:r>
      <w:r w:rsidR="00EC7DA6">
        <w:rPr>
          <w:rFonts w:ascii="Times New Roman" w:hAnsi="Times New Roman" w:cs="Times New Roman"/>
          <w:sz w:val="24"/>
          <w:szCs w:val="24"/>
        </w:rPr>
        <w:t>в</w:t>
      </w:r>
      <w:r w:rsidRPr="004C34B2">
        <w:rPr>
          <w:rFonts w:ascii="Times New Roman" w:hAnsi="Times New Roman" w:cs="Times New Roman"/>
          <w:sz w:val="24"/>
          <w:szCs w:val="24"/>
        </w:rPr>
        <w:t xml:space="preserve"> обучении школьников решению тригонометрических неравенств.</w:t>
      </w:r>
    </w:p>
    <w:p w14:paraId="2F0AB5C7" w14:textId="77777777" w:rsidR="00B843C9" w:rsidRPr="004C34B2" w:rsidRDefault="0008536E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>Раздел тригонометрии достаточно сложный раздел</w:t>
      </w:r>
      <w:r w:rsidR="00EC7DA6">
        <w:rPr>
          <w:rFonts w:ascii="Times New Roman" w:hAnsi="Times New Roman" w:cs="Times New Roman"/>
          <w:sz w:val="24"/>
          <w:szCs w:val="24"/>
        </w:rPr>
        <w:t xml:space="preserve"> школьной математики. Процесс решения тригонометрических неравенств</w:t>
      </w:r>
      <w:r w:rsidR="003125B1">
        <w:rPr>
          <w:rFonts w:ascii="Times New Roman" w:hAnsi="Times New Roman" w:cs="Times New Roman"/>
          <w:sz w:val="24"/>
          <w:szCs w:val="24"/>
        </w:rPr>
        <w:t xml:space="preserve"> характеризуется тем, что в связи с </w:t>
      </w:r>
      <w:r w:rsidRPr="004C34B2">
        <w:rPr>
          <w:rFonts w:ascii="Times New Roman" w:hAnsi="Times New Roman" w:cs="Times New Roman"/>
          <w:sz w:val="24"/>
          <w:szCs w:val="24"/>
        </w:rPr>
        <w:t xml:space="preserve"> периодичность</w:t>
      </w:r>
      <w:r w:rsidR="003125B1">
        <w:rPr>
          <w:rFonts w:ascii="Times New Roman" w:hAnsi="Times New Roman" w:cs="Times New Roman"/>
          <w:sz w:val="24"/>
          <w:szCs w:val="24"/>
        </w:rPr>
        <w:t>ю</w:t>
      </w:r>
      <w:r w:rsidRPr="004C34B2">
        <w:rPr>
          <w:rFonts w:ascii="Times New Roman" w:hAnsi="Times New Roman" w:cs="Times New Roman"/>
          <w:sz w:val="24"/>
          <w:szCs w:val="24"/>
        </w:rPr>
        <w:t xml:space="preserve"> функций один и тот же ответ можно записать разными способами. Останавливаясь на решении тригонометрических </w:t>
      </w:r>
      <w:r w:rsidR="00EC7DA6">
        <w:rPr>
          <w:rFonts w:ascii="Times New Roman" w:hAnsi="Times New Roman" w:cs="Times New Roman"/>
          <w:sz w:val="24"/>
          <w:szCs w:val="24"/>
        </w:rPr>
        <w:t>неравенств</w:t>
      </w:r>
      <w:r w:rsidRPr="004C34B2">
        <w:rPr>
          <w:rFonts w:ascii="Times New Roman" w:hAnsi="Times New Roman" w:cs="Times New Roman"/>
          <w:sz w:val="24"/>
          <w:szCs w:val="24"/>
        </w:rPr>
        <w:t>,</w:t>
      </w:r>
      <w:r w:rsidR="003125B1">
        <w:rPr>
          <w:rFonts w:ascii="Times New Roman" w:hAnsi="Times New Roman" w:cs="Times New Roman"/>
          <w:sz w:val="24"/>
          <w:szCs w:val="24"/>
        </w:rPr>
        <w:t xml:space="preserve"> также отметим, что</w:t>
      </w:r>
      <w:r w:rsidRPr="004C34B2">
        <w:rPr>
          <w:rFonts w:ascii="Times New Roman" w:hAnsi="Times New Roman" w:cs="Times New Roman"/>
          <w:sz w:val="24"/>
          <w:szCs w:val="24"/>
        </w:rPr>
        <w:t xml:space="preserve"> для более осознанного их решения, используются такие элементы наглядности как тригонометрический круг, который еще называют единичной окружностью, и графики тригонометрических функций. </w:t>
      </w:r>
      <w:r w:rsidR="003125B1">
        <w:rPr>
          <w:rFonts w:ascii="Times New Roman" w:hAnsi="Times New Roman" w:cs="Times New Roman"/>
          <w:sz w:val="24"/>
          <w:szCs w:val="24"/>
        </w:rPr>
        <w:t>И</w:t>
      </w:r>
      <w:r w:rsidR="008D0C30" w:rsidRPr="004C34B2">
        <w:rPr>
          <w:rFonts w:ascii="Times New Roman" w:hAnsi="Times New Roman" w:cs="Times New Roman"/>
          <w:sz w:val="24"/>
          <w:szCs w:val="24"/>
        </w:rPr>
        <w:t xml:space="preserve">спользование единичной окружности и графиков функций при решении тригонометрических неравенств позволяет не запоминать все формулы, знаки функции в тех или иных четвертях, </w:t>
      </w:r>
      <w:r w:rsidR="003125B1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8D0C30" w:rsidRPr="004C34B2">
        <w:rPr>
          <w:rFonts w:ascii="Times New Roman" w:hAnsi="Times New Roman" w:cs="Times New Roman"/>
          <w:sz w:val="24"/>
          <w:szCs w:val="24"/>
        </w:rPr>
        <w:t>все это можно определить</w:t>
      </w:r>
      <w:r w:rsidR="003125B1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8D0C30" w:rsidRPr="004C34B2">
        <w:rPr>
          <w:rFonts w:ascii="Times New Roman" w:hAnsi="Times New Roman" w:cs="Times New Roman"/>
          <w:sz w:val="24"/>
          <w:szCs w:val="24"/>
        </w:rPr>
        <w:t xml:space="preserve"> вышеуказанны</w:t>
      </w:r>
      <w:r w:rsidR="003125B1">
        <w:rPr>
          <w:rFonts w:ascii="Times New Roman" w:hAnsi="Times New Roman" w:cs="Times New Roman"/>
          <w:sz w:val="24"/>
          <w:szCs w:val="24"/>
        </w:rPr>
        <w:t>х</w:t>
      </w:r>
      <w:r w:rsidR="008D0C30" w:rsidRPr="004C34B2">
        <w:rPr>
          <w:rFonts w:ascii="Times New Roman" w:hAnsi="Times New Roman" w:cs="Times New Roman"/>
          <w:sz w:val="24"/>
          <w:szCs w:val="24"/>
        </w:rPr>
        <w:t xml:space="preserve"> наглядны</w:t>
      </w:r>
      <w:r w:rsidR="003125B1">
        <w:rPr>
          <w:rFonts w:ascii="Times New Roman" w:hAnsi="Times New Roman" w:cs="Times New Roman"/>
          <w:sz w:val="24"/>
          <w:szCs w:val="24"/>
        </w:rPr>
        <w:t>х</w:t>
      </w:r>
      <w:r w:rsidR="008D0C30" w:rsidRPr="004C34B2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3125B1">
        <w:rPr>
          <w:rFonts w:ascii="Times New Roman" w:hAnsi="Times New Roman" w:cs="Times New Roman"/>
          <w:sz w:val="24"/>
          <w:szCs w:val="24"/>
        </w:rPr>
        <w:t>ей</w:t>
      </w:r>
      <w:r w:rsidR="008D0C30" w:rsidRPr="004C34B2">
        <w:rPr>
          <w:rFonts w:ascii="Times New Roman" w:hAnsi="Times New Roman" w:cs="Times New Roman"/>
          <w:sz w:val="24"/>
          <w:szCs w:val="24"/>
        </w:rPr>
        <w:t>.</w:t>
      </w:r>
    </w:p>
    <w:p w14:paraId="48EC4D10" w14:textId="77777777" w:rsidR="00504926" w:rsidRPr="00B40E55" w:rsidRDefault="00B40E55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E55">
        <w:rPr>
          <w:rFonts w:ascii="Times New Roman" w:hAnsi="Times New Roman" w:cs="Times New Roman"/>
          <w:sz w:val="24"/>
          <w:szCs w:val="24"/>
        </w:rPr>
        <w:t>Рассмотрим примеры решения тригонометрических неравенств с использование</w:t>
      </w:r>
      <w:r w:rsidR="00622B10">
        <w:rPr>
          <w:rFonts w:ascii="Times New Roman" w:hAnsi="Times New Roman" w:cs="Times New Roman"/>
          <w:sz w:val="24"/>
          <w:szCs w:val="24"/>
        </w:rPr>
        <w:t>м</w:t>
      </w:r>
      <w:r w:rsidRPr="00B40E55">
        <w:rPr>
          <w:rFonts w:ascii="Times New Roman" w:hAnsi="Times New Roman" w:cs="Times New Roman"/>
          <w:sz w:val="24"/>
          <w:szCs w:val="24"/>
        </w:rPr>
        <w:t xml:space="preserve"> различных визуальных моделей. </w:t>
      </w:r>
    </w:p>
    <w:p w14:paraId="2C553A60" w14:textId="77777777" w:rsidR="004C34B2" w:rsidRPr="00E144BE" w:rsidRDefault="004C34B2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 xml:space="preserve">Пример 1.   Решить неравенство  </w:t>
      </w:r>
      <w:r w:rsidRPr="004C34B2">
        <w:rPr>
          <w:rFonts w:ascii="Times New Roman" w:hAnsi="Times New Roman" w:cs="Times New Roman"/>
          <w:position w:val="-6"/>
          <w:sz w:val="24"/>
          <w:szCs w:val="24"/>
        </w:rPr>
        <w:object w:dxaOrig="1960" w:dyaOrig="340" w14:anchorId="11AAE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7.25pt" o:ole="">
            <v:imagedata r:id="rId5" o:title=""/>
          </v:shape>
          <o:OLEObject Type="Embed" ProgID="Equation.3" ShapeID="_x0000_i1025" DrawAspect="Content" ObjectID="_1699464605" r:id="rId6"/>
        </w:object>
      </w:r>
      <w:r w:rsidR="00D81FF3">
        <w:rPr>
          <w:rFonts w:ascii="Times New Roman" w:hAnsi="Times New Roman" w:cs="Times New Roman"/>
          <w:sz w:val="24"/>
          <w:szCs w:val="24"/>
        </w:rPr>
        <w:t>.</w:t>
      </w:r>
    </w:p>
    <w:p w14:paraId="5CAD4D5D" w14:textId="77777777" w:rsidR="00577165" w:rsidRDefault="004C34B2" w:rsidP="002078F1">
      <w:pPr>
        <w:tabs>
          <w:tab w:val="left" w:pos="36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 xml:space="preserve">Решение: Используя формулу </w:t>
      </w:r>
      <w:r w:rsidRPr="004C34B2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4C34B2">
        <w:rPr>
          <w:rFonts w:ascii="Times New Roman" w:hAnsi="Times New Roman" w:cs="Times New Roman"/>
          <w:sz w:val="24"/>
          <w:szCs w:val="24"/>
        </w:rPr>
        <w:t>2</w:t>
      </w:r>
      <w:r w:rsidRPr="004C34B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C34B2">
        <w:rPr>
          <w:rFonts w:ascii="Times New Roman" w:hAnsi="Times New Roman" w:cs="Times New Roman"/>
          <w:sz w:val="24"/>
          <w:szCs w:val="24"/>
        </w:rPr>
        <w:t>=2</w:t>
      </w:r>
      <w:proofErr w:type="spellStart"/>
      <w:r w:rsidRPr="004C34B2">
        <w:rPr>
          <w:rFonts w:ascii="Times New Roman" w:hAnsi="Times New Roman" w:cs="Times New Roman"/>
          <w:sz w:val="24"/>
          <w:szCs w:val="24"/>
          <w:lang w:val="en-US"/>
        </w:rPr>
        <w:t>sinxcosx</w:t>
      </w:r>
      <w:proofErr w:type="spellEnd"/>
      <w:r w:rsidRPr="004C34B2"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4C34B2">
        <w:rPr>
          <w:rFonts w:ascii="Times New Roman" w:hAnsi="Times New Roman" w:cs="Times New Roman"/>
          <w:position w:val="-6"/>
          <w:sz w:val="24"/>
          <w:szCs w:val="24"/>
        </w:rPr>
        <w:object w:dxaOrig="1340" w:dyaOrig="340" w14:anchorId="65673BF7">
          <v:shape id="_x0000_i1026" type="#_x0000_t75" style="width:66.75pt;height:17.25pt" o:ole="">
            <v:imagedata r:id="rId7" o:title=""/>
          </v:shape>
          <o:OLEObject Type="Embed" ProgID="Equation.3" ShapeID="_x0000_i1026" DrawAspect="Content" ObjectID="_1699464606" r:id="rId8"/>
        </w:object>
      </w:r>
      <w:r w:rsidRPr="004C34B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C34B2">
        <w:rPr>
          <w:rFonts w:ascii="Times New Roman" w:hAnsi="Times New Roman" w:cs="Times New Roman"/>
          <w:position w:val="-24"/>
          <w:sz w:val="24"/>
          <w:szCs w:val="24"/>
        </w:rPr>
        <w:object w:dxaOrig="1300" w:dyaOrig="680" w14:anchorId="44747076">
          <v:shape id="_x0000_i1027" type="#_x0000_t75" style="width:65.25pt;height:33.75pt" o:ole="">
            <v:imagedata r:id="rId9" o:title=""/>
          </v:shape>
          <o:OLEObject Type="Embed" ProgID="Equation.3" ShapeID="_x0000_i1027" DrawAspect="Content" ObjectID="_1699464607" r:id="rId10"/>
        </w:object>
      </w:r>
      <w:r w:rsidRPr="004C34B2">
        <w:rPr>
          <w:rFonts w:ascii="Times New Roman" w:hAnsi="Times New Roman" w:cs="Times New Roman"/>
          <w:sz w:val="24"/>
          <w:szCs w:val="24"/>
        </w:rPr>
        <w:t>Пусть 4</w:t>
      </w:r>
      <w:r w:rsidRPr="0017556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C34B2">
        <w:rPr>
          <w:rFonts w:ascii="Times New Roman" w:hAnsi="Times New Roman" w:cs="Times New Roman"/>
          <w:sz w:val="24"/>
          <w:szCs w:val="24"/>
        </w:rPr>
        <w:t>=</w:t>
      </w:r>
      <w:r w:rsidRPr="0017556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C34B2">
        <w:rPr>
          <w:rFonts w:ascii="Times New Roman" w:hAnsi="Times New Roman" w:cs="Times New Roman"/>
          <w:sz w:val="24"/>
          <w:szCs w:val="24"/>
        </w:rPr>
        <w:t xml:space="preserve">, тогда неравенство примет вид </w:t>
      </w:r>
      <w:r w:rsidRPr="004C34B2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420B30C4">
          <v:shape id="_x0000_i1028" type="#_x0000_t75" style="width:53.25pt;height:33.75pt" o:ole="">
            <v:imagedata r:id="rId11" o:title=""/>
          </v:shape>
          <o:OLEObject Type="Embed" ProgID="Equation.3" ShapeID="_x0000_i1028" DrawAspect="Content" ObjectID="_1699464608" r:id="rId12"/>
        </w:object>
      </w:r>
      <w:r w:rsidR="00CD58F5">
        <w:rPr>
          <w:rFonts w:ascii="Times New Roman" w:hAnsi="Times New Roman" w:cs="Times New Roman"/>
          <w:sz w:val="24"/>
          <w:szCs w:val="24"/>
        </w:rPr>
        <w:t>. Решение данного неравенства с помощью единичной окружности показано на рисунке 1.</w:t>
      </w:r>
      <w:r w:rsidRPr="004C34B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F7DD67A" w14:textId="77777777" w:rsidR="00577165" w:rsidRDefault="002078F1" w:rsidP="00175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E55">
        <w:rPr>
          <w:position w:val="-24"/>
        </w:rPr>
        <w:object w:dxaOrig="5179" w:dyaOrig="680" w14:anchorId="425A9722">
          <v:shape id="_x0000_i1029" type="#_x0000_t75" style="width:264.75pt;height:34.5pt" o:ole="">
            <v:imagedata r:id="rId13" o:title=""/>
          </v:shape>
          <o:OLEObject Type="Embed" ProgID="Equation.3" ShapeID="_x0000_i1029" DrawAspect="Content" ObjectID="_1699464609" r:id="rId14"/>
        </w:object>
      </w:r>
    </w:p>
    <w:p w14:paraId="199A0387" w14:textId="77777777" w:rsidR="004C34B2" w:rsidRPr="004C34B2" w:rsidRDefault="00B40E55" w:rsidP="0020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64DB94" wp14:editId="404889A4">
            <wp:extent cx="1611086" cy="1415143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4" b="24188"/>
                    <a:stretch/>
                  </pic:blipFill>
                  <pic:spPr bwMode="auto">
                    <a:xfrm>
                      <a:off x="0" y="0"/>
                      <a:ext cx="1612265" cy="141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61999" w14:textId="77777777" w:rsidR="00577165" w:rsidRDefault="00577165" w:rsidP="002078F1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Решения неравенства вида </w:t>
      </w:r>
      <w:r w:rsidR="00343B01" w:rsidRPr="004C34B2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39D5405B">
          <v:shape id="_x0000_i1030" type="#_x0000_t75" style="width:53.25pt;height:33.75pt" o:ole="">
            <v:imagedata r:id="rId11" o:title=""/>
          </v:shape>
          <o:OLEObject Type="Embed" ProgID="Equation.3" ShapeID="_x0000_i1030" DrawAspect="Content" ObjectID="_1699464610" r:id="rId16"/>
        </w:object>
      </w:r>
      <w:r w:rsidR="00343B01">
        <w:rPr>
          <w:rFonts w:ascii="Times New Roman" w:hAnsi="Times New Roman" w:cs="Times New Roman"/>
          <w:sz w:val="24"/>
          <w:szCs w:val="24"/>
        </w:rPr>
        <w:t xml:space="preserve"> на единичной окружности</w:t>
      </w:r>
    </w:p>
    <w:p w14:paraId="6790EE54" w14:textId="77777777" w:rsidR="00577165" w:rsidRDefault="00577165" w:rsidP="0020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3EDFF" w14:textId="77777777" w:rsidR="00343B01" w:rsidRDefault="00622B10" w:rsidP="0051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F3">
        <w:rPr>
          <w:position w:val="-60"/>
        </w:rPr>
        <w:object w:dxaOrig="6520" w:dyaOrig="1320" w14:anchorId="4512AC7D">
          <v:shape id="_x0000_i1031" type="#_x0000_t75" style="width:333.75pt;height:66pt" o:ole="">
            <v:imagedata r:id="rId17" o:title=""/>
          </v:shape>
          <o:OLEObject Type="Embed" ProgID="Equation.3" ShapeID="_x0000_i1031" DrawAspect="Content" ObjectID="_1699464611" r:id="rId18"/>
        </w:object>
      </w:r>
    </w:p>
    <w:p w14:paraId="1D9E358B" w14:textId="77777777" w:rsidR="004C34B2" w:rsidRPr="004C34B2" w:rsidRDefault="004C34B2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2078F1">
        <w:rPr>
          <w:rFonts w:ascii="Times New Roman" w:hAnsi="Times New Roman" w:cs="Times New Roman"/>
          <w:sz w:val="24"/>
          <w:szCs w:val="24"/>
        </w:rPr>
        <w:t>2</w:t>
      </w:r>
      <w:r w:rsidRPr="004C34B2">
        <w:rPr>
          <w:rFonts w:ascii="Times New Roman" w:hAnsi="Times New Roman" w:cs="Times New Roman"/>
          <w:sz w:val="24"/>
          <w:szCs w:val="24"/>
        </w:rPr>
        <w:t xml:space="preserve">.   </w:t>
      </w:r>
      <w:r w:rsidR="00343B01">
        <w:rPr>
          <w:rFonts w:ascii="Times New Roman" w:hAnsi="Times New Roman" w:cs="Times New Roman"/>
          <w:sz w:val="24"/>
          <w:szCs w:val="24"/>
        </w:rPr>
        <w:t>Решить неравенство</w:t>
      </w:r>
      <w:r w:rsidRPr="004C34B2">
        <w:rPr>
          <w:rFonts w:ascii="Times New Roman" w:hAnsi="Times New Roman" w:cs="Times New Roman"/>
          <w:sz w:val="24"/>
          <w:szCs w:val="24"/>
        </w:rPr>
        <w:t xml:space="preserve">  </w:t>
      </w:r>
      <w:r w:rsidRPr="004C34B2">
        <w:rPr>
          <w:rFonts w:ascii="Times New Roman" w:hAnsi="Times New Roman" w:cs="Times New Roman"/>
          <w:position w:val="-30"/>
          <w:sz w:val="24"/>
          <w:szCs w:val="24"/>
        </w:rPr>
        <w:object w:dxaOrig="1660" w:dyaOrig="740" w14:anchorId="7870118C">
          <v:shape id="_x0000_i1032" type="#_x0000_t75" style="width:83.25pt;height:36.75pt" o:ole="">
            <v:imagedata r:id="rId19" o:title=""/>
          </v:shape>
          <o:OLEObject Type="Embed" ProgID="Equation.3" ShapeID="_x0000_i1032" DrawAspect="Content" ObjectID="_1699464612" r:id="rId20"/>
        </w:object>
      </w:r>
    </w:p>
    <w:p w14:paraId="5978CA2B" w14:textId="77777777" w:rsidR="004C34B2" w:rsidRPr="004C34B2" w:rsidRDefault="004C34B2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>Решение:</w:t>
      </w:r>
      <w:r w:rsidR="00CD58F5">
        <w:rPr>
          <w:rFonts w:ascii="Times New Roman" w:hAnsi="Times New Roman" w:cs="Times New Roman"/>
          <w:sz w:val="24"/>
          <w:szCs w:val="24"/>
        </w:rPr>
        <w:t xml:space="preserve"> </w:t>
      </w:r>
      <w:r w:rsidR="00343B01">
        <w:rPr>
          <w:rFonts w:ascii="Times New Roman" w:hAnsi="Times New Roman" w:cs="Times New Roman"/>
          <w:sz w:val="24"/>
          <w:szCs w:val="24"/>
        </w:rPr>
        <w:t>у</w:t>
      </w:r>
      <w:r w:rsidRPr="004C34B2">
        <w:rPr>
          <w:rFonts w:ascii="Times New Roman" w:hAnsi="Times New Roman" w:cs="Times New Roman"/>
          <w:sz w:val="24"/>
          <w:szCs w:val="24"/>
        </w:rPr>
        <w:t xml:space="preserve">множим обе части неравенства на 2, получим                                  </w:t>
      </w:r>
      <w:r w:rsidRPr="004C34B2">
        <w:rPr>
          <w:rFonts w:ascii="Times New Roman" w:hAnsi="Times New Roman" w:cs="Times New Roman"/>
          <w:position w:val="-30"/>
          <w:sz w:val="24"/>
          <w:szCs w:val="24"/>
        </w:rPr>
        <w:object w:dxaOrig="1560" w:dyaOrig="680" w14:anchorId="7E5E1567">
          <v:shape id="_x0000_i1033" type="#_x0000_t75" style="width:78pt;height:33.75pt" o:ole="">
            <v:imagedata r:id="rId21" o:title=""/>
          </v:shape>
          <o:OLEObject Type="Embed" ProgID="Equation.3" ShapeID="_x0000_i1033" DrawAspect="Content" ObjectID="_1699464613" r:id="rId22"/>
        </w:object>
      </w:r>
      <w:r w:rsidR="00175561">
        <w:rPr>
          <w:rFonts w:ascii="Times New Roman" w:hAnsi="Times New Roman" w:cs="Times New Roman"/>
          <w:sz w:val="24"/>
          <w:szCs w:val="24"/>
        </w:rPr>
        <w:t xml:space="preserve"> </w:t>
      </w:r>
      <w:r w:rsidRPr="004C34B2">
        <w:rPr>
          <w:rFonts w:ascii="Times New Roman" w:hAnsi="Times New Roman" w:cs="Times New Roman"/>
          <w:sz w:val="24"/>
          <w:szCs w:val="24"/>
        </w:rPr>
        <w:t xml:space="preserve">Далее используем формулу </w:t>
      </w:r>
      <w:r w:rsidRPr="004C34B2">
        <w:rPr>
          <w:rFonts w:ascii="Times New Roman" w:hAnsi="Times New Roman" w:cs="Times New Roman"/>
          <w:position w:val="-10"/>
          <w:sz w:val="24"/>
          <w:szCs w:val="24"/>
        </w:rPr>
        <w:object w:dxaOrig="180" w:dyaOrig="340" w14:anchorId="7A67FFD5">
          <v:shape id="_x0000_i1034" type="#_x0000_t75" style="width:9.75pt;height:17.25pt" o:ole="">
            <v:imagedata r:id="rId23" o:title=""/>
          </v:shape>
          <o:OLEObject Type="Embed" ProgID="Equation.3" ShapeID="_x0000_i1034" DrawAspect="Content" ObjectID="_1699464614" r:id="rId24"/>
        </w:object>
      </w:r>
      <w:r w:rsidRPr="004C34B2">
        <w:rPr>
          <w:rFonts w:ascii="Times New Roman" w:hAnsi="Times New Roman" w:cs="Times New Roman"/>
          <w:position w:val="-30"/>
          <w:sz w:val="24"/>
          <w:szCs w:val="24"/>
        </w:rPr>
        <w:object w:dxaOrig="1540" w:dyaOrig="680" w14:anchorId="02CE927B">
          <v:shape id="_x0000_i1035" type="#_x0000_t75" style="width:77.25pt;height:33.75pt" o:ole="">
            <v:imagedata r:id="rId25" o:title=""/>
          </v:shape>
          <o:OLEObject Type="Embed" ProgID="Equation.3" ShapeID="_x0000_i1035" DrawAspect="Content" ObjectID="_1699464615" r:id="rId26"/>
        </w:object>
      </w:r>
      <w:r w:rsidR="00343B01"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4C34B2">
        <w:rPr>
          <w:rFonts w:ascii="Times New Roman" w:hAnsi="Times New Roman" w:cs="Times New Roman"/>
          <w:position w:val="-10"/>
          <w:sz w:val="24"/>
          <w:szCs w:val="24"/>
        </w:rPr>
        <w:object w:dxaOrig="1260" w:dyaOrig="380" w14:anchorId="49D63527">
          <v:shape id="_x0000_i1036" type="#_x0000_t75" style="width:63.75pt;height:18.75pt" o:ole="">
            <v:imagedata r:id="rId27" o:title=""/>
          </v:shape>
          <o:OLEObject Type="Embed" ProgID="Equation.3" ShapeID="_x0000_i1036" DrawAspect="Content" ObjectID="_1699464616" r:id="rId28"/>
        </w:object>
      </w:r>
      <w:r w:rsidRPr="004C34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0C810" w14:textId="77777777" w:rsidR="004C34B2" w:rsidRPr="004C34B2" w:rsidRDefault="004C34B2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>Пусть 2</w:t>
      </w:r>
      <w:r w:rsidRPr="0017556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C34B2">
        <w:rPr>
          <w:rFonts w:ascii="Times New Roman" w:hAnsi="Times New Roman" w:cs="Times New Roman"/>
          <w:sz w:val="24"/>
          <w:szCs w:val="24"/>
        </w:rPr>
        <w:t>=</w:t>
      </w:r>
      <w:r w:rsidRPr="00175561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343B01">
        <w:rPr>
          <w:rFonts w:ascii="Times New Roman" w:hAnsi="Times New Roman" w:cs="Times New Roman"/>
          <w:sz w:val="24"/>
          <w:szCs w:val="24"/>
        </w:rPr>
        <w:t>, тогда неравенство примет</w:t>
      </w:r>
      <w:r w:rsidRPr="004C34B2">
        <w:rPr>
          <w:rFonts w:ascii="Times New Roman" w:hAnsi="Times New Roman" w:cs="Times New Roman"/>
          <w:sz w:val="24"/>
          <w:szCs w:val="24"/>
        </w:rPr>
        <w:t xml:space="preserve"> </w:t>
      </w:r>
      <w:r w:rsidRPr="004C34B2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39C1E30D">
          <v:shape id="_x0000_i1037" type="#_x0000_t75" style="width:54pt;height:18.75pt" o:ole="">
            <v:imagedata r:id="rId29" o:title=""/>
          </v:shape>
          <o:OLEObject Type="Embed" ProgID="Equation.3" ShapeID="_x0000_i1037" DrawAspect="Content" ObjectID="_1699464617" r:id="rId30"/>
        </w:object>
      </w:r>
      <w:r w:rsidR="00CD58F5" w:rsidRPr="00CD58F5">
        <w:rPr>
          <w:rFonts w:ascii="Times New Roman" w:hAnsi="Times New Roman" w:cs="Times New Roman"/>
          <w:sz w:val="24"/>
          <w:szCs w:val="24"/>
        </w:rPr>
        <w:t xml:space="preserve"> </w:t>
      </w:r>
      <w:r w:rsidR="00CD58F5">
        <w:rPr>
          <w:rFonts w:ascii="Times New Roman" w:hAnsi="Times New Roman" w:cs="Times New Roman"/>
          <w:sz w:val="24"/>
          <w:szCs w:val="24"/>
        </w:rPr>
        <w:t xml:space="preserve">Решение данного неравенства с помощью единичной окружности показано на рисунке </w:t>
      </w:r>
      <w:r w:rsidR="002078F1">
        <w:rPr>
          <w:rFonts w:ascii="Times New Roman" w:hAnsi="Times New Roman" w:cs="Times New Roman"/>
          <w:sz w:val="24"/>
          <w:szCs w:val="24"/>
        </w:rPr>
        <w:t>2</w:t>
      </w:r>
      <w:r w:rsidR="00CD58F5">
        <w:rPr>
          <w:rFonts w:ascii="Times New Roman" w:hAnsi="Times New Roman" w:cs="Times New Roman"/>
          <w:sz w:val="24"/>
          <w:szCs w:val="24"/>
        </w:rPr>
        <w:t>.</w:t>
      </w:r>
    </w:p>
    <w:p w14:paraId="7537CBA0" w14:textId="77777777" w:rsidR="004C34B2" w:rsidRPr="004C34B2" w:rsidRDefault="004C34B2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88BB3B4" w14:textId="77777777" w:rsidR="004C34B2" w:rsidRPr="004C34B2" w:rsidRDefault="00343B01" w:rsidP="0020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4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037F2" wp14:editId="7ADF3107">
            <wp:extent cx="1665515" cy="143430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8" b="4635"/>
                    <a:stretch/>
                  </pic:blipFill>
                  <pic:spPr bwMode="auto">
                    <a:xfrm>
                      <a:off x="0" y="0"/>
                      <a:ext cx="1670639" cy="14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A06E4" w14:textId="77777777" w:rsidR="00343B01" w:rsidRDefault="00343B01" w:rsidP="002078F1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078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Решение неравенства </w:t>
      </w:r>
      <w:r w:rsidRPr="004C34B2">
        <w:rPr>
          <w:rFonts w:ascii="Times New Roman" w:hAnsi="Times New Roman" w:cs="Times New Roman"/>
          <w:position w:val="-10"/>
          <w:sz w:val="24"/>
          <w:szCs w:val="24"/>
        </w:rPr>
        <w:object w:dxaOrig="1020" w:dyaOrig="380" w14:anchorId="5F68CBE2">
          <v:shape id="_x0000_i1038" type="#_x0000_t75" style="width:51.75pt;height:18.75pt" o:ole="">
            <v:imagedata r:id="rId32" o:title=""/>
          </v:shape>
          <o:OLEObject Type="Embed" ProgID="Equation.3" ShapeID="_x0000_i1038" DrawAspect="Content" ObjectID="_1699464618" r:id="rId33"/>
        </w:object>
      </w:r>
      <w:r>
        <w:rPr>
          <w:rFonts w:ascii="Times New Roman" w:hAnsi="Times New Roman" w:cs="Times New Roman"/>
          <w:sz w:val="24"/>
          <w:szCs w:val="24"/>
        </w:rPr>
        <w:t>на единичной окружности</w:t>
      </w:r>
    </w:p>
    <w:p w14:paraId="3E670E1A" w14:textId="77777777" w:rsidR="00175561" w:rsidRDefault="00175561" w:rsidP="002078F1">
      <w:pPr>
        <w:spacing w:after="0" w:line="240" w:lineRule="auto"/>
        <w:ind w:firstLine="567"/>
        <w:jc w:val="both"/>
      </w:pPr>
    </w:p>
    <w:p w14:paraId="1294DAE8" w14:textId="77777777" w:rsidR="00343B01" w:rsidRDefault="00175561" w:rsidP="00512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561">
        <w:rPr>
          <w:position w:val="-96"/>
        </w:rPr>
        <w:object w:dxaOrig="8660" w:dyaOrig="2000" w14:anchorId="52627E22">
          <v:shape id="_x0000_i1039" type="#_x0000_t75" style="width:436.5pt;height:101.25pt" o:ole="">
            <v:imagedata r:id="rId34" o:title=""/>
          </v:shape>
          <o:OLEObject Type="Embed" ProgID="Equation.3" ShapeID="_x0000_i1039" DrawAspect="Content" ObjectID="_1699464619" r:id="rId35"/>
        </w:object>
      </w:r>
    </w:p>
    <w:p w14:paraId="739EB97D" w14:textId="77777777" w:rsidR="00E36617" w:rsidRPr="004C34B2" w:rsidRDefault="002078F1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приведем п</w:t>
      </w:r>
      <w:r w:rsidR="004C34B2" w:rsidRPr="004C34B2">
        <w:rPr>
          <w:rFonts w:ascii="Times New Roman" w:hAnsi="Times New Roman" w:cs="Times New Roman"/>
          <w:sz w:val="24"/>
          <w:szCs w:val="24"/>
        </w:rPr>
        <w:t>римеры решения неравенств с помощью графика функции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EEDFE" w14:textId="77777777" w:rsidR="00512F35" w:rsidRDefault="004C34B2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4B2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2078F1">
        <w:rPr>
          <w:rFonts w:ascii="Times New Roman" w:hAnsi="Times New Roman" w:cs="Times New Roman"/>
          <w:sz w:val="24"/>
          <w:szCs w:val="24"/>
        </w:rPr>
        <w:t>3</w:t>
      </w:r>
      <w:r w:rsidRPr="004C34B2">
        <w:rPr>
          <w:rFonts w:ascii="Times New Roman" w:hAnsi="Times New Roman" w:cs="Times New Roman"/>
          <w:sz w:val="24"/>
          <w:szCs w:val="24"/>
        </w:rPr>
        <w:t>.</w:t>
      </w:r>
      <w:r w:rsidR="00CD58F5">
        <w:rPr>
          <w:rFonts w:ascii="Times New Roman" w:hAnsi="Times New Roman" w:cs="Times New Roman"/>
          <w:sz w:val="24"/>
          <w:szCs w:val="24"/>
        </w:rPr>
        <w:t xml:space="preserve"> Решить неравенство </w:t>
      </w:r>
      <w:r w:rsidR="00CD58F5" w:rsidRPr="004C34B2">
        <w:rPr>
          <w:rFonts w:ascii="Times New Roman" w:hAnsi="Times New Roman" w:cs="Times New Roman"/>
          <w:b/>
          <w:position w:val="-24"/>
          <w:sz w:val="24"/>
          <w:szCs w:val="24"/>
        </w:rPr>
        <w:object w:dxaOrig="1260" w:dyaOrig="680" w14:anchorId="278DC0CF">
          <v:shape id="_x0000_i1040" type="#_x0000_t75" style="width:63.75pt;height:33.75pt" o:ole="">
            <v:imagedata r:id="rId36" o:title=""/>
          </v:shape>
          <o:OLEObject Type="Embed" ProgID="Equation.3" ShapeID="_x0000_i1040" DrawAspect="Content" ObjectID="_1699464620" r:id="rId37"/>
        </w:object>
      </w:r>
      <w:r w:rsidR="00512F35">
        <w:rPr>
          <w:rFonts w:ascii="Times New Roman" w:hAnsi="Times New Roman" w:cs="Times New Roman"/>
          <w:b/>
          <w:sz w:val="24"/>
          <w:szCs w:val="24"/>
        </w:rPr>
        <w:t>.</w:t>
      </w:r>
    </w:p>
    <w:p w14:paraId="283CED3C" w14:textId="77777777" w:rsidR="00CD58F5" w:rsidRPr="004C34B2" w:rsidRDefault="00512F35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4B2">
        <w:rPr>
          <w:rFonts w:ascii="Times New Roman" w:hAnsi="Times New Roman" w:cs="Times New Roman"/>
          <w:b/>
          <w:color w:val="000000"/>
          <w:position w:val="-24"/>
          <w:sz w:val="24"/>
          <w:szCs w:val="24"/>
        </w:rPr>
        <w:object w:dxaOrig="1640" w:dyaOrig="620" w14:anchorId="042A929B">
          <v:shape id="_x0000_i1041" type="#_x0000_t75" style="width:81.75pt;height:30.75pt" o:ole="">
            <v:imagedata r:id="rId38" o:title=""/>
          </v:shape>
          <o:OLEObject Type="Embed" ProgID="Equation.3" ShapeID="_x0000_i1041" DrawAspect="Content" ObjectID="_1699464621" r:id="rId39"/>
        </w:objec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D58F5">
        <w:rPr>
          <w:rFonts w:ascii="Times New Roman" w:hAnsi="Times New Roman" w:cs="Times New Roman"/>
          <w:sz w:val="24"/>
          <w:szCs w:val="24"/>
        </w:rPr>
        <w:t xml:space="preserve">Решение данного неравенства показано на рисунке </w:t>
      </w:r>
      <w:r w:rsidR="002078F1">
        <w:rPr>
          <w:rFonts w:ascii="Times New Roman" w:hAnsi="Times New Roman" w:cs="Times New Roman"/>
          <w:sz w:val="24"/>
          <w:szCs w:val="24"/>
        </w:rPr>
        <w:t>3</w:t>
      </w:r>
      <w:r w:rsidR="00CD58F5">
        <w:rPr>
          <w:rFonts w:ascii="Times New Roman" w:hAnsi="Times New Roman" w:cs="Times New Roman"/>
          <w:sz w:val="24"/>
          <w:szCs w:val="24"/>
        </w:rPr>
        <w:t>.</w:t>
      </w:r>
      <w:r w:rsidRPr="00512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465E6F8" w14:textId="77777777" w:rsidR="004C34B2" w:rsidRPr="004C34B2" w:rsidRDefault="00CD58F5" w:rsidP="002078F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4B2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046E9C5" wp14:editId="6B8323DF">
            <wp:extent cx="4258673" cy="188018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5" b="5555"/>
                    <a:stretch/>
                  </pic:blipFill>
                  <pic:spPr bwMode="auto">
                    <a:xfrm>
                      <a:off x="0" y="0"/>
                      <a:ext cx="4255765" cy="18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A9F93" w14:textId="77777777" w:rsidR="004C34B2" w:rsidRDefault="00CD58F5" w:rsidP="0020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078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Решение неравенства </w:t>
      </w:r>
      <w:r w:rsidRPr="004C34B2">
        <w:rPr>
          <w:rFonts w:ascii="Times New Roman" w:hAnsi="Times New Roman" w:cs="Times New Roman"/>
          <w:b/>
          <w:position w:val="-24"/>
          <w:sz w:val="24"/>
          <w:szCs w:val="24"/>
        </w:rPr>
        <w:object w:dxaOrig="1260" w:dyaOrig="680" w14:anchorId="21042537">
          <v:shape id="_x0000_i1042" type="#_x0000_t75" style="width:63.75pt;height:33.75pt" o:ole="">
            <v:imagedata r:id="rId36" o:title=""/>
          </v:shape>
          <o:OLEObject Type="Embed" ProgID="Equation.3" ShapeID="_x0000_i1042" DrawAspect="Content" ObjectID="_1699464622" r:id="rId41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помощью графика функции</w:t>
      </w:r>
    </w:p>
    <w:p w14:paraId="73A877F5" w14:textId="77777777" w:rsidR="002078F1" w:rsidRPr="00CD58F5" w:rsidRDefault="002078F1" w:rsidP="00207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EDCA1" w14:textId="77777777" w:rsidR="004C34B2" w:rsidRPr="004C34B2" w:rsidRDefault="002078F1" w:rsidP="001755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4B2">
        <w:rPr>
          <w:rFonts w:ascii="Times New Roman" w:hAnsi="Times New Roman" w:cs="Times New Roman"/>
          <w:b/>
          <w:color w:val="000000"/>
          <w:position w:val="-24"/>
          <w:sz w:val="24"/>
          <w:szCs w:val="24"/>
        </w:rPr>
        <w:object w:dxaOrig="3100" w:dyaOrig="620" w14:anchorId="3714648E">
          <v:shape id="_x0000_i1043" type="#_x0000_t75" style="width:155.25pt;height:30.75pt" o:ole="">
            <v:imagedata r:id="rId42" o:title=""/>
          </v:shape>
          <o:OLEObject Type="Embed" ProgID="Equation.3" ShapeID="_x0000_i1043" DrawAspect="Content" ObjectID="_1699464623" r:id="rId43"/>
        </w:object>
      </w:r>
      <w:r w:rsidR="00512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4C34B2" w:rsidRPr="00512F35">
        <w:rPr>
          <w:rFonts w:ascii="Times New Roman" w:hAnsi="Times New Roman" w:cs="Times New Roman"/>
          <w:i/>
          <w:color w:val="000000"/>
          <w:sz w:val="24"/>
          <w:szCs w:val="24"/>
        </w:rPr>
        <w:t>Ответ:</w:t>
      </w:r>
      <w:r w:rsidRPr="004C34B2">
        <w:rPr>
          <w:rFonts w:ascii="Times New Roman" w:hAnsi="Times New Roman" w:cs="Times New Roman"/>
          <w:color w:val="000000"/>
          <w:position w:val="-28"/>
          <w:sz w:val="24"/>
          <w:szCs w:val="24"/>
          <w:lang w:val="en-US"/>
        </w:rPr>
        <w:object w:dxaOrig="2799" w:dyaOrig="680" w14:anchorId="2462708E">
          <v:shape id="_x0000_i1044" type="#_x0000_t75" style="width:139.5pt;height:33.75pt" o:ole="">
            <v:imagedata r:id="rId44" o:title=""/>
          </v:shape>
          <o:OLEObject Type="Embed" ProgID="Equation.3" ShapeID="_x0000_i1044" DrawAspect="Content" ObjectID="_1699464624" r:id="rId45"/>
        </w:object>
      </w:r>
    </w:p>
    <w:p w14:paraId="5232D23F" w14:textId="77777777" w:rsidR="00CD58F5" w:rsidRDefault="00CD58F5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2078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Решить неравенство </w:t>
      </w:r>
      <w:r w:rsidRPr="004C34B2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800" w:dyaOrig="320" w14:anchorId="6F84D0AC">
          <v:shape id="_x0000_i1045" type="#_x0000_t75" style="width:39.75pt;height:15.75pt" o:ole="">
            <v:imagedata r:id="rId46" o:title=""/>
          </v:shape>
          <o:OLEObject Type="Embed" ProgID="Equation.3" ShapeID="_x0000_i1045" DrawAspect="Content" ObjectID="_1699464625" r:id="rId47"/>
        </w:object>
      </w:r>
      <w:r w:rsidRPr="004C3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4C34B2">
        <w:rPr>
          <w:rFonts w:ascii="Times New Roman" w:hAnsi="Times New Roman" w:cs="Times New Roman"/>
          <w:b/>
          <w:color w:val="000000"/>
          <w:position w:val="-24"/>
          <w:sz w:val="24"/>
          <w:szCs w:val="24"/>
        </w:rPr>
        <w:object w:dxaOrig="1320" w:dyaOrig="620" w14:anchorId="55465590">
          <v:shape id="_x0000_i1046" type="#_x0000_t75" style="width:66pt;height:30.75pt" o:ole="">
            <v:imagedata r:id="rId48" o:title=""/>
          </v:shape>
          <o:OLEObject Type="Embed" ProgID="Equation.3" ShapeID="_x0000_i1046" DrawAspect="Content" ObjectID="_1699464626" r:id="rId49"/>
        </w:object>
      </w:r>
      <w:r w:rsidRPr="004C3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14:paraId="02B898DA" w14:textId="77777777" w:rsidR="002078F1" w:rsidRPr="004C34B2" w:rsidRDefault="00CD58F5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данного неравенства с помощью единичной окружности показано на </w:t>
      </w:r>
      <w:r w:rsidRPr="00CD58F5">
        <w:rPr>
          <w:rFonts w:ascii="Times New Roman" w:hAnsi="Times New Roman" w:cs="Times New Roman"/>
          <w:sz w:val="24"/>
          <w:szCs w:val="24"/>
        </w:rPr>
        <w:t>рисунке</w:t>
      </w:r>
      <w:r w:rsidRPr="00CD5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755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078F1" w:rsidRPr="004C34B2">
        <w:rPr>
          <w:rFonts w:ascii="Times New Roman" w:hAnsi="Times New Roman" w:cs="Times New Roman"/>
          <w:b/>
          <w:color w:val="000000"/>
          <w:position w:val="-24"/>
          <w:sz w:val="24"/>
          <w:szCs w:val="24"/>
        </w:rPr>
        <w:object w:dxaOrig="2260" w:dyaOrig="620" w14:anchorId="064D518E">
          <v:shape id="_x0000_i1047" type="#_x0000_t75" style="width:113.25pt;height:30.75pt" o:ole="">
            <v:imagedata r:id="rId50" o:title=""/>
          </v:shape>
          <o:OLEObject Type="Embed" ProgID="Equation.3" ShapeID="_x0000_i1047" DrawAspect="Content" ObjectID="_1699464627" r:id="rId51"/>
        </w:object>
      </w:r>
      <w:r w:rsidR="00512F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078F1" w:rsidRPr="002078F1">
        <w:rPr>
          <w:rFonts w:ascii="Times New Roman" w:hAnsi="Times New Roman" w:cs="Times New Roman"/>
          <w:i/>
          <w:color w:val="000000"/>
          <w:sz w:val="24"/>
          <w:szCs w:val="24"/>
        </w:rPr>
        <w:t>Ответ:</w:t>
      </w:r>
      <w:r w:rsidR="002078F1" w:rsidRPr="004C34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8F1" w:rsidRPr="004C34B2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920" w:dyaOrig="680" w14:anchorId="5F3E58B3">
          <v:shape id="_x0000_i1048" type="#_x0000_t75" style="width:96pt;height:33.75pt" o:ole="">
            <v:imagedata r:id="rId52" o:title=""/>
          </v:shape>
          <o:OLEObject Type="Embed" ProgID="Equation.3" ShapeID="_x0000_i1048" DrawAspect="Content" ObjectID="_1699464628" r:id="rId53"/>
        </w:object>
      </w:r>
    </w:p>
    <w:p w14:paraId="7ECC8E20" w14:textId="77777777" w:rsidR="004C34B2" w:rsidRPr="004C34B2" w:rsidRDefault="00CD58F5" w:rsidP="001755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4B2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5DDB9FE" wp14:editId="563545D9">
            <wp:extent cx="2609487" cy="19863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487" cy="19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564E8" w14:textId="77777777" w:rsidR="00CD58F5" w:rsidRDefault="00CD58F5" w:rsidP="002078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58F5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  <w:r w:rsidR="002078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D58F5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неравенства </w:t>
      </w:r>
      <w:r w:rsidRPr="00CD58F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320" w14:anchorId="54C58A58">
          <v:shape id="_x0000_i1049" type="#_x0000_t75" style="width:39.75pt;height:15.75pt" o:ole="">
            <v:imagedata r:id="rId46" o:title=""/>
          </v:shape>
          <o:OLEObject Type="Embed" ProgID="Equation.3" ShapeID="_x0000_i1049" DrawAspect="Content" ObjectID="_1699464629" r:id="rId55"/>
        </w:object>
      </w:r>
      <w:r w:rsidRPr="00CD58F5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графика функции</w:t>
      </w:r>
    </w:p>
    <w:p w14:paraId="1AACC577" w14:textId="77777777" w:rsidR="002078F1" w:rsidRDefault="002078F1" w:rsidP="002078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02E02" w14:textId="77777777" w:rsidR="004C34B2" w:rsidRPr="00CD7323" w:rsidRDefault="004C34B2" w:rsidP="002078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Подводя итог всему вышесказанному, </w:t>
      </w:r>
      <w:r w:rsidR="002078F1">
        <w:t>отметим</w:t>
      </w:r>
      <w:r>
        <w:t xml:space="preserve">, что </w:t>
      </w:r>
      <w:r w:rsidRPr="00CD7323">
        <w:rPr>
          <w:color w:val="000000"/>
        </w:rPr>
        <w:t>умение и навыки реш</w:t>
      </w:r>
      <w:r w:rsidR="002078F1">
        <w:rPr>
          <w:color w:val="000000"/>
        </w:rPr>
        <w:t>ения</w:t>
      </w:r>
      <w:r w:rsidRPr="00CD7323">
        <w:rPr>
          <w:color w:val="000000"/>
        </w:rPr>
        <w:t xml:space="preserve"> тригонометрических неравенства в школьном курсе алгебры и начал анализа являются очень важными, развитие </w:t>
      </w:r>
      <w:r>
        <w:rPr>
          <w:color w:val="000000"/>
        </w:rPr>
        <w:t>их</w:t>
      </w:r>
      <w:r w:rsidRPr="00CD7323">
        <w:rPr>
          <w:color w:val="000000"/>
        </w:rPr>
        <w:t xml:space="preserve"> требует </w:t>
      </w:r>
      <w:r>
        <w:rPr>
          <w:color w:val="000000"/>
        </w:rPr>
        <w:t>больших</w:t>
      </w:r>
      <w:r w:rsidRPr="00CD7323">
        <w:rPr>
          <w:color w:val="000000"/>
        </w:rPr>
        <w:t xml:space="preserve"> усилий со стороны учителя математики.</w:t>
      </w:r>
    </w:p>
    <w:p w14:paraId="7A920360" w14:textId="77777777" w:rsidR="004C34B2" w:rsidRDefault="00175561" w:rsidP="001755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 этом </w:t>
      </w:r>
      <w:r w:rsidR="004C34B2">
        <w:rPr>
          <w:color w:val="000000"/>
        </w:rPr>
        <w:t xml:space="preserve">должны учитываться психологические особенности каждого ребенка, </w:t>
      </w:r>
      <w:r w:rsidR="002078F1">
        <w:rPr>
          <w:color w:val="000000"/>
        </w:rPr>
        <w:t xml:space="preserve"> </w:t>
      </w:r>
      <w:r w:rsidR="004C34B2">
        <w:rPr>
          <w:color w:val="000000"/>
        </w:rPr>
        <w:t>уровень</w:t>
      </w:r>
      <w:r>
        <w:rPr>
          <w:color w:val="000000"/>
        </w:rPr>
        <w:t xml:space="preserve"> его</w:t>
      </w:r>
      <w:r w:rsidR="004C34B2">
        <w:rPr>
          <w:color w:val="000000"/>
        </w:rPr>
        <w:t xml:space="preserve"> базовых знаний по тригонометрии.</w:t>
      </w:r>
      <w:r w:rsidR="004C34B2" w:rsidRPr="00CD7323">
        <w:rPr>
          <w:color w:val="000000"/>
        </w:rPr>
        <w:t xml:space="preserve"> </w:t>
      </w:r>
    </w:p>
    <w:p w14:paraId="4E98756E" w14:textId="77777777" w:rsidR="00504926" w:rsidRDefault="00504926" w:rsidP="002078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49DDEB08" w14:textId="77777777" w:rsidR="00175561" w:rsidRDefault="00175561" w:rsidP="0017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5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Литература:</w:t>
      </w:r>
    </w:p>
    <w:p w14:paraId="618E653A" w14:textId="77777777" w:rsidR="009D3A93" w:rsidRPr="00175561" w:rsidRDefault="009D3A93" w:rsidP="00175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CE3B50" w14:textId="77777777" w:rsidR="007E165C" w:rsidRPr="00175561" w:rsidRDefault="009D3A93" w:rsidP="009D3A93">
      <w:pPr>
        <w:tabs>
          <w:tab w:val="num" w:pos="360"/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</w:t>
      </w:r>
      <w:r w:rsidR="007E165C" w:rsidRPr="001755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Балашов Ю. В. Когнитивно-визуальный </w:t>
      </w:r>
      <w:r w:rsidR="007E165C" w:rsidRPr="009D3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подход</w:t>
      </w:r>
      <w:r w:rsidR="007E165C" w:rsidRPr="001755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обучению математике как эффективное средство математического развития учащихся  // Педагогическое мастерство: материалы V </w:t>
      </w:r>
      <w:proofErr w:type="spellStart"/>
      <w:r w:rsidR="007E165C" w:rsidRPr="00175561">
        <w:rPr>
          <w:rFonts w:ascii="Times New Roman" w:hAnsi="Times New Roman" w:cs="Times New Roman"/>
          <w:sz w:val="20"/>
          <w:szCs w:val="20"/>
          <w:shd w:val="clear" w:color="auto" w:fill="FFFFFF"/>
        </w:rPr>
        <w:t>Междунар</w:t>
      </w:r>
      <w:proofErr w:type="spellEnd"/>
      <w:r w:rsidR="007E165C" w:rsidRPr="001755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науч. </w:t>
      </w:r>
      <w:proofErr w:type="spellStart"/>
      <w:r w:rsidR="007E165C" w:rsidRPr="00175561">
        <w:rPr>
          <w:rFonts w:ascii="Times New Roman" w:hAnsi="Times New Roman" w:cs="Times New Roman"/>
          <w:sz w:val="20"/>
          <w:szCs w:val="20"/>
          <w:shd w:val="clear" w:color="auto" w:fill="FFFFFF"/>
        </w:rPr>
        <w:t>конф</w:t>
      </w:r>
      <w:proofErr w:type="spellEnd"/>
      <w:r w:rsidR="007E165C" w:rsidRPr="001755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(г. Москва, ноябрь 2014 г.). </w:t>
      </w:r>
      <w:r w:rsidR="00D81FF3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="007E165C" w:rsidRPr="001755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М.: Буки-Веди, 2014.</w:t>
      </w:r>
    </w:p>
    <w:p w14:paraId="38C62C5A" w14:textId="77777777" w:rsidR="00504926" w:rsidRPr="009D3A93" w:rsidRDefault="009D3A93" w:rsidP="009D3A9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617077" w:rsidRPr="009D3A93">
        <w:rPr>
          <w:rFonts w:ascii="Times New Roman" w:hAnsi="Times New Roman" w:cs="Times New Roman"/>
          <w:sz w:val="20"/>
          <w:szCs w:val="20"/>
        </w:rPr>
        <w:t>Далингер</w:t>
      </w:r>
      <w:proofErr w:type="spellEnd"/>
      <w:r w:rsidR="00617077" w:rsidRPr="009D3A93">
        <w:rPr>
          <w:rFonts w:ascii="Times New Roman" w:hAnsi="Times New Roman" w:cs="Times New Roman"/>
          <w:sz w:val="20"/>
          <w:szCs w:val="20"/>
        </w:rPr>
        <w:t xml:space="preserve"> В.А. Когнитивно-визуальный </w:t>
      </w:r>
      <w:r w:rsidR="00617077" w:rsidRPr="009D3A9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подход</w:t>
      </w:r>
      <w:r w:rsidR="00617077" w:rsidRPr="009D3A93">
        <w:rPr>
          <w:rFonts w:ascii="Times New Roman" w:hAnsi="Times New Roman" w:cs="Times New Roman"/>
          <w:sz w:val="20"/>
          <w:szCs w:val="20"/>
        </w:rPr>
        <w:t xml:space="preserve"> и его особенности в обучении математике. Электронный научный журнал «Вестник Омского государственного педагогического университета» Выпуск 2006</w:t>
      </w:r>
      <w:r w:rsidR="0062335C" w:rsidRPr="009D3A93">
        <w:rPr>
          <w:rFonts w:ascii="Times New Roman" w:hAnsi="Times New Roman" w:cs="Times New Roman"/>
          <w:sz w:val="20"/>
          <w:szCs w:val="20"/>
        </w:rPr>
        <w:t>.</w:t>
      </w:r>
    </w:p>
    <w:p w14:paraId="25A04CB1" w14:textId="0E153E89" w:rsidR="004C34B2" w:rsidRDefault="004C34B2" w:rsidP="00207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B439F" w14:textId="1EEE22B9" w:rsidR="00301A0A" w:rsidRPr="00301A0A" w:rsidRDefault="00301A0A" w:rsidP="00301A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01A0A">
        <w:rPr>
          <w:rFonts w:ascii="Times New Roman" w:hAnsi="Times New Roman" w:cs="Times New Roman"/>
          <w:bCs/>
          <w:sz w:val="24"/>
          <w:szCs w:val="24"/>
        </w:rPr>
        <w:t>Медынина</w:t>
      </w:r>
      <w:proofErr w:type="spellEnd"/>
      <w:r w:rsidRPr="00301A0A">
        <w:rPr>
          <w:rFonts w:ascii="Times New Roman" w:hAnsi="Times New Roman" w:cs="Times New Roman"/>
          <w:bCs/>
          <w:sz w:val="24"/>
          <w:szCs w:val="24"/>
        </w:rPr>
        <w:t xml:space="preserve"> Т. В.</w:t>
      </w:r>
    </w:p>
    <w:p w14:paraId="0C4FFA1A" w14:textId="77777777" w:rsidR="00301A0A" w:rsidRPr="00301A0A" w:rsidRDefault="00301A0A" w:rsidP="00301A0A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1A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Учитель математики </w:t>
      </w:r>
    </w:p>
    <w:p w14:paraId="30B6E5A1" w14:textId="7AA0F7D1" w:rsidR="00301A0A" w:rsidRPr="00301A0A" w:rsidRDefault="00301A0A" w:rsidP="00301A0A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1A0A">
        <w:rPr>
          <w:rFonts w:ascii="Times New Roman" w:hAnsi="Times New Roman" w:cs="Times New Roman"/>
          <w:bCs/>
          <w:i/>
          <w:iCs/>
          <w:sz w:val="24"/>
          <w:szCs w:val="24"/>
        </w:rPr>
        <w:t>КГУ «Общеобразовательная средняя школа № 27»</w:t>
      </w:r>
    </w:p>
    <w:p w14:paraId="600CD16E" w14:textId="77777777" w:rsidR="00301A0A" w:rsidRPr="00301A0A" w:rsidRDefault="00301A0A" w:rsidP="00301A0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301A0A" w:rsidRPr="00301A0A" w:rsidSect="00301A0A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70F3"/>
    <w:multiLevelType w:val="hybridMultilevel"/>
    <w:tmpl w:val="F6CC9452"/>
    <w:lvl w:ilvl="0" w:tplc="7084FAD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CE7B12"/>
    <w:multiLevelType w:val="hybridMultilevel"/>
    <w:tmpl w:val="438CD0C8"/>
    <w:lvl w:ilvl="0" w:tplc="7084FAD8">
      <w:start w:val="2"/>
      <w:numFmt w:val="decimal"/>
      <w:lvlText w:val="%1."/>
      <w:lvlJc w:val="left"/>
      <w:pPr>
        <w:ind w:left="14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A869F6"/>
    <w:multiLevelType w:val="hybridMultilevel"/>
    <w:tmpl w:val="DCB21E44"/>
    <w:lvl w:ilvl="0" w:tplc="E95C2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F8C"/>
    <w:rsid w:val="0008536E"/>
    <w:rsid w:val="000D7F8C"/>
    <w:rsid w:val="00175561"/>
    <w:rsid w:val="002078F1"/>
    <w:rsid w:val="00217856"/>
    <w:rsid w:val="00301A0A"/>
    <w:rsid w:val="003125B1"/>
    <w:rsid w:val="00343B01"/>
    <w:rsid w:val="004C34B2"/>
    <w:rsid w:val="004D0D2A"/>
    <w:rsid w:val="00504926"/>
    <w:rsid w:val="00512F35"/>
    <w:rsid w:val="00577165"/>
    <w:rsid w:val="00617077"/>
    <w:rsid w:val="00622B10"/>
    <w:rsid w:val="0062335C"/>
    <w:rsid w:val="007E165C"/>
    <w:rsid w:val="008D0C30"/>
    <w:rsid w:val="009D3A93"/>
    <w:rsid w:val="00AF11A8"/>
    <w:rsid w:val="00B205FA"/>
    <w:rsid w:val="00B40E55"/>
    <w:rsid w:val="00B843C9"/>
    <w:rsid w:val="00CD58F5"/>
    <w:rsid w:val="00D50136"/>
    <w:rsid w:val="00D81FF3"/>
    <w:rsid w:val="00E144BE"/>
    <w:rsid w:val="00E36617"/>
    <w:rsid w:val="00E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43B202"/>
  <w15:docId w15:val="{49DEEEE2-D19F-4B39-86B6-C7992A6E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61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C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492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1707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png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14</cp:revision>
  <dcterms:created xsi:type="dcterms:W3CDTF">2018-03-31T13:27:00Z</dcterms:created>
  <dcterms:modified xsi:type="dcterms:W3CDTF">2021-11-26T14:43:00Z</dcterms:modified>
</cp:coreProperties>
</file>