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4B" w:rsidRDefault="00D4044B" w:rsidP="00D4044B">
      <w:pPr>
        <w:spacing w:line="297" w:lineRule="auto"/>
        <w:ind w:left="1140" w:right="60"/>
        <w:jc w:val="center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ПРОВЕДЕНИЕ МОНИТОРИНГА УЧЕБНЫХ ДЕЙСТВИЙ ШКОЛЬНИКОВ С ОГРАНИЧЕННЫМИ В</w:t>
      </w:r>
      <w:r w:rsidR="00182B14">
        <w:rPr>
          <w:rFonts w:ascii="Times New Roman" w:eastAsia="Times New Roman" w:hAnsi="Times New Roman"/>
          <w:b/>
          <w:sz w:val="27"/>
        </w:rPr>
        <w:t>ОЗМОЖНОСТЯМИ ЗДОРОВЬЯ, ОБУЧАЮЩИХСЯ НА ДОМУ</w:t>
      </w:r>
    </w:p>
    <w:p w:rsidR="00D4044B" w:rsidRDefault="00D4044B" w:rsidP="00D4044B">
      <w:pPr>
        <w:spacing w:line="379" w:lineRule="exact"/>
        <w:rPr>
          <w:rFonts w:ascii="Times New Roman" w:eastAsia="Times New Roman" w:hAnsi="Times New Roman"/>
          <w:sz w:val="28"/>
        </w:rPr>
      </w:pPr>
    </w:p>
    <w:p w:rsidR="00D4044B" w:rsidRPr="005C4393" w:rsidRDefault="00D4044B" w:rsidP="00D4044B">
      <w:pPr>
        <w:spacing w:line="200" w:lineRule="exact"/>
        <w:rPr>
          <w:rFonts w:ascii="Times New Roman" w:eastAsia="Times New Roman" w:hAnsi="Times New Roman"/>
        </w:rPr>
      </w:pPr>
    </w:p>
    <w:p w:rsidR="00D4044B" w:rsidRPr="005C4393" w:rsidRDefault="00D4044B" w:rsidP="00D4044B">
      <w:pPr>
        <w:spacing w:line="214" w:lineRule="exact"/>
        <w:rPr>
          <w:rFonts w:ascii="Times New Roman" w:eastAsia="Times New Roman" w:hAnsi="Times New Roman"/>
        </w:rPr>
      </w:pPr>
    </w:p>
    <w:p w:rsidR="00D4044B" w:rsidRDefault="00D4044B" w:rsidP="00DC47A6">
      <w:pPr>
        <w:spacing w:line="28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Одним из важных направлений деятельности общеобразовательной ш</w:t>
      </w:r>
      <w:r w:rsidR="00182B14">
        <w:rPr>
          <w:rFonts w:ascii="Times New Roman" w:eastAsia="Times New Roman" w:hAnsi="Times New Roman"/>
          <w:sz w:val="28"/>
        </w:rPr>
        <w:t xml:space="preserve">колы, </w:t>
      </w:r>
      <w:proofErr w:type="gramStart"/>
      <w:r w:rsidR="00182B14">
        <w:rPr>
          <w:rFonts w:ascii="Times New Roman" w:eastAsia="Times New Roman" w:hAnsi="Times New Roman"/>
          <w:sz w:val="28"/>
        </w:rPr>
        <w:t xml:space="preserve">поддерживающей </w:t>
      </w:r>
      <w:r>
        <w:rPr>
          <w:rFonts w:ascii="Times New Roman" w:eastAsia="Times New Roman" w:hAnsi="Times New Roman"/>
          <w:sz w:val="28"/>
        </w:rPr>
        <w:t xml:space="preserve"> практику</w:t>
      </w:r>
      <w:proofErr w:type="gramEnd"/>
      <w:r w:rsidR="00182B14">
        <w:rPr>
          <w:rFonts w:ascii="Times New Roman" w:eastAsia="Times New Roman" w:hAnsi="Times New Roman"/>
          <w:sz w:val="28"/>
        </w:rPr>
        <w:t xml:space="preserve"> обучения на дому</w:t>
      </w:r>
      <w:r>
        <w:rPr>
          <w:rFonts w:ascii="Times New Roman" w:eastAsia="Times New Roman" w:hAnsi="Times New Roman"/>
          <w:sz w:val="28"/>
        </w:rPr>
        <w:t xml:space="preserve">, является осуществление мониторинга учебных действий учеников с ограниченными возможностями здоровья (ОВЗ). Даже при </w:t>
      </w:r>
      <w:r w:rsidR="00182B14">
        <w:rPr>
          <w:rFonts w:ascii="Times New Roman" w:eastAsia="Times New Roman" w:hAnsi="Times New Roman"/>
          <w:sz w:val="28"/>
        </w:rPr>
        <w:t xml:space="preserve">условии готовности </w:t>
      </w:r>
      <w:proofErr w:type="gramStart"/>
      <w:r w:rsidR="00182B14">
        <w:rPr>
          <w:rFonts w:ascii="Times New Roman" w:eastAsia="Times New Roman" w:hAnsi="Times New Roman"/>
          <w:sz w:val="28"/>
        </w:rPr>
        <w:t xml:space="preserve">к </w:t>
      </w:r>
      <w:r>
        <w:rPr>
          <w:rFonts w:ascii="Times New Roman" w:eastAsia="Times New Roman" w:hAnsi="Times New Roman"/>
          <w:sz w:val="28"/>
        </w:rPr>
        <w:t xml:space="preserve"> об</w:t>
      </w:r>
      <w:r w:rsidR="00182B14">
        <w:rPr>
          <w:rFonts w:ascii="Times New Roman" w:eastAsia="Times New Roman" w:hAnsi="Times New Roman"/>
          <w:sz w:val="28"/>
        </w:rPr>
        <w:t>учению</w:t>
      </w:r>
      <w:proofErr w:type="gramEnd"/>
      <w:r w:rsidR="00182B14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ребёнок с той или иной патологией нуждается в систематической и персонифицированной помощи со стороны специалистов</w:t>
      </w:r>
      <w:r w:rsidR="00182B14">
        <w:rPr>
          <w:rFonts w:ascii="Times New Roman" w:eastAsia="Times New Roman" w:hAnsi="Times New Roman"/>
          <w:sz w:val="28"/>
        </w:rPr>
        <w:t>, в том числе учителя- предметника и  педагога-психолога</w:t>
      </w:r>
      <w:r>
        <w:rPr>
          <w:rFonts w:ascii="Times New Roman" w:eastAsia="Times New Roman" w:hAnsi="Times New Roman"/>
          <w:sz w:val="28"/>
        </w:rPr>
        <w:t>. Однако определение содержания и условий оказания этой помощи становится возможным только по результатам мониторинговой деятельности.</w:t>
      </w:r>
    </w:p>
    <w:p w:rsidR="00D4044B" w:rsidRDefault="00D4044B" w:rsidP="00DC47A6">
      <w:pPr>
        <w:spacing w:line="25" w:lineRule="exact"/>
        <w:jc w:val="both"/>
        <w:rPr>
          <w:rFonts w:ascii="Times New Roman" w:eastAsia="Times New Roman" w:hAnsi="Times New Roman"/>
        </w:rPr>
      </w:pPr>
    </w:p>
    <w:p w:rsidR="00D4044B" w:rsidRDefault="00182B14" w:rsidP="00DC47A6">
      <w:pPr>
        <w:spacing w:line="28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</w:t>
      </w:r>
      <w:proofErr w:type="gramStart"/>
      <w:r>
        <w:rPr>
          <w:rFonts w:ascii="Times New Roman" w:eastAsia="Times New Roman" w:hAnsi="Times New Roman"/>
          <w:sz w:val="28"/>
        </w:rPr>
        <w:t>основе  анализа</w:t>
      </w:r>
      <w:proofErr w:type="gramEnd"/>
      <w:r>
        <w:rPr>
          <w:rFonts w:ascii="Times New Roman" w:eastAsia="Times New Roman" w:hAnsi="Times New Roman"/>
          <w:sz w:val="28"/>
        </w:rPr>
        <w:t xml:space="preserve"> учебно-воспитательной деятельности </w:t>
      </w:r>
      <w:r w:rsidR="00266156">
        <w:rPr>
          <w:rFonts w:ascii="Times New Roman" w:eastAsia="Times New Roman" w:hAnsi="Times New Roman"/>
          <w:sz w:val="28"/>
        </w:rPr>
        <w:t>учащихся с ВОЗ</w:t>
      </w:r>
      <w:r>
        <w:rPr>
          <w:rFonts w:ascii="Times New Roman" w:eastAsia="Times New Roman" w:hAnsi="Times New Roman"/>
          <w:sz w:val="28"/>
        </w:rPr>
        <w:t xml:space="preserve"> необходимо</w:t>
      </w:r>
      <w:r w:rsidR="00D4044B">
        <w:rPr>
          <w:rFonts w:ascii="Times New Roman" w:eastAsia="Times New Roman" w:hAnsi="Times New Roman"/>
          <w:sz w:val="28"/>
        </w:rPr>
        <w:t xml:space="preserve"> определить наиболее удобные в педагогической практике формы осуществлени</w:t>
      </w:r>
      <w:r w:rsidR="00266156">
        <w:rPr>
          <w:rFonts w:ascii="Times New Roman" w:eastAsia="Times New Roman" w:hAnsi="Times New Roman"/>
          <w:sz w:val="28"/>
        </w:rPr>
        <w:t>я мониторинговой деятельности. В нашей школе о</w:t>
      </w:r>
      <w:r w:rsidR="00D4044B">
        <w:rPr>
          <w:rFonts w:ascii="Times New Roman" w:eastAsia="Times New Roman" w:hAnsi="Times New Roman"/>
          <w:sz w:val="28"/>
        </w:rPr>
        <w:t xml:space="preserve">существлялся поиск наиболее рациональных способов фиксации полученных результатов, свидетельствующих о степени </w:t>
      </w:r>
      <w:proofErr w:type="spellStart"/>
      <w:r w:rsidR="00D4044B">
        <w:rPr>
          <w:rFonts w:ascii="Times New Roman" w:eastAsia="Times New Roman" w:hAnsi="Times New Roman"/>
          <w:sz w:val="28"/>
        </w:rPr>
        <w:t>сформированности</w:t>
      </w:r>
      <w:proofErr w:type="spellEnd"/>
      <w:r w:rsidR="00D4044B">
        <w:rPr>
          <w:rFonts w:ascii="Times New Roman" w:eastAsia="Times New Roman" w:hAnsi="Times New Roman"/>
          <w:sz w:val="28"/>
        </w:rPr>
        <w:t xml:space="preserve"> у учеников 1 класса с ОВЗ учебных действий.</w:t>
      </w:r>
    </w:p>
    <w:p w:rsidR="00D4044B" w:rsidRDefault="00D4044B" w:rsidP="00DC47A6">
      <w:pPr>
        <w:spacing w:line="19" w:lineRule="exact"/>
        <w:jc w:val="both"/>
        <w:rPr>
          <w:rFonts w:ascii="Times New Roman" w:eastAsia="Times New Roman" w:hAnsi="Times New Roman"/>
        </w:rPr>
      </w:pPr>
    </w:p>
    <w:p w:rsidR="00D4044B" w:rsidRDefault="00D4044B" w:rsidP="00DC47A6">
      <w:pPr>
        <w:spacing w:line="280" w:lineRule="auto"/>
        <w:ind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Педагогическими работниками, задействованными в </w:t>
      </w:r>
      <w:r w:rsidR="00266156">
        <w:rPr>
          <w:rFonts w:ascii="Times New Roman" w:eastAsia="Times New Roman" w:hAnsi="Times New Roman"/>
          <w:sz w:val="28"/>
        </w:rPr>
        <w:t>домашнем обучении</w:t>
      </w:r>
      <w:r>
        <w:rPr>
          <w:rFonts w:ascii="Times New Roman" w:eastAsia="Times New Roman" w:hAnsi="Times New Roman"/>
          <w:sz w:val="28"/>
        </w:rPr>
        <w:t>, было принято коллегиальное решение: осуществлять мониторинговую деятельность в три этапа:</w:t>
      </w:r>
    </w:p>
    <w:p w:rsidR="00D4044B" w:rsidRDefault="00D4044B" w:rsidP="00DC47A6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D4044B" w:rsidRDefault="00D4044B" w:rsidP="00DC47A6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 этап – сентябрь (первичная диагностика);</w:t>
      </w:r>
    </w:p>
    <w:p w:rsidR="00D4044B" w:rsidRDefault="00D4044B" w:rsidP="00DC47A6">
      <w:pPr>
        <w:spacing w:line="65" w:lineRule="exact"/>
        <w:jc w:val="both"/>
        <w:rPr>
          <w:rFonts w:ascii="Times New Roman" w:eastAsia="Times New Roman" w:hAnsi="Times New Roman"/>
          <w:sz w:val="28"/>
        </w:rPr>
      </w:pPr>
    </w:p>
    <w:p w:rsidR="00D4044B" w:rsidRDefault="00D4044B" w:rsidP="00DC47A6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 этап – декабрь (промежуточная диагностика);</w:t>
      </w:r>
    </w:p>
    <w:p w:rsidR="00D4044B" w:rsidRDefault="00D4044B" w:rsidP="00DC47A6">
      <w:pPr>
        <w:spacing w:line="64" w:lineRule="exact"/>
        <w:jc w:val="both"/>
        <w:rPr>
          <w:rFonts w:ascii="Times New Roman" w:eastAsia="Times New Roman" w:hAnsi="Times New Roman"/>
          <w:sz w:val="28"/>
        </w:rPr>
      </w:pPr>
    </w:p>
    <w:p w:rsidR="00D4044B" w:rsidRDefault="00D4044B" w:rsidP="00DC47A6">
      <w:pPr>
        <w:numPr>
          <w:ilvl w:val="0"/>
          <w:numId w:val="1"/>
        </w:numPr>
        <w:tabs>
          <w:tab w:val="left" w:pos="860"/>
        </w:tabs>
        <w:spacing w:line="0" w:lineRule="atLeast"/>
        <w:ind w:left="860" w:hanging="1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 этап – май (итоговая диагностика).</w:t>
      </w:r>
    </w:p>
    <w:p w:rsidR="00D4044B" w:rsidRDefault="00D4044B" w:rsidP="00DC47A6">
      <w:pPr>
        <w:spacing w:line="78" w:lineRule="exact"/>
        <w:jc w:val="both"/>
        <w:rPr>
          <w:rFonts w:ascii="Times New Roman" w:eastAsia="Times New Roman" w:hAnsi="Times New Roman"/>
        </w:rPr>
      </w:pPr>
    </w:p>
    <w:p w:rsidR="00266156" w:rsidRDefault="00D4044B" w:rsidP="00DC47A6">
      <w:pPr>
        <w:spacing w:line="280" w:lineRule="auto"/>
        <w:ind w:left="120"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Несмотря на то, что обязательной является только первичная и итоговая диагностика, мы посчитали целесообразным ввести промежуточную. Такая необходимость обусловлена тем, что по завершении первого учебного полугодия появляется дополнительная возможность оценить достижения ребёнка с ОВЗ; выявить не обнаруженные ранее, но имеющиеся у него проблемы, особые образовательные потребности; </w:t>
      </w:r>
      <w:r w:rsidRPr="00266156">
        <w:rPr>
          <w:rFonts w:ascii="Times New Roman" w:eastAsia="Times New Roman" w:hAnsi="Times New Roman"/>
          <w:color w:val="000000" w:themeColor="text1"/>
          <w:sz w:val="28"/>
        </w:rPr>
        <w:t>внести изменения в</w:t>
      </w:r>
      <w:r w:rsidR="00266156" w:rsidRPr="00266156">
        <w:rPr>
          <w:rFonts w:ascii="Times New Roman" w:eastAsia="Times New Roman" w:hAnsi="Times New Roman"/>
          <w:sz w:val="28"/>
        </w:rPr>
        <w:t xml:space="preserve"> </w:t>
      </w:r>
      <w:r w:rsidR="00266156">
        <w:rPr>
          <w:rFonts w:ascii="Times New Roman" w:eastAsia="Times New Roman" w:hAnsi="Times New Roman"/>
          <w:sz w:val="28"/>
        </w:rPr>
        <w:t xml:space="preserve">индивидуальный образовательный маршрут, если таковой предусмотрен для того или иного обучающегося; при необходимости поставить </w:t>
      </w:r>
      <w:proofErr w:type="gramStart"/>
      <w:r w:rsidR="00266156">
        <w:rPr>
          <w:rFonts w:ascii="Times New Roman" w:eastAsia="Times New Roman" w:hAnsi="Times New Roman"/>
          <w:sz w:val="28"/>
        </w:rPr>
        <w:t>вопрос  и</w:t>
      </w:r>
      <w:proofErr w:type="gramEnd"/>
      <w:r w:rsidR="00266156">
        <w:rPr>
          <w:rFonts w:ascii="Times New Roman" w:eastAsia="Times New Roman" w:hAnsi="Times New Roman"/>
          <w:sz w:val="28"/>
        </w:rPr>
        <w:t xml:space="preserve"> мотивировать целесообразность перевода ученика на иной вариант обучения.</w:t>
      </w:r>
    </w:p>
    <w:p w:rsidR="00D4044B" w:rsidRPr="00266156" w:rsidRDefault="00D4044B" w:rsidP="00DC47A6">
      <w:pPr>
        <w:spacing w:line="283" w:lineRule="auto"/>
        <w:ind w:right="20"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</w:p>
    <w:p w:rsidR="00D4044B" w:rsidRPr="00266156" w:rsidRDefault="00D4044B" w:rsidP="00DC47A6">
      <w:pPr>
        <w:spacing w:line="20" w:lineRule="exact"/>
        <w:jc w:val="both"/>
        <w:rPr>
          <w:rFonts w:ascii="Times New Roman" w:eastAsia="Times New Roman" w:hAnsi="Times New Roman"/>
          <w:color w:val="FF0000"/>
        </w:rPr>
      </w:pPr>
    </w:p>
    <w:p w:rsidR="00D4044B" w:rsidRPr="00266156" w:rsidRDefault="00D4044B" w:rsidP="00DC47A6">
      <w:pPr>
        <w:spacing w:line="200" w:lineRule="exact"/>
        <w:jc w:val="both"/>
        <w:rPr>
          <w:rFonts w:ascii="Times New Roman" w:eastAsia="Times New Roman" w:hAnsi="Times New Roman"/>
          <w:color w:val="FF0000"/>
        </w:rPr>
      </w:pPr>
    </w:p>
    <w:p w:rsidR="00D4044B" w:rsidRPr="00266156" w:rsidRDefault="00D4044B" w:rsidP="00DC47A6">
      <w:pPr>
        <w:spacing w:line="200" w:lineRule="exact"/>
        <w:jc w:val="both"/>
        <w:rPr>
          <w:rFonts w:ascii="Times New Roman" w:eastAsia="Times New Roman" w:hAnsi="Times New Roman"/>
          <w:color w:val="FF0000"/>
        </w:rPr>
      </w:pPr>
    </w:p>
    <w:p w:rsidR="00D4044B" w:rsidRPr="00266156" w:rsidRDefault="00D4044B" w:rsidP="00DC47A6">
      <w:pPr>
        <w:spacing w:line="288" w:lineRule="exact"/>
        <w:jc w:val="both"/>
        <w:rPr>
          <w:rFonts w:ascii="Times New Roman" w:eastAsia="Times New Roman" w:hAnsi="Times New Roman"/>
          <w:color w:val="FF0000"/>
        </w:rPr>
      </w:pPr>
    </w:p>
    <w:p w:rsidR="00D4044B" w:rsidRPr="00266156" w:rsidRDefault="00D4044B" w:rsidP="00DC47A6">
      <w:pPr>
        <w:jc w:val="both"/>
        <w:rPr>
          <w:rFonts w:ascii="Century" w:eastAsia="Century" w:hAnsi="Century"/>
          <w:color w:val="FF0000"/>
          <w:sz w:val="22"/>
        </w:rPr>
        <w:sectPr w:rsidR="00D4044B" w:rsidRPr="00266156">
          <w:pgSz w:w="11900" w:h="16838"/>
          <w:pgMar w:top="1136" w:right="1126" w:bottom="0" w:left="1140" w:header="0" w:footer="0" w:gutter="0"/>
          <w:cols w:space="720"/>
        </w:sectPr>
      </w:pPr>
    </w:p>
    <w:p w:rsidR="00D4044B" w:rsidRDefault="00D4044B" w:rsidP="00DC47A6">
      <w:pPr>
        <w:spacing w:line="21" w:lineRule="exact"/>
        <w:jc w:val="both"/>
        <w:rPr>
          <w:rFonts w:ascii="Times New Roman" w:eastAsia="Times New Roman" w:hAnsi="Times New Roman"/>
        </w:rPr>
      </w:pPr>
      <w:bookmarkStart w:id="0" w:name="page328"/>
      <w:bookmarkEnd w:id="0"/>
    </w:p>
    <w:p w:rsidR="00D4044B" w:rsidRDefault="00266156" w:rsidP="00DC47A6">
      <w:pPr>
        <w:spacing w:line="283" w:lineRule="auto"/>
        <w:ind w:left="1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Были разработаны мониторинговые</w:t>
      </w:r>
      <w:r w:rsidR="00D4044B">
        <w:rPr>
          <w:rFonts w:ascii="Times New Roman" w:eastAsia="Times New Roman" w:hAnsi="Times New Roman"/>
          <w:sz w:val="28"/>
        </w:rPr>
        <w:t xml:space="preserve"> карт</w:t>
      </w:r>
      <w:r>
        <w:rPr>
          <w:rFonts w:ascii="Times New Roman" w:eastAsia="Times New Roman" w:hAnsi="Times New Roman"/>
          <w:sz w:val="28"/>
        </w:rPr>
        <w:t>ы, позволяющие</w:t>
      </w:r>
      <w:r w:rsidR="00D4044B">
        <w:rPr>
          <w:rFonts w:ascii="Times New Roman" w:eastAsia="Times New Roman" w:hAnsi="Times New Roman"/>
          <w:sz w:val="28"/>
        </w:rPr>
        <w:t xml:space="preserve"> фиксировать и отражать в обобщённом виде результаты обследования каждого обучающегося. Такие карты составлялись для контроля за формированием у ребёнка с ОВЗ различных учебных действий (УД): коммуникативных, личностных, регулятивных, познавательных.</w:t>
      </w:r>
    </w:p>
    <w:p w:rsidR="00D4044B" w:rsidRDefault="00D4044B" w:rsidP="00DC47A6">
      <w:pPr>
        <w:spacing w:line="20" w:lineRule="exact"/>
        <w:jc w:val="both"/>
        <w:rPr>
          <w:rFonts w:ascii="Times New Roman" w:eastAsia="Times New Roman" w:hAnsi="Times New Roman"/>
        </w:rPr>
      </w:pPr>
    </w:p>
    <w:p w:rsidR="00D4044B" w:rsidRDefault="00D4044B" w:rsidP="00DC47A6">
      <w:pPr>
        <w:spacing w:line="280" w:lineRule="auto"/>
        <w:ind w:left="120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Продемонстрируем в качестве образца мониторинговую карту, которая предназначена для фиксации результатов овладения обучающимися с нарушениями в развитии личностными учебными действиями </w:t>
      </w:r>
      <w:r w:rsidR="00926554">
        <w:rPr>
          <w:rFonts w:ascii="Times New Roman" w:eastAsia="Times New Roman" w:hAnsi="Times New Roman"/>
          <w:sz w:val="28"/>
        </w:rPr>
        <w:t xml:space="preserve">                                              </w:t>
      </w:r>
      <w:proofErr w:type="gramStart"/>
      <w:r w:rsidR="00926554">
        <w:rPr>
          <w:rFonts w:ascii="Times New Roman" w:eastAsia="Times New Roman" w:hAnsi="Times New Roman"/>
          <w:sz w:val="28"/>
        </w:rPr>
        <w:t xml:space="preserve">   </w:t>
      </w:r>
      <w:r>
        <w:rPr>
          <w:rFonts w:ascii="Times New Roman" w:eastAsia="Times New Roman" w:hAnsi="Times New Roman"/>
          <w:sz w:val="28"/>
        </w:rPr>
        <w:t>(</w:t>
      </w:r>
      <w:proofErr w:type="gramEnd"/>
      <w:r>
        <w:rPr>
          <w:rFonts w:ascii="Times New Roman" w:eastAsia="Times New Roman" w:hAnsi="Times New Roman"/>
          <w:sz w:val="28"/>
        </w:rPr>
        <w:t>см. таблицу 1).</w:t>
      </w:r>
    </w:p>
    <w:p w:rsidR="00D4044B" w:rsidRDefault="00D4044B" w:rsidP="00DC47A6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D4044B" w:rsidRDefault="00D4044B" w:rsidP="00DC47A6">
      <w:pPr>
        <w:spacing w:line="22" w:lineRule="exact"/>
        <w:jc w:val="both"/>
        <w:rPr>
          <w:rFonts w:ascii="Times New Roman" w:eastAsia="Times New Roman" w:hAnsi="Times New Roman"/>
        </w:rPr>
      </w:pPr>
    </w:p>
    <w:p w:rsidR="00D4044B" w:rsidRDefault="00D4044B" w:rsidP="00DC47A6">
      <w:pPr>
        <w:spacing w:line="16" w:lineRule="exact"/>
        <w:jc w:val="both"/>
        <w:rPr>
          <w:rFonts w:ascii="Times New Roman" w:eastAsia="Times New Roman" w:hAnsi="Times New Roman"/>
        </w:rPr>
      </w:pPr>
    </w:p>
    <w:tbl>
      <w:tblPr>
        <w:tblW w:w="10734" w:type="dxa"/>
        <w:tblInd w:w="-6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656"/>
        <w:gridCol w:w="822"/>
        <w:gridCol w:w="1589"/>
        <w:gridCol w:w="1398"/>
        <w:gridCol w:w="1286"/>
      </w:tblGrid>
      <w:tr w:rsidR="007E7502" w:rsidTr="00DC47A6">
        <w:trPr>
          <w:trHeight w:val="322"/>
        </w:trPr>
        <w:tc>
          <w:tcPr>
            <w:tcW w:w="983" w:type="dxa"/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56" w:type="dxa"/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2" w:type="dxa"/>
            <w:vAlign w:val="bottom"/>
          </w:tcPr>
          <w:p w:rsidR="007E7502" w:rsidRDefault="00926554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</w:t>
            </w:r>
          </w:p>
        </w:tc>
        <w:tc>
          <w:tcPr>
            <w:tcW w:w="1589" w:type="dxa"/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 1</w:t>
            </w:r>
          </w:p>
        </w:tc>
        <w:tc>
          <w:tcPr>
            <w:tcW w:w="1398" w:type="dxa"/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6" w:type="dxa"/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502" w:rsidTr="00DC47A6">
        <w:trPr>
          <w:trHeight w:val="391"/>
        </w:trPr>
        <w:tc>
          <w:tcPr>
            <w:tcW w:w="983" w:type="dxa"/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51" w:type="dxa"/>
            <w:gridSpan w:val="5"/>
            <w:vAlign w:val="bottom"/>
            <w:hideMark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Мониторинговая карта для фиксации результатов</w:t>
            </w:r>
          </w:p>
        </w:tc>
      </w:tr>
      <w:tr w:rsidR="007E7502" w:rsidTr="00DC47A6">
        <w:trPr>
          <w:trHeight w:val="386"/>
        </w:trPr>
        <w:tc>
          <w:tcPr>
            <w:tcW w:w="983" w:type="dxa"/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751" w:type="dxa"/>
            <w:gridSpan w:val="5"/>
            <w:vAlign w:val="bottom"/>
            <w:hideMark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</w:rPr>
              <w:t>овладения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</w:rPr>
              <w:t xml:space="preserve"> обучающимися с ОВЗ личностными учебными единицами (УД)</w:t>
            </w:r>
          </w:p>
        </w:tc>
      </w:tr>
      <w:tr w:rsidR="007E7502" w:rsidTr="00DC47A6">
        <w:trPr>
          <w:trHeight w:val="70"/>
        </w:trPr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E7502" w:rsidTr="00DC47A6">
        <w:trPr>
          <w:trHeight w:val="309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9" w:lineRule="exact"/>
              <w:jc w:val="both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№</w:t>
            </w:r>
          </w:p>
        </w:tc>
        <w:tc>
          <w:tcPr>
            <w:tcW w:w="4656" w:type="dxa"/>
            <w:vAlign w:val="bottom"/>
            <w:hideMark/>
          </w:tcPr>
          <w:p w:rsidR="007E7502" w:rsidRDefault="007E7502" w:rsidP="00DC47A6">
            <w:pPr>
              <w:spacing w:line="309" w:lineRule="exact"/>
              <w:ind w:left="1920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Личностные УД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9" w:lineRule="exact"/>
              <w:ind w:left="160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Ученик 1</w:t>
            </w:r>
          </w:p>
        </w:tc>
      </w:tr>
      <w:tr w:rsidR="007E7502" w:rsidTr="00DC47A6">
        <w:trPr>
          <w:trHeight w:val="58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/п</w:t>
            </w:r>
          </w:p>
        </w:tc>
        <w:tc>
          <w:tcPr>
            <w:tcW w:w="4656" w:type="dxa"/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E7502" w:rsidTr="00DC47A6">
        <w:trPr>
          <w:trHeight w:val="31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502" w:rsidRDefault="007E7502" w:rsidP="00DC47A6">
            <w:pPr>
              <w:jc w:val="both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9" w:lineRule="exact"/>
              <w:ind w:left="200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</w:rPr>
              <w:t>сентябрь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9" w:lineRule="exact"/>
              <w:ind w:left="200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</w:rPr>
              <w:t>декабрь</w:t>
            </w:r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</w:rPr>
              <w:t>май</w:t>
            </w:r>
            <w:proofErr w:type="gramEnd"/>
          </w:p>
        </w:tc>
      </w:tr>
      <w:tr w:rsidR="007E7502" w:rsidTr="00DC47A6">
        <w:trPr>
          <w:trHeight w:val="3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8" w:lineRule="exact"/>
              <w:jc w:val="both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1.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8" w:lineRule="exact"/>
              <w:ind w:left="8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Самостоятельно выполняет учебные задания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502" w:rsidTr="00DC47A6">
        <w:trPr>
          <w:trHeight w:val="308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8" w:lineRule="exact"/>
              <w:jc w:val="both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2.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8" w:lineRule="exact"/>
              <w:ind w:left="8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Осознает    себя   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 xml:space="preserve">учеником;   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заинтересован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502" w:rsidTr="00DC47A6">
        <w:trPr>
          <w:trHeight w:val="32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обучением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, занятиями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502" w:rsidTr="00DC47A6">
        <w:trPr>
          <w:trHeight w:val="308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8" w:lineRule="exact"/>
              <w:jc w:val="both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3.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8" w:lineRule="exact"/>
              <w:ind w:left="80"/>
              <w:jc w:val="both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Владеет социально-бытовыми навыками,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502" w:rsidTr="00DC47A6">
        <w:trPr>
          <w:trHeight w:val="32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0" w:lineRule="atLeast"/>
              <w:ind w:left="8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необходимыми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в повседневной жизни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502" w:rsidTr="00DC47A6">
        <w:trPr>
          <w:trHeight w:val="31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8" w:lineRule="exact"/>
              <w:jc w:val="both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4.</w:t>
            </w:r>
          </w:p>
        </w:tc>
        <w:tc>
          <w:tcPr>
            <w:tcW w:w="5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8" w:lineRule="exact"/>
              <w:ind w:left="8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Владеет начальными навыками адаптации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502" w:rsidTr="00DC47A6">
        <w:trPr>
          <w:trHeight w:val="309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9" w:lineRule="exact"/>
              <w:jc w:val="both"/>
              <w:rPr>
                <w:rFonts w:ascii="Times New Roman" w:eastAsia="Times New Roman" w:hAnsi="Times New Roman"/>
                <w:w w:val="95"/>
                <w:sz w:val="28"/>
              </w:rPr>
            </w:pPr>
            <w:r>
              <w:rPr>
                <w:rFonts w:ascii="Times New Roman" w:eastAsia="Times New Roman" w:hAnsi="Times New Roman"/>
                <w:w w:val="95"/>
                <w:sz w:val="28"/>
              </w:rPr>
              <w:t>5.</w:t>
            </w:r>
          </w:p>
        </w:tc>
        <w:tc>
          <w:tcPr>
            <w:tcW w:w="4656" w:type="dxa"/>
            <w:vAlign w:val="bottom"/>
            <w:hideMark/>
          </w:tcPr>
          <w:p w:rsidR="007E7502" w:rsidRDefault="007E7502" w:rsidP="00DC47A6">
            <w:pPr>
              <w:spacing w:line="309" w:lineRule="exact"/>
              <w:ind w:left="80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Способен к    осмыслению подаваемой информации, социального окружения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E7502" w:rsidRDefault="007E7502" w:rsidP="00DC47A6">
            <w:pPr>
              <w:spacing w:line="309" w:lineRule="exact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E7502" w:rsidTr="00DC47A6">
        <w:trPr>
          <w:trHeight w:val="32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E7502" w:rsidRDefault="007E7502" w:rsidP="00DC47A6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4044B" w:rsidRDefault="00D4044B" w:rsidP="00DC47A6">
      <w:pPr>
        <w:spacing w:line="391" w:lineRule="exact"/>
        <w:jc w:val="both"/>
        <w:rPr>
          <w:rFonts w:ascii="Times New Roman" w:eastAsia="Times New Roman" w:hAnsi="Times New Roman"/>
        </w:rPr>
      </w:pPr>
    </w:p>
    <w:p w:rsidR="00D4044B" w:rsidRDefault="007E7502" w:rsidP="00E744C2">
      <w:pPr>
        <w:spacing w:line="285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="00D4044B">
        <w:rPr>
          <w:rFonts w:ascii="Times New Roman" w:eastAsia="Times New Roman" w:hAnsi="Times New Roman"/>
          <w:sz w:val="28"/>
        </w:rPr>
        <w:t>еречень личностных учебных действий, зафиксированный в карте, не является окончательным и может быть продолжен. В целом содержа</w:t>
      </w:r>
      <w:r>
        <w:rPr>
          <w:rFonts w:ascii="Times New Roman" w:eastAsia="Times New Roman" w:hAnsi="Times New Roman"/>
          <w:sz w:val="28"/>
        </w:rPr>
        <w:t xml:space="preserve">ние таблицы ориентирует </w:t>
      </w:r>
      <w:r w:rsidR="00D4044B">
        <w:rPr>
          <w:rFonts w:ascii="Times New Roman" w:eastAsia="Times New Roman" w:hAnsi="Times New Roman"/>
          <w:sz w:val="28"/>
        </w:rPr>
        <w:t>на необходимость проследить ход социального развития ребёнка, установить соответствие либо несоответствие паспортного возраста обучающихся с ОВЗ их психологическому возрасту.</w:t>
      </w:r>
    </w:p>
    <w:p w:rsidR="00D4044B" w:rsidRDefault="00D4044B" w:rsidP="00DC47A6">
      <w:pPr>
        <w:spacing w:line="16" w:lineRule="exact"/>
        <w:jc w:val="both"/>
        <w:rPr>
          <w:rFonts w:ascii="Times New Roman" w:eastAsia="Times New Roman" w:hAnsi="Times New Roman"/>
        </w:rPr>
      </w:pPr>
    </w:p>
    <w:p w:rsidR="00D4044B" w:rsidRDefault="00D4044B" w:rsidP="00DC47A6">
      <w:pPr>
        <w:spacing w:line="21" w:lineRule="exact"/>
        <w:jc w:val="both"/>
        <w:rPr>
          <w:rFonts w:ascii="Times New Roman" w:eastAsia="Times New Roman" w:hAnsi="Times New Roman"/>
        </w:rPr>
      </w:pPr>
    </w:p>
    <w:p w:rsidR="007E7502" w:rsidRDefault="00D4044B" w:rsidP="00E744C2">
      <w:pPr>
        <w:spacing w:line="28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Результаты мониторинговой деятельности обязательно должны подвергаться коллегиальному анализу и доводиться до сведения родителей, воспитывающих детей с нарушениями в развитии. </w:t>
      </w:r>
      <w:r w:rsidR="007E7502">
        <w:rPr>
          <w:rFonts w:ascii="Times New Roman" w:eastAsia="Times New Roman" w:hAnsi="Times New Roman"/>
          <w:sz w:val="28"/>
        </w:rPr>
        <w:t xml:space="preserve">Обратная связь </w:t>
      </w:r>
      <w:r w:rsidR="00926554">
        <w:rPr>
          <w:rFonts w:ascii="Times New Roman" w:eastAsia="Times New Roman" w:hAnsi="Times New Roman"/>
          <w:sz w:val="28"/>
        </w:rPr>
        <w:t xml:space="preserve">с родителями осуществляется на </w:t>
      </w:r>
      <w:r w:rsidR="007E7502">
        <w:rPr>
          <w:rFonts w:ascii="Times New Roman" w:eastAsia="Times New Roman" w:hAnsi="Times New Roman"/>
          <w:sz w:val="28"/>
        </w:rPr>
        <w:t>основе карты динамического развития</w:t>
      </w:r>
      <w:r w:rsidR="00926554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="00926554">
        <w:rPr>
          <w:rFonts w:ascii="Times New Roman" w:eastAsia="Times New Roman" w:hAnsi="Times New Roman"/>
          <w:sz w:val="28"/>
        </w:rPr>
        <w:t>( см.</w:t>
      </w:r>
      <w:proofErr w:type="gramEnd"/>
      <w:r w:rsidR="00926554">
        <w:rPr>
          <w:rFonts w:ascii="Times New Roman" w:eastAsia="Times New Roman" w:hAnsi="Times New Roman"/>
          <w:sz w:val="28"/>
        </w:rPr>
        <w:t xml:space="preserve"> таблицу 2)</w:t>
      </w:r>
      <w:r w:rsidR="007E7502">
        <w:rPr>
          <w:rFonts w:ascii="Times New Roman" w:eastAsia="Times New Roman" w:hAnsi="Times New Roman"/>
          <w:sz w:val="28"/>
        </w:rPr>
        <w:t>.</w:t>
      </w:r>
    </w:p>
    <w:p w:rsidR="00926554" w:rsidRPr="00926554" w:rsidRDefault="00926554" w:rsidP="00DC47A6">
      <w:pPr>
        <w:spacing w:line="285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</w:t>
      </w:r>
      <w:r w:rsidRPr="00926554">
        <w:rPr>
          <w:rFonts w:ascii="Times New Roman" w:eastAsia="Times New Roman" w:hAnsi="Times New Roman"/>
          <w:sz w:val="24"/>
          <w:szCs w:val="24"/>
        </w:rPr>
        <w:t>Таблица 2</w:t>
      </w:r>
    </w:p>
    <w:p w:rsidR="00926554" w:rsidRPr="00926554" w:rsidRDefault="00926554" w:rsidP="00DC47A6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26554">
        <w:rPr>
          <w:rFonts w:ascii="Times New Roman" w:hAnsi="Times New Roman" w:cs="Times New Roman"/>
          <w:b/>
          <w:sz w:val="28"/>
          <w:szCs w:val="28"/>
          <w:lang w:eastAsia="en-US"/>
        </w:rPr>
        <w:t>Карта динамического развития</w:t>
      </w:r>
    </w:p>
    <w:p w:rsidR="00926554" w:rsidRPr="00926554" w:rsidRDefault="00926554" w:rsidP="00DC47A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26554">
        <w:rPr>
          <w:rFonts w:ascii="Times New Roman" w:hAnsi="Times New Roman" w:cs="Times New Roman"/>
          <w:sz w:val="28"/>
          <w:szCs w:val="28"/>
          <w:lang w:eastAsia="en-US"/>
        </w:rPr>
        <w:t xml:space="preserve">Дата урока           Ф.И. учащегося           Класс   </w:t>
      </w:r>
    </w:p>
    <w:p w:rsidR="00926554" w:rsidRPr="00926554" w:rsidRDefault="00926554" w:rsidP="00DC47A6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554">
        <w:rPr>
          <w:rFonts w:ascii="Times New Roman" w:hAnsi="Times New Roman" w:cs="Times New Roman"/>
          <w:sz w:val="28"/>
          <w:szCs w:val="28"/>
          <w:lang w:eastAsia="en-US"/>
        </w:rPr>
        <w:t>Тема урока:</w:t>
      </w:r>
    </w:p>
    <w:p w:rsidR="00926554" w:rsidRPr="00926554" w:rsidRDefault="00926554" w:rsidP="00DC47A6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5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Цели урока: </w:t>
      </w: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2245"/>
        <w:gridCol w:w="1898"/>
        <w:gridCol w:w="1419"/>
        <w:gridCol w:w="1940"/>
        <w:gridCol w:w="1304"/>
        <w:gridCol w:w="1253"/>
      </w:tblGrid>
      <w:tr w:rsidR="00926554" w:rsidRPr="00926554" w:rsidTr="0072447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5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5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Деятельность ученика в соответствии с требованиями учителя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5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Динамика</w:t>
            </w:r>
          </w:p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65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усвоения</w:t>
            </w:r>
            <w:proofErr w:type="gramEnd"/>
            <w:r w:rsidRPr="009265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темы «+» или «-«)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5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родителям ученика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5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родителя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2655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учителя</w:t>
            </w:r>
          </w:p>
        </w:tc>
      </w:tr>
      <w:tr w:rsidR="00926554" w:rsidRPr="00926554" w:rsidTr="0072447C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54" w:rsidRPr="00926554" w:rsidRDefault="00926554" w:rsidP="00DC4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A12A6" w:rsidRDefault="00926554" w:rsidP="00DC47A6">
      <w:pPr>
        <w:spacing w:line="28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период дистанционного обучения эта же карта предоставляется родителям в виде Гугл формы, в которой отражена </w:t>
      </w:r>
      <w:r w:rsidR="00C94AEE">
        <w:rPr>
          <w:rFonts w:ascii="Times New Roman" w:eastAsia="Times New Roman" w:hAnsi="Times New Roman"/>
          <w:sz w:val="28"/>
        </w:rPr>
        <w:t>учебная деятельность</w:t>
      </w:r>
      <w:r w:rsidR="002A12A6">
        <w:rPr>
          <w:rFonts w:ascii="Times New Roman" w:eastAsia="Times New Roman" w:hAnsi="Times New Roman"/>
          <w:sz w:val="28"/>
        </w:rPr>
        <w:t xml:space="preserve"> учащегося на уроке. После ознакомления родитель отсылает свой ответ учителю.</w:t>
      </w:r>
    </w:p>
    <w:p w:rsidR="002A12A6" w:rsidRDefault="002A12A6" w:rsidP="00E744C2">
      <w:pPr>
        <w:spacing w:line="285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учитель дает отчет о результативности работы учащегося за четверть по следующей форме.</w:t>
      </w:r>
    </w:p>
    <w:p w:rsidR="002A12A6" w:rsidRPr="002A12A6" w:rsidRDefault="002A12A6" w:rsidP="00DC47A6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 учителя (название предмета, </w:t>
      </w:r>
      <w:proofErr w:type="gramStart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 )</w:t>
      </w:r>
      <w:proofErr w:type="gramEnd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обучению на дому</w:t>
      </w:r>
    </w:p>
    <w:p w:rsidR="002A12A6" w:rsidRPr="002A12A6" w:rsidRDefault="002A12A6" w:rsidP="00DC47A6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ученика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____ класса __________(ФИО) за _____четверть _____</w:t>
      </w:r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учебного года </w:t>
      </w:r>
    </w:p>
    <w:p w:rsidR="002A12A6" w:rsidRPr="002A12A6" w:rsidRDefault="00DC47A6" w:rsidP="00DC47A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Итоги  _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 четверти ____</w:t>
      </w:r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учебного года: (</w:t>
      </w:r>
      <w:proofErr w:type="spellStart"/>
      <w:r w:rsidR="009A7144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формативные</w:t>
      </w:r>
      <w:proofErr w:type="spellEnd"/>
      <w:r w:rsidR="009A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оценки, </w:t>
      </w:r>
      <w:r w:rsidR="009A7144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</w:t>
      </w:r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 и СОЧ ).</w:t>
      </w:r>
    </w:p>
    <w:p w:rsidR="002A12A6" w:rsidRPr="002A12A6" w:rsidRDefault="002A12A6" w:rsidP="00DC47A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Динамика усвоения предмета (выберите нужное: отрицательная, положительная, отрицательная, но есть положительные аспекты,</w:t>
      </w:r>
    </w:p>
    <w:p w:rsidR="002A12A6" w:rsidRPr="002A12A6" w:rsidRDefault="002A12A6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положительная</w:t>
      </w:r>
      <w:proofErr w:type="gramEnd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есть отрицательные аспекты</w:t>
      </w:r>
      <w:r w:rsidR="009A71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дать</w:t>
      </w:r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пояснительный ответ).</w:t>
      </w:r>
    </w:p>
    <w:p w:rsidR="002A12A6" w:rsidRPr="002A12A6" w:rsidRDefault="002A12A6" w:rsidP="00DC47A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Использовались приемы, </w:t>
      </w:r>
      <w:proofErr w:type="gramStart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методы ,</w:t>
      </w:r>
      <w:proofErr w:type="gramEnd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формы обучения (выбираете нужное):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)дробная</w:t>
      </w:r>
      <w:proofErr w:type="gramEnd"/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подача учебного материала;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)коррекционная</w:t>
      </w:r>
      <w:proofErr w:type="gramEnd"/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направленность учебной деятельности;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)Отработка</w:t>
      </w:r>
      <w:proofErr w:type="gramEnd"/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каждого элемента  учебного материала;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)обеспечение</w:t>
      </w:r>
      <w:proofErr w:type="gramEnd"/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целостного восприятия учебного материала;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)опора</w:t>
      </w:r>
      <w:proofErr w:type="gramEnd"/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ранее усвоенные знания;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gramEnd"/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) использование достаточного количества упражнений на закрепление материала;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)выявление</w:t>
      </w:r>
      <w:proofErr w:type="gramEnd"/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причинно-следственных связей в обучении;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gramEnd"/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) рациональное использование иллюстративного материала;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proofErr w:type="gramEnd"/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) использование образовательных ресурсов Интернета.</w:t>
      </w:r>
    </w:p>
    <w:p w:rsidR="002A12A6" w:rsidRPr="002A12A6" w:rsidRDefault="009A7144" w:rsidP="00DC47A6">
      <w:pPr>
        <w:spacing w:after="160" w:line="259" w:lineRule="auto"/>
        <w:ind w:left="675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A714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Добавить</w:t>
      </w:r>
      <w:r w:rsidR="002A12A6" w:rsidRPr="002A12A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дополнительно свою информацию с учетом дистанционного обучения</w:t>
      </w:r>
      <w:r w:rsidR="002A12A6" w:rsidRPr="002A12A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.</w:t>
      </w:r>
    </w:p>
    <w:p w:rsidR="002A12A6" w:rsidRPr="002A12A6" w:rsidRDefault="002A12A6" w:rsidP="00DC47A6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4.Уровень предоставления обратной связи по выполненным работам со стороны учени</w:t>
      </w:r>
      <w:r w:rsidR="00DC47A6">
        <w:rPr>
          <w:rFonts w:ascii="Times New Roman" w:eastAsiaTheme="minorHAnsi" w:hAnsi="Times New Roman" w:cs="Times New Roman"/>
          <w:sz w:val="28"/>
          <w:szCs w:val="28"/>
          <w:lang w:eastAsia="en-US"/>
        </w:rPr>
        <w:t>ка (</w:t>
      </w:r>
      <w:proofErr w:type="spellStart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цы</w:t>
      </w:r>
      <w:proofErr w:type="spellEnd"/>
      <w:r w:rsidR="00DC47A6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( низкий</w:t>
      </w:r>
      <w:proofErr w:type="gramEnd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средний, высокий).</w:t>
      </w:r>
    </w:p>
    <w:p w:rsidR="002A12A6" w:rsidRPr="002A12A6" w:rsidRDefault="009A7144" w:rsidP="00DC47A6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Участие ученика(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A12A6"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внеклассной работе по предмету (в конкурсах, олимпиадах и т. д.)</w:t>
      </w:r>
    </w:p>
    <w:p w:rsidR="002A12A6" w:rsidRPr="002A12A6" w:rsidRDefault="002A12A6" w:rsidP="00DC47A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</w:t>
      </w:r>
      <w:r w:rsidRPr="002A12A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Какие трудности выявлены в процессе обучения.</w:t>
      </w:r>
    </w:p>
    <w:p w:rsidR="002A12A6" w:rsidRDefault="002A12A6" w:rsidP="00DC47A6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6. Связь с родителями (</w:t>
      </w:r>
      <w:proofErr w:type="gramStart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через  </w:t>
      </w:r>
      <w:proofErr w:type="spellStart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Кундилик</w:t>
      </w:r>
      <w:proofErr w:type="spellEnd"/>
      <w:proofErr w:type="gramEnd"/>
      <w:r w:rsidRPr="002A12A6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личные беседы, собеседования, консультации и т. д.)</w:t>
      </w:r>
    </w:p>
    <w:p w:rsidR="00DC47A6" w:rsidRDefault="00DC47A6" w:rsidP="00DC47A6">
      <w:pPr>
        <w:spacing w:line="280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E744C2" w:rsidRDefault="00DC47A6" w:rsidP="00E744C2">
      <w:pPr>
        <w:spacing w:line="28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каждого учащегося с ВОЗ предусмотрено психолого-педагогическое сопровождение.</w:t>
      </w:r>
      <w:r w:rsidR="00E744C2" w:rsidRPr="00E744C2">
        <w:rPr>
          <w:rFonts w:ascii="Times New Roman" w:eastAsia="Times New Roman" w:hAnsi="Times New Roman"/>
          <w:sz w:val="28"/>
        </w:rPr>
        <w:t xml:space="preserve"> </w:t>
      </w:r>
      <w:r w:rsidR="00E744C2">
        <w:rPr>
          <w:rFonts w:ascii="Times New Roman" w:eastAsia="Times New Roman" w:hAnsi="Times New Roman"/>
          <w:sz w:val="28"/>
        </w:rPr>
        <w:t>На сегодняшний день разработан алгоритм психолого-педагогического сопровождения семьи, воспитывающей ребенка с ОВЗ, включающий в себя четыре этапа:</w:t>
      </w:r>
    </w:p>
    <w:p w:rsidR="00DC47A6" w:rsidRDefault="00DC47A6" w:rsidP="00E744C2">
      <w:pPr>
        <w:spacing w:line="280" w:lineRule="auto"/>
        <w:rPr>
          <w:rFonts w:ascii="Times New Roman" w:eastAsia="Times New Roman" w:hAnsi="Times New Roman"/>
          <w:sz w:val="28"/>
        </w:rPr>
      </w:pPr>
    </w:p>
    <w:p w:rsidR="009A7144" w:rsidRDefault="009A7144" w:rsidP="00E744C2">
      <w:pPr>
        <w:spacing w:line="10" w:lineRule="exact"/>
        <w:rPr>
          <w:rFonts w:ascii="Times New Roman" w:eastAsia="Times New Roman" w:hAnsi="Times New Roman"/>
          <w:sz w:val="28"/>
        </w:rPr>
      </w:pPr>
    </w:p>
    <w:p w:rsidR="009A7144" w:rsidRPr="00DC47A6" w:rsidRDefault="009A7144" w:rsidP="00E744C2">
      <w:pPr>
        <w:tabs>
          <w:tab w:val="left" w:pos="86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 этап – пропедевтический (установление эмоционального контакта);</w:t>
      </w:r>
    </w:p>
    <w:p w:rsidR="009A7144" w:rsidRDefault="009A7144" w:rsidP="00E744C2">
      <w:pPr>
        <w:tabs>
          <w:tab w:val="left" w:pos="988"/>
        </w:tabs>
        <w:spacing w:line="276" w:lineRule="auto"/>
        <w:rPr>
          <w:rFonts w:ascii="Times New Roman" w:eastAsia="Times New Roman" w:hAnsi="Times New Roman"/>
          <w:sz w:val="28"/>
        </w:rPr>
      </w:pPr>
      <w:bookmarkStart w:id="1" w:name="page188"/>
      <w:bookmarkEnd w:id="1"/>
      <w:r>
        <w:rPr>
          <w:rFonts w:ascii="Times New Roman" w:eastAsia="Times New Roman" w:hAnsi="Times New Roman"/>
          <w:sz w:val="28"/>
        </w:rPr>
        <w:t>II этап – диагностический (выявление социально-психологического статуса семьи ребенка с ОВЗ);</w:t>
      </w:r>
    </w:p>
    <w:p w:rsidR="009A7144" w:rsidRDefault="009A7144" w:rsidP="00E744C2">
      <w:pPr>
        <w:spacing w:line="27" w:lineRule="exact"/>
        <w:rPr>
          <w:rFonts w:ascii="Times New Roman" w:eastAsia="Times New Roman" w:hAnsi="Times New Roman"/>
          <w:sz w:val="28"/>
        </w:rPr>
      </w:pPr>
    </w:p>
    <w:p w:rsidR="009A7144" w:rsidRDefault="009A7144" w:rsidP="00E744C2">
      <w:pPr>
        <w:tabs>
          <w:tab w:val="left" w:pos="897"/>
        </w:tabs>
        <w:spacing w:line="276" w:lineRule="auto"/>
        <w:ind w:right="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III этап – компенсирующий (осуществление адекватного, эффективного психолого-педагогического сопровождения семьи);</w:t>
      </w:r>
    </w:p>
    <w:p w:rsidR="009A7144" w:rsidRDefault="009A7144" w:rsidP="00E744C2">
      <w:pPr>
        <w:spacing w:line="16" w:lineRule="exact"/>
        <w:rPr>
          <w:rFonts w:ascii="Times New Roman" w:eastAsia="Times New Roman" w:hAnsi="Times New Roman"/>
          <w:sz w:val="28"/>
        </w:rPr>
      </w:pPr>
    </w:p>
    <w:p w:rsidR="009A7144" w:rsidRDefault="009A7144" w:rsidP="00E744C2">
      <w:pPr>
        <w:tabs>
          <w:tab w:val="left" w:pos="907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IV этап – контрольный (осуществление дифференцированного подхода</w:t>
      </w:r>
      <w:r w:rsidR="00E744C2">
        <w:rPr>
          <w:rFonts w:ascii="Times New Roman" w:eastAsia="Times New Roman" w:hAnsi="Times New Roman"/>
          <w:sz w:val="28"/>
        </w:rPr>
        <w:t xml:space="preserve"> по</w:t>
      </w:r>
    </w:p>
    <w:p w:rsidR="009A7144" w:rsidRDefault="009A7144" w:rsidP="00E744C2">
      <w:pPr>
        <w:spacing w:line="78" w:lineRule="exact"/>
        <w:rPr>
          <w:rFonts w:ascii="Times New Roman" w:eastAsia="Times New Roman" w:hAnsi="Times New Roman"/>
          <w:sz w:val="28"/>
        </w:rPr>
      </w:pPr>
    </w:p>
    <w:p w:rsidR="009A7144" w:rsidRDefault="009A7144" w:rsidP="00E744C2">
      <w:pPr>
        <w:numPr>
          <w:ilvl w:val="0"/>
          <w:numId w:val="1"/>
        </w:numPr>
        <w:spacing w:line="276" w:lineRule="auto"/>
        <w:ind w:left="7" w:right="20" w:hanging="7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определе</w:t>
      </w:r>
      <w:r w:rsidR="00E744C2">
        <w:rPr>
          <w:rFonts w:ascii="Times New Roman" w:eastAsia="Times New Roman" w:hAnsi="Times New Roman"/>
          <w:sz w:val="28"/>
        </w:rPr>
        <w:t>нию</w:t>
      </w:r>
      <w:proofErr w:type="gramEnd"/>
      <w:r w:rsidR="00E744C2">
        <w:rPr>
          <w:rFonts w:ascii="Times New Roman" w:eastAsia="Times New Roman" w:hAnsi="Times New Roman"/>
          <w:sz w:val="28"/>
        </w:rPr>
        <w:t xml:space="preserve"> условий обучения в каждом</w:t>
      </w:r>
      <w:r>
        <w:rPr>
          <w:rFonts w:ascii="Times New Roman" w:eastAsia="Times New Roman" w:hAnsi="Times New Roman"/>
          <w:sz w:val="28"/>
        </w:rPr>
        <w:t xml:space="preserve"> звен</w:t>
      </w:r>
      <w:r w:rsidR="00DC47A6">
        <w:rPr>
          <w:rFonts w:ascii="Times New Roman" w:eastAsia="Times New Roman" w:hAnsi="Times New Roman"/>
          <w:sz w:val="28"/>
        </w:rPr>
        <w:t>е образовательного процесса.</w:t>
      </w:r>
    </w:p>
    <w:p w:rsidR="009A7144" w:rsidRDefault="009A7144" w:rsidP="00E744C2">
      <w:pPr>
        <w:spacing w:line="29" w:lineRule="exact"/>
        <w:rPr>
          <w:rFonts w:ascii="Times New Roman" w:eastAsia="Times New Roman" w:hAnsi="Times New Roman"/>
          <w:sz w:val="28"/>
        </w:rPr>
      </w:pPr>
    </w:p>
    <w:p w:rsidR="009A7144" w:rsidRDefault="009A7144" w:rsidP="00E744C2">
      <w:pPr>
        <w:spacing w:line="280" w:lineRule="auto"/>
        <w:ind w:left="7" w:firstLine="708"/>
        <w:rPr>
          <w:rFonts w:ascii="Times New Roman" w:eastAsia="Times New Roman" w:hAnsi="Times New Roman"/>
          <w:color w:val="111111"/>
          <w:sz w:val="28"/>
        </w:rPr>
      </w:pPr>
      <w:r>
        <w:rPr>
          <w:rFonts w:ascii="Times New Roman" w:eastAsia="Times New Roman" w:hAnsi="Times New Roman"/>
          <w:color w:val="111111"/>
          <w:sz w:val="28"/>
        </w:rPr>
        <w:t>В соответствии с вышеперечисленными этапами можно выделить следующие виды психолого-педагогической помощи семье: информирование и индивидуальное консультирование.</w:t>
      </w:r>
    </w:p>
    <w:p w:rsidR="009A7144" w:rsidRDefault="009A7144" w:rsidP="00E744C2">
      <w:pPr>
        <w:spacing w:line="24" w:lineRule="exact"/>
        <w:rPr>
          <w:rFonts w:ascii="Times New Roman" w:eastAsia="Times New Roman" w:hAnsi="Times New Roman"/>
          <w:sz w:val="28"/>
        </w:rPr>
      </w:pPr>
    </w:p>
    <w:p w:rsidR="00E744C2" w:rsidRDefault="009A7144" w:rsidP="00E744C2">
      <w:pPr>
        <w:tabs>
          <w:tab w:val="left" w:pos="867"/>
        </w:tabs>
        <w:spacing w:line="0" w:lineRule="atLeast"/>
        <w:jc w:val="both"/>
        <w:rPr>
          <w:rFonts w:ascii="Times New Roman" w:eastAsia="Times New Roman" w:hAnsi="Times New Roman"/>
          <w:color w:val="111111"/>
          <w:sz w:val="28"/>
        </w:rPr>
      </w:pPr>
      <w:r>
        <w:rPr>
          <w:rFonts w:ascii="Times New Roman" w:eastAsia="Times New Roman" w:hAnsi="Times New Roman"/>
          <w:color w:val="111111"/>
          <w:sz w:val="28"/>
        </w:rPr>
        <w:t xml:space="preserve">Мы рассматриваем психологическое консультирование </w:t>
      </w:r>
      <w:r w:rsidR="00DC47A6">
        <w:rPr>
          <w:rFonts w:ascii="Times New Roman" w:eastAsia="Times New Roman" w:hAnsi="Times New Roman"/>
          <w:color w:val="111111"/>
          <w:sz w:val="28"/>
        </w:rPr>
        <w:t xml:space="preserve">со стороны школы </w:t>
      </w:r>
      <w:r>
        <w:rPr>
          <w:rFonts w:ascii="Times New Roman" w:eastAsia="Times New Roman" w:hAnsi="Times New Roman"/>
          <w:color w:val="111111"/>
          <w:sz w:val="28"/>
        </w:rPr>
        <w:t>как помощь родителям: в налаживании конструктивных отношений со своим «особым» ребенком, как процесс информирования о нормативно-правовых аспектах будущего семейной системы. Немало важным условием психологического</w:t>
      </w:r>
      <w:r w:rsidR="00DC47A6" w:rsidRPr="00DC47A6">
        <w:rPr>
          <w:rFonts w:ascii="Times New Roman" w:eastAsia="Times New Roman" w:hAnsi="Times New Roman"/>
          <w:color w:val="111111"/>
          <w:sz w:val="28"/>
        </w:rPr>
        <w:t xml:space="preserve"> </w:t>
      </w:r>
      <w:r w:rsidR="00DC47A6">
        <w:rPr>
          <w:rFonts w:ascii="Times New Roman" w:eastAsia="Times New Roman" w:hAnsi="Times New Roman"/>
          <w:color w:val="111111"/>
          <w:sz w:val="28"/>
        </w:rPr>
        <w:t>сопровождения является устранение «информационного вакуума», прогнозирование возможностей развития и обучения ребенка с ОВЗ. Обсуждение проблемы психологического сопровождения семьи позволяет</w:t>
      </w:r>
      <w:r w:rsidR="00DC47A6" w:rsidRPr="00DC47A6">
        <w:rPr>
          <w:rFonts w:ascii="Times New Roman" w:eastAsia="Times New Roman" w:hAnsi="Times New Roman"/>
          <w:color w:val="111111"/>
          <w:sz w:val="28"/>
        </w:rPr>
        <w:t xml:space="preserve"> </w:t>
      </w:r>
      <w:r w:rsidR="00DC47A6">
        <w:rPr>
          <w:rFonts w:ascii="Times New Roman" w:eastAsia="Times New Roman" w:hAnsi="Times New Roman"/>
          <w:color w:val="111111"/>
          <w:sz w:val="28"/>
        </w:rPr>
        <w:t>выделить адекватную трехстороннюю модель консультирования</w:t>
      </w:r>
      <w:r w:rsidR="00E744C2" w:rsidRPr="00E744C2">
        <w:rPr>
          <w:rFonts w:ascii="Times New Roman" w:eastAsia="Times New Roman" w:hAnsi="Times New Roman"/>
          <w:color w:val="111111"/>
          <w:sz w:val="28"/>
        </w:rPr>
        <w:t xml:space="preserve"> </w:t>
      </w:r>
      <w:r w:rsidR="00E744C2">
        <w:rPr>
          <w:rFonts w:ascii="Times New Roman" w:eastAsia="Times New Roman" w:hAnsi="Times New Roman"/>
          <w:color w:val="111111"/>
          <w:sz w:val="28"/>
        </w:rPr>
        <w:t>предусматривающую:</w:t>
      </w:r>
      <w:r w:rsidR="00E744C2" w:rsidRPr="00DC47A6">
        <w:rPr>
          <w:rFonts w:ascii="Times New Roman" w:eastAsia="Times New Roman" w:hAnsi="Times New Roman"/>
          <w:color w:val="111111"/>
          <w:sz w:val="28"/>
        </w:rPr>
        <w:t xml:space="preserve"> </w:t>
      </w:r>
      <w:r w:rsidR="00E744C2">
        <w:rPr>
          <w:rFonts w:ascii="Times New Roman" w:eastAsia="Times New Roman" w:hAnsi="Times New Roman"/>
          <w:color w:val="111111"/>
          <w:sz w:val="28"/>
        </w:rPr>
        <w:t xml:space="preserve">семейное </w:t>
      </w:r>
      <w:proofErr w:type="gramStart"/>
      <w:r w:rsidR="00E744C2">
        <w:rPr>
          <w:rFonts w:ascii="Times New Roman" w:eastAsia="Times New Roman" w:hAnsi="Times New Roman"/>
          <w:color w:val="111111"/>
          <w:sz w:val="28"/>
        </w:rPr>
        <w:t>консультирование;</w:t>
      </w:r>
      <w:r w:rsidR="00DC47A6">
        <w:rPr>
          <w:rFonts w:ascii="Times New Roman" w:eastAsia="Times New Roman" w:hAnsi="Times New Roman"/>
          <w:color w:val="111111"/>
          <w:sz w:val="28"/>
        </w:rPr>
        <w:t>,</w:t>
      </w:r>
      <w:proofErr w:type="gramEnd"/>
      <w:r w:rsidR="00DC47A6" w:rsidRPr="00DC47A6">
        <w:rPr>
          <w:rFonts w:ascii="Times New Roman" w:eastAsia="Times New Roman" w:hAnsi="Times New Roman"/>
          <w:color w:val="111111"/>
          <w:sz w:val="28"/>
        </w:rPr>
        <w:t xml:space="preserve"> </w:t>
      </w:r>
      <w:r w:rsidR="00E744C2">
        <w:rPr>
          <w:rFonts w:ascii="Times New Roman" w:eastAsia="Times New Roman" w:hAnsi="Times New Roman"/>
          <w:color w:val="111111"/>
          <w:sz w:val="28"/>
        </w:rPr>
        <w:t>индивидуальные занятия с ребенком в присутствии матери;</w:t>
      </w:r>
      <w:r w:rsidR="00E744C2" w:rsidRPr="00E744C2">
        <w:rPr>
          <w:rFonts w:ascii="Times New Roman" w:eastAsia="Times New Roman" w:hAnsi="Times New Roman"/>
          <w:color w:val="111111"/>
          <w:sz w:val="28"/>
        </w:rPr>
        <w:t xml:space="preserve"> </w:t>
      </w:r>
      <w:r w:rsidR="00E744C2">
        <w:rPr>
          <w:rFonts w:ascii="Times New Roman" w:eastAsia="Times New Roman" w:hAnsi="Times New Roman"/>
          <w:color w:val="111111"/>
          <w:sz w:val="28"/>
        </w:rPr>
        <w:t>групповую работу. По всем видам работ проводится мониторинг</w:t>
      </w:r>
      <w:r w:rsidR="005C4393">
        <w:rPr>
          <w:rFonts w:ascii="Times New Roman" w:eastAsia="Times New Roman" w:hAnsi="Times New Roman"/>
          <w:color w:val="111111"/>
          <w:sz w:val="28"/>
        </w:rPr>
        <w:t xml:space="preserve"> педагогом- психологом</w:t>
      </w:r>
      <w:r w:rsidR="00E744C2">
        <w:rPr>
          <w:rFonts w:ascii="Times New Roman" w:eastAsia="Times New Roman" w:hAnsi="Times New Roman"/>
          <w:color w:val="111111"/>
          <w:sz w:val="28"/>
        </w:rPr>
        <w:t>.</w:t>
      </w:r>
    </w:p>
    <w:p w:rsidR="005C4393" w:rsidRDefault="005C4393" w:rsidP="005C4393">
      <w:pPr>
        <w:spacing w:line="283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>ониторинговая деятельность играет важную роль в выявлении особых образовательных потребностей ребёнка с ОВЗ. Результаты мониторинга, их интерпретация позволяют определить специфику коррекционной работы с каждым обучающимся с нарушением в</w:t>
      </w:r>
      <w:r>
        <w:rPr>
          <w:rFonts w:ascii="Times New Roman" w:eastAsia="Times New Roman" w:hAnsi="Times New Roman"/>
          <w:sz w:val="28"/>
        </w:rPr>
        <w:t xml:space="preserve"> развитии в условиях домашнего обучения</w:t>
      </w:r>
      <w:bookmarkStart w:id="2" w:name="_GoBack"/>
      <w:bookmarkEnd w:id="2"/>
      <w:r>
        <w:rPr>
          <w:rFonts w:ascii="Times New Roman" w:eastAsia="Times New Roman" w:hAnsi="Times New Roman"/>
          <w:sz w:val="28"/>
        </w:rPr>
        <w:t>.</w:t>
      </w:r>
    </w:p>
    <w:p w:rsidR="005C4393" w:rsidRDefault="005C4393" w:rsidP="005C4393"/>
    <w:p w:rsidR="005C4393" w:rsidRDefault="005C4393" w:rsidP="00E744C2">
      <w:pPr>
        <w:tabs>
          <w:tab w:val="left" w:pos="867"/>
        </w:tabs>
        <w:spacing w:line="0" w:lineRule="atLeast"/>
        <w:jc w:val="both"/>
        <w:rPr>
          <w:rFonts w:ascii="Times New Roman" w:eastAsia="Times New Roman" w:hAnsi="Times New Roman"/>
          <w:color w:val="111111"/>
          <w:sz w:val="28"/>
        </w:rPr>
      </w:pPr>
    </w:p>
    <w:p w:rsidR="00E744C2" w:rsidRDefault="00E744C2" w:rsidP="00E744C2">
      <w:pPr>
        <w:spacing w:line="276" w:lineRule="auto"/>
        <w:ind w:left="7"/>
        <w:rPr>
          <w:rFonts w:ascii="Times New Roman" w:eastAsia="Times New Roman" w:hAnsi="Times New Roman"/>
          <w:color w:val="111111"/>
          <w:sz w:val="28"/>
        </w:rPr>
      </w:pPr>
    </w:p>
    <w:p w:rsidR="00E744C2" w:rsidRDefault="00E744C2" w:rsidP="00E744C2">
      <w:pPr>
        <w:numPr>
          <w:ilvl w:val="1"/>
          <w:numId w:val="1"/>
        </w:numPr>
        <w:tabs>
          <w:tab w:val="left" w:pos="867"/>
        </w:tabs>
        <w:spacing w:line="0" w:lineRule="atLeast"/>
        <w:ind w:left="867" w:hanging="159"/>
        <w:rPr>
          <w:rFonts w:ascii="Times New Roman" w:eastAsia="Times New Roman" w:hAnsi="Times New Roman"/>
          <w:color w:val="111111"/>
          <w:sz w:val="28"/>
        </w:rPr>
      </w:pPr>
    </w:p>
    <w:p w:rsidR="00DC47A6" w:rsidRDefault="00DC47A6" w:rsidP="00E744C2">
      <w:pPr>
        <w:tabs>
          <w:tab w:val="left" w:pos="867"/>
        </w:tabs>
        <w:spacing w:line="0" w:lineRule="atLeast"/>
        <w:rPr>
          <w:rFonts w:ascii="Times New Roman" w:eastAsia="Times New Roman" w:hAnsi="Times New Roman"/>
          <w:color w:val="111111"/>
          <w:sz w:val="28"/>
        </w:rPr>
      </w:pPr>
    </w:p>
    <w:p w:rsidR="00DC47A6" w:rsidRDefault="00DC47A6" w:rsidP="00E744C2">
      <w:pPr>
        <w:spacing w:line="64" w:lineRule="exact"/>
        <w:rPr>
          <w:rFonts w:ascii="Times New Roman" w:eastAsia="Times New Roman" w:hAnsi="Times New Roman"/>
          <w:color w:val="111111"/>
          <w:sz w:val="28"/>
        </w:rPr>
      </w:pPr>
    </w:p>
    <w:p w:rsidR="00DC47A6" w:rsidRDefault="00DC47A6" w:rsidP="00E744C2">
      <w:pPr>
        <w:spacing w:line="64" w:lineRule="exact"/>
        <w:rPr>
          <w:rFonts w:ascii="Times New Roman" w:eastAsia="Times New Roman" w:hAnsi="Times New Roman"/>
          <w:color w:val="111111"/>
          <w:sz w:val="28"/>
        </w:rPr>
      </w:pPr>
    </w:p>
    <w:p w:rsidR="00DC47A6" w:rsidRDefault="00DC47A6" w:rsidP="00E744C2">
      <w:pPr>
        <w:spacing w:line="283" w:lineRule="auto"/>
        <w:ind w:left="7" w:firstLine="708"/>
        <w:rPr>
          <w:rFonts w:ascii="Times New Roman" w:eastAsia="Times New Roman" w:hAnsi="Times New Roman"/>
          <w:color w:val="111111"/>
          <w:sz w:val="28"/>
        </w:rPr>
      </w:pPr>
    </w:p>
    <w:p w:rsidR="00DC47A6" w:rsidRDefault="00DC47A6" w:rsidP="00E744C2">
      <w:pPr>
        <w:spacing w:line="21" w:lineRule="exact"/>
        <w:rPr>
          <w:rFonts w:ascii="Times New Roman" w:eastAsia="Times New Roman" w:hAnsi="Times New Roman"/>
          <w:sz w:val="28"/>
        </w:rPr>
      </w:pPr>
    </w:p>
    <w:p w:rsidR="00DC47A6" w:rsidRDefault="00DC47A6" w:rsidP="00E744C2">
      <w:pPr>
        <w:spacing w:line="280" w:lineRule="auto"/>
        <w:ind w:left="7" w:right="20"/>
        <w:rPr>
          <w:rFonts w:ascii="Times New Roman" w:eastAsia="Times New Roman" w:hAnsi="Times New Roman"/>
          <w:color w:val="111111"/>
          <w:sz w:val="28"/>
        </w:rPr>
      </w:pPr>
    </w:p>
    <w:p w:rsidR="00DC47A6" w:rsidRDefault="00DC47A6" w:rsidP="00E744C2">
      <w:pPr>
        <w:spacing w:line="24" w:lineRule="exact"/>
        <w:rPr>
          <w:rFonts w:ascii="Times New Roman" w:eastAsia="Times New Roman" w:hAnsi="Times New Roman"/>
          <w:sz w:val="28"/>
        </w:rPr>
      </w:pPr>
    </w:p>
    <w:p w:rsidR="009A7144" w:rsidRDefault="009A7144" w:rsidP="00E744C2">
      <w:pPr>
        <w:spacing w:line="16" w:lineRule="exact"/>
        <w:rPr>
          <w:rFonts w:ascii="Times New Roman" w:eastAsia="Times New Roman" w:hAnsi="Times New Roman"/>
          <w:sz w:val="28"/>
        </w:rPr>
      </w:pPr>
    </w:p>
    <w:p w:rsidR="009A7144" w:rsidRDefault="009A7144" w:rsidP="00E744C2">
      <w:pPr>
        <w:spacing w:line="78" w:lineRule="exact"/>
        <w:rPr>
          <w:rFonts w:ascii="Times New Roman" w:eastAsia="Times New Roman" w:hAnsi="Times New Roman"/>
        </w:rPr>
      </w:pPr>
    </w:p>
    <w:p w:rsidR="009A7144" w:rsidRDefault="009A7144" w:rsidP="009A7144">
      <w:pPr>
        <w:spacing w:line="283" w:lineRule="auto"/>
        <w:ind w:left="7" w:firstLine="708"/>
        <w:jc w:val="both"/>
        <w:rPr>
          <w:rFonts w:ascii="Times New Roman" w:eastAsia="Times New Roman" w:hAnsi="Times New Roman"/>
          <w:sz w:val="28"/>
        </w:rPr>
      </w:pPr>
      <w:bookmarkStart w:id="3" w:name="page189"/>
      <w:bookmarkEnd w:id="3"/>
      <w:r>
        <w:rPr>
          <w:rFonts w:ascii="Times New Roman" w:eastAsia="Times New Roman" w:hAnsi="Times New Roman"/>
          <w:sz w:val="28"/>
        </w:rPr>
        <w:t>Из сказанного становится очевидным, что перечисленные этапы психологического сопровождения семьи, будут способствовать развитию родительской компетенции, гармонизации внутрисемейных взаимоотношений, оптимальному функционированию семьи, эффективной коммуникации и реалистичному отношению к особенностям ребенка с ОВЗ.</w:t>
      </w:r>
    </w:p>
    <w:p w:rsidR="009A7144" w:rsidRDefault="009A7144" w:rsidP="009A7144">
      <w:pPr>
        <w:spacing w:line="21" w:lineRule="exact"/>
        <w:rPr>
          <w:rFonts w:ascii="Times New Roman" w:eastAsia="Times New Roman" w:hAnsi="Times New Roman"/>
        </w:rPr>
      </w:pPr>
    </w:p>
    <w:p w:rsidR="009A7144" w:rsidRDefault="009A7144" w:rsidP="009A7144">
      <w:pPr>
        <w:spacing w:line="276" w:lineRule="auto"/>
        <w:ind w:left="7" w:righ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Несомненно, создание и поддержание в семье здорового психологического климата служит гарантией согласованного развития ребенка</w:t>
      </w:r>
    </w:p>
    <w:p w:rsidR="009A7144" w:rsidRDefault="009A7144" w:rsidP="009A7144">
      <w:pPr>
        <w:spacing w:line="30" w:lineRule="exact"/>
        <w:rPr>
          <w:rFonts w:ascii="Times New Roman" w:eastAsia="Times New Roman" w:hAnsi="Times New Roman"/>
        </w:rPr>
      </w:pPr>
    </w:p>
    <w:p w:rsidR="009A7144" w:rsidRDefault="009A7144" w:rsidP="009A7144">
      <w:pPr>
        <w:numPr>
          <w:ilvl w:val="0"/>
          <w:numId w:val="1"/>
        </w:numPr>
        <w:tabs>
          <w:tab w:val="left" w:pos="239"/>
        </w:tabs>
        <w:spacing w:line="276" w:lineRule="auto"/>
        <w:ind w:left="7" w:hanging="7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ограниченными</w:t>
      </w:r>
      <w:proofErr w:type="gramEnd"/>
      <w:r>
        <w:rPr>
          <w:rFonts w:ascii="Times New Roman" w:eastAsia="Times New Roman" w:hAnsi="Times New Roman"/>
          <w:sz w:val="28"/>
        </w:rPr>
        <w:t xml:space="preserve"> возможностями здоровья ОВЗ и позволяет полнее раскрыть его потенциальные возможности и актуальные ресурсы.</w:t>
      </w:r>
    </w:p>
    <w:p w:rsidR="009A7144" w:rsidRDefault="009A7144" w:rsidP="009A7144">
      <w:pPr>
        <w:spacing w:line="21" w:lineRule="exact"/>
        <w:rPr>
          <w:rFonts w:ascii="Times New Roman" w:eastAsia="Times New Roman" w:hAnsi="Times New Roman"/>
        </w:rPr>
      </w:pPr>
    </w:p>
    <w:p w:rsidR="009A7144" w:rsidRDefault="009A7144" w:rsidP="009A7144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Список использованной литературы:</w:t>
      </w:r>
    </w:p>
    <w:p w:rsidR="009A7144" w:rsidRDefault="009A7144" w:rsidP="009A7144">
      <w:pPr>
        <w:spacing w:line="60" w:lineRule="exact"/>
        <w:rPr>
          <w:rFonts w:ascii="Times New Roman" w:eastAsia="Times New Roman" w:hAnsi="Times New Roman"/>
        </w:rPr>
      </w:pPr>
    </w:p>
    <w:p w:rsidR="009A7144" w:rsidRDefault="009A7144" w:rsidP="009A7144">
      <w:pPr>
        <w:numPr>
          <w:ilvl w:val="1"/>
          <w:numId w:val="1"/>
        </w:numPr>
        <w:tabs>
          <w:tab w:val="left" w:pos="1007"/>
        </w:tabs>
        <w:spacing w:line="0" w:lineRule="atLeast"/>
        <w:ind w:left="1007" w:hanging="299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Бернис</w:t>
      </w:r>
      <w:proofErr w:type="spellEnd"/>
      <w:r>
        <w:rPr>
          <w:rFonts w:ascii="Times New Roman" w:eastAsia="Times New Roman" w:hAnsi="Times New Roman"/>
          <w:sz w:val="28"/>
        </w:rPr>
        <w:t xml:space="preserve">, Б. Гарольд В. </w:t>
      </w:r>
      <w:proofErr w:type="spellStart"/>
      <w:r>
        <w:rPr>
          <w:rFonts w:ascii="Times New Roman" w:eastAsia="Times New Roman" w:hAnsi="Times New Roman"/>
          <w:sz w:val="28"/>
        </w:rPr>
        <w:t>Макаби</w:t>
      </w:r>
      <w:proofErr w:type="spellEnd"/>
      <w:r>
        <w:rPr>
          <w:rFonts w:ascii="Times New Roman" w:eastAsia="Times New Roman" w:hAnsi="Times New Roman"/>
          <w:sz w:val="28"/>
        </w:rPr>
        <w:t xml:space="preserve"> Консультирование семьи / Пер. с англ. –</w:t>
      </w:r>
    </w:p>
    <w:p w:rsidR="009A7144" w:rsidRDefault="009A7144" w:rsidP="009A7144">
      <w:pPr>
        <w:spacing w:line="64" w:lineRule="exact"/>
        <w:rPr>
          <w:rFonts w:ascii="Times New Roman" w:eastAsia="Times New Roman" w:hAnsi="Times New Roman"/>
          <w:sz w:val="28"/>
        </w:rPr>
      </w:pPr>
    </w:p>
    <w:p w:rsidR="009A7144" w:rsidRDefault="009A7144" w:rsidP="009A714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М.: </w:t>
      </w:r>
      <w:proofErr w:type="spellStart"/>
      <w:r>
        <w:rPr>
          <w:rFonts w:ascii="Times New Roman" w:eastAsia="Times New Roman" w:hAnsi="Times New Roman"/>
          <w:sz w:val="28"/>
        </w:rPr>
        <w:t>Когито</w:t>
      </w:r>
      <w:proofErr w:type="spellEnd"/>
      <w:r>
        <w:rPr>
          <w:rFonts w:ascii="Times New Roman" w:eastAsia="Times New Roman" w:hAnsi="Times New Roman"/>
          <w:sz w:val="28"/>
        </w:rPr>
        <w:t xml:space="preserve">-Центр, </w:t>
      </w:r>
      <w:proofErr w:type="gramStart"/>
      <w:r>
        <w:rPr>
          <w:rFonts w:ascii="Times New Roman" w:eastAsia="Times New Roman" w:hAnsi="Times New Roman"/>
          <w:sz w:val="28"/>
        </w:rPr>
        <w:t>2004.–</w:t>
      </w:r>
      <w:proofErr w:type="gramEnd"/>
      <w:r>
        <w:rPr>
          <w:rFonts w:ascii="Times New Roman" w:eastAsia="Times New Roman" w:hAnsi="Times New Roman"/>
          <w:sz w:val="28"/>
        </w:rPr>
        <w:t xml:space="preserve"> 416 с. – С. 25.</w:t>
      </w:r>
    </w:p>
    <w:p w:rsidR="009A7144" w:rsidRDefault="009A7144" w:rsidP="009A7144">
      <w:pPr>
        <w:spacing w:line="64" w:lineRule="exact"/>
        <w:rPr>
          <w:rFonts w:ascii="Times New Roman" w:eastAsia="Times New Roman" w:hAnsi="Times New Roman"/>
          <w:sz w:val="28"/>
        </w:rPr>
      </w:pPr>
    </w:p>
    <w:p w:rsidR="009A7144" w:rsidRDefault="009A7144" w:rsidP="009A7144">
      <w:pPr>
        <w:numPr>
          <w:ilvl w:val="1"/>
          <w:numId w:val="1"/>
        </w:numPr>
        <w:tabs>
          <w:tab w:val="left" w:pos="1007"/>
        </w:tabs>
        <w:spacing w:line="0" w:lineRule="atLeast"/>
        <w:ind w:left="1007" w:hanging="299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Гусакова</w:t>
      </w:r>
      <w:proofErr w:type="spellEnd"/>
      <w:r>
        <w:rPr>
          <w:rFonts w:ascii="Times New Roman" w:eastAsia="Times New Roman" w:hAnsi="Times New Roman"/>
          <w:sz w:val="28"/>
        </w:rPr>
        <w:t xml:space="preserve"> М.П. Психологическое консультирование. Теория и практика</w:t>
      </w:r>
    </w:p>
    <w:p w:rsidR="009A7144" w:rsidRDefault="009A7144" w:rsidP="009A7144">
      <w:pPr>
        <w:spacing w:line="64" w:lineRule="exact"/>
        <w:rPr>
          <w:rFonts w:ascii="Times New Roman" w:eastAsia="Times New Roman" w:hAnsi="Times New Roman"/>
          <w:sz w:val="28"/>
        </w:rPr>
      </w:pPr>
    </w:p>
    <w:p w:rsidR="009A7144" w:rsidRDefault="009A7144" w:rsidP="009A7144">
      <w:pPr>
        <w:numPr>
          <w:ilvl w:val="0"/>
          <w:numId w:val="1"/>
        </w:numPr>
        <w:tabs>
          <w:tab w:val="left" w:pos="147"/>
        </w:tabs>
        <w:spacing w:line="0" w:lineRule="atLeast"/>
        <w:ind w:left="147" w:hanging="14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М.П. </w:t>
      </w:r>
      <w:proofErr w:type="spellStart"/>
      <w:r>
        <w:rPr>
          <w:rFonts w:ascii="Times New Roman" w:eastAsia="Times New Roman" w:hAnsi="Times New Roman"/>
          <w:sz w:val="28"/>
        </w:rPr>
        <w:t>Гусакова</w:t>
      </w:r>
      <w:proofErr w:type="spellEnd"/>
      <w:r>
        <w:rPr>
          <w:rFonts w:ascii="Times New Roman" w:eastAsia="Times New Roman" w:hAnsi="Times New Roman"/>
          <w:sz w:val="28"/>
        </w:rPr>
        <w:t xml:space="preserve">. – М.: </w:t>
      </w:r>
      <w:proofErr w:type="spellStart"/>
      <w:r>
        <w:rPr>
          <w:rFonts w:ascii="Times New Roman" w:eastAsia="Times New Roman" w:hAnsi="Times New Roman"/>
          <w:sz w:val="28"/>
        </w:rPr>
        <w:t>Эксмо</w:t>
      </w:r>
      <w:proofErr w:type="spellEnd"/>
      <w:r>
        <w:rPr>
          <w:rFonts w:ascii="Times New Roman" w:eastAsia="Times New Roman" w:hAnsi="Times New Roman"/>
          <w:sz w:val="28"/>
        </w:rPr>
        <w:t>, 2010. – С. 71.</w:t>
      </w:r>
    </w:p>
    <w:p w:rsidR="009A7144" w:rsidRDefault="009A7144" w:rsidP="009A7144">
      <w:pPr>
        <w:spacing w:line="64" w:lineRule="exact"/>
        <w:rPr>
          <w:rFonts w:ascii="Times New Roman" w:eastAsia="Times New Roman" w:hAnsi="Times New Roman"/>
          <w:sz w:val="28"/>
        </w:rPr>
      </w:pPr>
    </w:p>
    <w:p w:rsidR="009A7144" w:rsidRDefault="009A7144" w:rsidP="009A7144">
      <w:pPr>
        <w:numPr>
          <w:ilvl w:val="1"/>
          <w:numId w:val="1"/>
        </w:numPr>
        <w:tabs>
          <w:tab w:val="left" w:pos="1007"/>
        </w:tabs>
        <w:spacing w:line="0" w:lineRule="atLeast"/>
        <w:ind w:left="1007" w:hanging="299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Драпкин</w:t>
      </w:r>
      <w:proofErr w:type="spellEnd"/>
      <w:r>
        <w:rPr>
          <w:rFonts w:ascii="Times New Roman" w:eastAsia="Times New Roman" w:hAnsi="Times New Roman"/>
          <w:sz w:val="28"/>
        </w:rPr>
        <w:t xml:space="preserve"> Б.З. Семейная психотерапия / Б.З. </w:t>
      </w:r>
      <w:proofErr w:type="spellStart"/>
      <w:r>
        <w:rPr>
          <w:rFonts w:ascii="Times New Roman" w:eastAsia="Times New Roman" w:hAnsi="Times New Roman"/>
          <w:sz w:val="28"/>
        </w:rPr>
        <w:t>Драпкин</w:t>
      </w:r>
      <w:proofErr w:type="spellEnd"/>
      <w:r>
        <w:rPr>
          <w:rFonts w:ascii="Times New Roman" w:eastAsia="Times New Roman" w:hAnsi="Times New Roman"/>
          <w:sz w:val="28"/>
        </w:rPr>
        <w:t xml:space="preserve">. – М.: </w:t>
      </w:r>
      <w:proofErr w:type="spellStart"/>
      <w:r>
        <w:rPr>
          <w:rFonts w:ascii="Times New Roman" w:eastAsia="Times New Roman" w:hAnsi="Times New Roman"/>
          <w:sz w:val="28"/>
        </w:rPr>
        <w:t>ДеЛипринт</w:t>
      </w:r>
      <w:proofErr w:type="spellEnd"/>
      <w:r>
        <w:rPr>
          <w:rFonts w:ascii="Times New Roman" w:eastAsia="Times New Roman" w:hAnsi="Times New Roman"/>
          <w:sz w:val="28"/>
        </w:rPr>
        <w:t>,</w:t>
      </w:r>
    </w:p>
    <w:p w:rsidR="009A7144" w:rsidRDefault="009A7144" w:rsidP="009A7144">
      <w:pPr>
        <w:spacing w:line="64" w:lineRule="exact"/>
        <w:rPr>
          <w:rFonts w:ascii="Times New Roman" w:eastAsia="Times New Roman" w:hAnsi="Times New Roman"/>
          <w:sz w:val="28"/>
        </w:rPr>
      </w:pPr>
    </w:p>
    <w:p w:rsidR="009A7144" w:rsidRDefault="009A7144" w:rsidP="009A714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2005. – 260 с. – С. 4-5; 47-49.</w:t>
      </w:r>
    </w:p>
    <w:p w:rsidR="009A7144" w:rsidRPr="002A12A6" w:rsidRDefault="009A7144" w:rsidP="002A12A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12A6" w:rsidRDefault="002A12A6" w:rsidP="00D4044B">
      <w:pPr>
        <w:spacing w:line="285" w:lineRule="auto"/>
        <w:ind w:firstLine="708"/>
        <w:jc w:val="both"/>
        <w:rPr>
          <w:rFonts w:ascii="Times New Roman" w:eastAsia="Times New Roman" w:hAnsi="Times New Roman"/>
          <w:sz w:val="28"/>
        </w:rPr>
      </w:pPr>
    </w:p>
    <w:p w:rsidR="00926554" w:rsidRDefault="00C94AEE" w:rsidP="00D4044B">
      <w:pPr>
        <w:spacing w:line="285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D4044B" w:rsidRDefault="00D4044B" w:rsidP="00D4044B">
      <w:pPr>
        <w:spacing w:line="28" w:lineRule="exact"/>
        <w:rPr>
          <w:rFonts w:ascii="Times New Roman" w:eastAsia="Times New Roman" w:hAnsi="Times New Roman"/>
        </w:rPr>
      </w:pPr>
    </w:p>
    <w:p w:rsidR="00D4044B" w:rsidRDefault="00D4044B" w:rsidP="00D4044B">
      <w:pPr>
        <w:spacing w:line="283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Резюмируя, подчеркнём, что мониторинговая деятельность играет важную роль в выявлении особых образовательных потребностей ребёнка с ОВЗ. Результаты мониторинга, их интерпретация позволяют определить специфику коррекционной работы с каждым обучающимся с нарушением в развитии в условиях инклюзивной практики.</w:t>
      </w:r>
    </w:p>
    <w:p w:rsidR="00D7485E" w:rsidRDefault="00D7485E"/>
    <w:sectPr w:rsidR="00D7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3448246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59A027AB"/>
    <w:multiLevelType w:val="hybridMultilevel"/>
    <w:tmpl w:val="926CBE54"/>
    <w:lvl w:ilvl="0" w:tplc="2E32BD08">
      <w:start w:val="1"/>
      <w:numFmt w:val="decimal"/>
      <w:lvlText w:val="%1."/>
      <w:lvlJc w:val="left"/>
      <w:pPr>
        <w:ind w:left="675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4B"/>
    <w:rsid w:val="00182B14"/>
    <w:rsid w:val="00266156"/>
    <w:rsid w:val="002A12A6"/>
    <w:rsid w:val="005C4393"/>
    <w:rsid w:val="007E7502"/>
    <w:rsid w:val="00926554"/>
    <w:rsid w:val="009A7144"/>
    <w:rsid w:val="00C94AEE"/>
    <w:rsid w:val="00D30CFB"/>
    <w:rsid w:val="00D4044B"/>
    <w:rsid w:val="00D7485E"/>
    <w:rsid w:val="00DC47A6"/>
    <w:rsid w:val="00E7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72B5E-6E50-4E3C-9762-A7731A89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4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44B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92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2020-12-01T19:05:00Z</dcterms:created>
  <dcterms:modified xsi:type="dcterms:W3CDTF">2020-12-02T09:11:00Z</dcterms:modified>
</cp:coreProperties>
</file>