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88" w:rsidRDefault="00B93088" w:rsidP="00B93088">
      <w:pPr>
        <w:tabs>
          <w:tab w:val="left" w:pos="2820"/>
        </w:tabs>
        <w:spacing w:after="0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Урок – путешествие в мир здоровья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A</w:t>
      </w:r>
      <w:r w:rsidRPr="00B930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Healthy</w:t>
      </w:r>
      <w:r w:rsidRPr="00B930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Way</w:t>
      </w:r>
      <w:r w:rsidRPr="00B930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of</w:t>
      </w:r>
      <w:r w:rsidRPr="00B930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Life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93088" w:rsidRDefault="00B93088" w:rsidP="00B93088">
      <w:pPr>
        <w:tabs>
          <w:tab w:val="left" w:pos="2820"/>
        </w:tabs>
        <w:spacing w:after="0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Класс: 6 «В»</w:t>
      </w:r>
    </w:p>
    <w:p w:rsidR="00B93088" w:rsidRDefault="00B93088" w:rsidP="00B93088">
      <w:pPr>
        <w:pStyle w:val="a3"/>
        <w:numPr>
          <w:ilvl w:val="0"/>
          <w:numId w:val="1"/>
        </w:numPr>
        <w:spacing w:after="0" w:line="240" w:lineRule="auto"/>
        <w:ind w:left="-426" w:right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нацелить детей на соблюдение здорового образа жизни; </w:t>
      </w:r>
    </w:p>
    <w:p w:rsidR="00B93088" w:rsidRDefault="00B93088" w:rsidP="00B93088">
      <w:pPr>
        <w:pStyle w:val="a3"/>
        <w:numPr>
          <w:ilvl w:val="0"/>
          <w:numId w:val="1"/>
        </w:num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патриотизм и чувство гордости за свою страну;</w:t>
      </w:r>
    </w:p>
    <w:p w:rsidR="00B93088" w:rsidRDefault="00B93088" w:rsidP="00B93088">
      <w:pPr>
        <w:pStyle w:val="a3"/>
        <w:numPr>
          <w:ilvl w:val="0"/>
          <w:numId w:val="1"/>
        </w:numPr>
        <w:spacing w:after="0" w:line="240" w:lineRule="auto"/>
        <w:ind w:left="-426" w:right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развивать мышление, память, внимание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B93088" w:rsidRDefault="00B93088" w:rsidP="00B93088">
      <w:pPr>
        <w:pStyle w:val="a3"/>
        <w:numPr>
          <w:ilvl w:val="0"/>
          <w:numId w:val="1"/>
        </w:num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любознательность.</w:t>
      </w:r>
    </w:p>
    <w:p w:rsidR="00B93088" w:rsidRDefault="00B93088" w:rsidP="00B93088">
      <w:pPr>
        <w:spacing w:after="0" w:line="240" w:lineRule="auto"/>
        <w:ind w:left="-426" w:righ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повторить и закрепить лексические единицы по теме «Спорт», «Одежда», «Еда», «Режим дня»; </w:t>
      </w:r>
    </w:p>
    <w:p w:rsidR="00B93088" w:rsidRDefault="00B93088" w:rsidP="00B93088">
      <w:pPr>
        <w:pStyle w:val="a3"/>
        <w:numPr>
          <w:ilvl w:val="0"/>
          <w:numId w:val="2"/>
        </w:numPr>
        <w:spacing w:after="100" w:afterAutospacing="1" w:line="240" w:lineRule="auto"/>
        <w:ind w:left="-426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лексический материал в устной речи;</w:t>
      </w:r>
    </w:p>
    <w:p w:rsidR="00B93088" w:rsidRDefault="00B93088" w:rsidP="00B93088">
      <w:pPr>
        <w:pStyle w:val="a3"/>
        <w:numPr>
          <w:ilvl w:val="0"/>
          <w:numId w:val="2"/>
        </w:numPr>
        <w:spacing w:after="100" w:afterAutospacing="1" w:line="240" w:lineRule="auto"/>
        <w:ind w:left="-426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диалогической и монологической речи по теме;</w:t>
      </w:r>
    </w:p>
    <w:p w:rsidR="00B93088" w:rsidRDefault="00B93088" w:rsidP="00B93088">
      <w:pPr>
        <w:pStyle w:val="a3"/>
        <w:numPr>
          <w:ilvl w:val="0"/>
          <w:numId w:val="2"/>
        </w:num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и умения восприятия английской речи на слух.</w:t>
      </w:r>
    </w:p>
    <w:p w:rsidR="00B93088" w:rsidRDefault="00B93088" w:rsidP="00B93088">
      <w:pPr>
        <w:spacing w:after="0" w:line="240" w:lineRule="auto"/>
        <w:ind w:left="-426" w:right="567" w:hanging="42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проведения мероприятия: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- путешествие   </w:t>
      </w:r>
    </w:p>
    <w:p w:rsidR="00B93088" w:rsidRDefault="00B93088" w:rsidP="00B93088">
      <w:pPr>
        <w:spacing w:after="0" w:line="240" w:lineRule="auto"/>
        <w:ind w:left="-426" w:right="567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индивидуальная, групповая</w:t>
      </w:r>
    </w:p>
    <w:p w:rsidR="00B93088" w:rsidRDefault="00B93088" w:rsidP="00B93088">
      <w:pPr>
        <w:pStyle w:val="a3"/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Me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тоды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практический</w:t>
      </w:r>
    </w:p>
    <w:p w:rsidR="00B93088" w:rsidRDefault="00B93088" w:rsidP="00B93088">
      <w:pPr>
        <w:pStyle w:val="a3"/>
        <w:numPr>
          <w:ilvl w:val="0"/>
          <w:numId w:val="3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аудио - визуальный</w:t>
      </w:r>
    </w:p>
    <w:p w:rsidR="00B93088" w:rsidRDefault="00B93088" w:rsidP="00B93088">
      <w:pPr>
        <w:pStyle w:val="a3"/>
        <w:numPr>
          <w:ilvl w:val="0"/>
          <w:numId w:val="4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</w:p>
    <w:p w:rsidR="00B93088" w:rsidRDefault="00B93088" w:rsidP="00B93088">
      <w:pPr>
        <w:pStyle w:val="a3"/>
        <w:numPr>
          <w:ilvl w:val="0"/>
          <w:numId w:val="4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частично- поисковый</w:t>
      </w:r>
    </w:p>
    <w:p w:rsidR="00B93088" w:rsidRDefault="00B93088" w:rsidP="00B93088">
      <w:pPr>
        <w:pStyle w:val="a3"/>
        <w:numPr>
          <w:ilvl w:val="0"/>
          <w:numId w:val="4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проблемный</w:t>
      </w:r>
    </w:p>
    <w:p w:rsidR="00B93088" w:rsidRDefault="00B93088" w:rsidP="00B93088">
      <w:pPr>
        <w:numPr>
          <w:ilvl w:val="0"/>
          <w:numId w:val="5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технологии «Критическое мышление»</w:t>
      </w:r>
    </w:p>
    <w:p w:rsidR="00B93088" w:rsidRDefault="00B93088" w:rsidP="00B93088">
      <w:pPr>
        <w:numPr>
          <w:ilvl w:val="0"/>
          <w:numId w:val="5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«тонкие» и «толстые» вопросы</w:t>
      </w:r>
    </w:p>
    <w:p w:rsidR="00B93088" w:rsidRDefault="00B93088" w:rsidP="00B93088">
      <w:pPr>
        <w:numPr>
          <w:ilvl w:val="0"/>
          <w:numId w:val="5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«Хорошо – плохо»</w:t>
      </w:r>
    </w:p>
    <w:p w:rsidR="00B93088" w:rsidRDefault="00B93088" w:rsidP="00B93088">
      <w:pPr>
        <w:numPr>
          <w:ilvl w:val="0"/>
          <w:numId w:val="5"/>
        </w:num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кластера</w:t>
      </w:r>
    </w:p>
    <w:p w:rsidR="00B93088" w:rsidRDefault="00B93088" w:rsidP="00B93088">
      <w:pPr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связи: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физкультура, история</w:t>
      </w:r>
    </w:p>
    <w:p w:rsidR="00B93088" w:rsidRDefault="00B93088" w:rsidP="00B93088">
      <w:pPr>
        <w:tabs>
          <w:tab w:val="left" w:pos="1418"/>
        </w:tabs>
        <w:spacing w:after="0" w:line="240" w:lineRule="auto"/>
        <w:ind w:left="-426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интерактивная доска и мультимедийное оборудование, презентация мероприятия в приложении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Active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Inspire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93088" w:rsidRDefault="00B93088" w:rsidP="00B93088">
      <w:pPr>
        <w:tabs>
          <w:tab w:val="left" w:pos="142"/>
        </w:tabs>
        <w:spacing w:after="0" w:line="240" w:lineRule="auto"/>
        <w:ind w:left="-426" w:right="-1" w:hanging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Использованные возможности мультимедиа: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Flip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Chart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подготовлена в программе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Activ</w:t>
      </w:r>
      <w:proofErr w:type="spellEnd"/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Inspire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Использованы следующие возможности работы с программой: выбор и передвижение по экрану необходимого изображения, устное высказывание с опорой на слова (изображение), запись недостающих букв в словах, подчеркивание необходимым цветом определенной группы слов, передвижение по экрану и подстановка пропущенных слов, прослушивание аудиозаписи, просмотр видео (в рамках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Active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Inspire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использование инструментов «лупа», рисование на интерактивной доске.</w:t>
      </w:r>
    </w:p>
    <w:p w:rsidR="00B93088" w:rsidRDefault="00B93088" w:rsidP="00B93088">
      <w:pPr>
        <w:tabs>
          <w:tab w:val="left" w:pos="142"/>
        </w:tabs>
        <w:spacing w:after="0" w:line="240" w:lineRule="auto"/>
        <w:ind w:left="-426" w:right="-1" w:hanging="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План урока: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Вводная часть. Деление на команды.</w:t>
      </w:r>
    </w:p>
    <w:p w:rsidR="00B93088" w:rsidRDefault="00B93088" w:rsidP="00B93088">
      <w:pPr>
        <w:numPr>
          <w:ilvl w:val="0"/>
          <w:numId w:val="6"/>
        </w:numPr>
        <w:spacing w:after="0" w:line="240" w:lineRule="auto"/>
        <w:ind w:left="-426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1. Беседа о спорте</w:t>
      </w:r>
    </w:p>
    <w:p w:rsidR="00B93088" w:rsidRDefault="00B93088" w:rsidP="00B93088">
      <w:pPr>
        <w:numPr>
          <w:ilvl w:val="0"/>
          <w:numId w:val="6"/>
        </w:numPr>
        <w:spacing w:after="0" w:line="240" w:lineRule="auto"/>
        <w:ind w:left="-426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2-3. Повторение лексических единиц: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спорт    б) одежда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3.Конкурсы. Устная речь.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4.Просмотр видео.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5.Конкурс 5. Чтение стихотворений о здоровом образе жизни.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6.Физкультминутка.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7.Конкурс 6-8. Повторение лексических единиц: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еда  б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режим дня    в) пословицы и поговорки.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8.Заключительный этап. 9.Награждение команд.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Warm</w:t>
      </w:r>
      <w:r w:rsidRPr="00B930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up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(«Вызов»)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Вход детей под музыку. Вводная</w:t>
      </w:r>
      <w:r w:rsidRPr="00B930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  <w:r w:rsidRPr="00B930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How are you today</w:t>
      </w:r>
      <w:r w:rsidRPr="00B930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?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What’s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season now? What is the weather today? What is good in season? Why do you like winter? What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can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we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in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winter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темы. Деление на команды. Прикрепление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бэйджиков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Правила игры – табло для счёта. Дети хором произносят назва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своих команд. Начало игры.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2.Беседа о спорте.</w:t>
      </w:r>
    </w:p>
    <w:p w:rsidR="00B93088" w:rsidRDefault="00B93088" w:rsidP="00B93088">
      <w:pPr>
        <w:spacing w:after="0" w:line="240" w:lineRule="auto"/>
        <w:ind w:left="-284" w:hanging="142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Children, do you like sport?</w:t>
      </w:r>
    </w:p>
    <w:p w:rsidR="00B93088" w:rsidRDefault="00B93088" w:rsidP="00B93088">
      <w:pPr>
        <w:spacing w:after="0" w:line="240" w:lineRule="auto"/>
        <w:ind w:left="-284" w:hanging="142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What sport are you going in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for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?</w:t>
      </w:r>
    </w:p>
    <w:p w:rsidR="00B93088" w:rsidRDefault="00B93088" w:rsidP="00B93088">
      <w:pPr>
        <w:spacing w:after="0" w:line="240" w:lineRule="auto"/>
        <w:ind w:left="-284" w:hanging="142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What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mustn’t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 do to be healthy?  </w:t>
      </w:r>
    </w:p>
    <w:p w:rsidR="00B93088" w:rsidRPr="00B93088" w:rsidRDefault="00B93088" w:rsidP="00B93088">
      <w:pPr>
        <w:spacing w:after="0" w:line="240" w:lineRule="auto"/>
        <w:ind w:left="-284" w:hanging="142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What must we do to be healthy?       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«Осмысление» Повторение лексических единиц: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Put these things to proper places.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одежда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B93088" w:rsidRP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crossword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: find the words of clothes here.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Dress the sportsman, colour the clothes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Boys and girls!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I’ve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brought a present for you from these games.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Let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gramEnd"/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watch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B93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film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Чтение стихотворений о здоровом образе жизни.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6.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Now children,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play the game with me. We‘ll sing a song and repeat the actions after me.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8.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лексических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еда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Do you know healthy and unhealthy food?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check.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дня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Now, pl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ease make up a correct day time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en-US" w:eastAsia="ru-RU"/>
        </w:rPr>
        <w:t>table.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поговорки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Find the Russian equivalent of these proverbs. 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«Рефлексия» Заключительный этап. Подведение итогов.</w:t>
      </w:r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So boys and girls! You are so clever! You know what is healthy and what is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not,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you know how to keep fit! Friendship has won! We would like to give the medals! You are ready to be sportsmen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!!</w:t>
      </w:r>
      <w:proofErr w:type="gramEnd"/>
    </w:p>
    <w:p w:rsidR="00B93088" w:rsidRDefault="00B93088" w:rsidP="00B93088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10.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65574A" w:rsidRDefault="0065574A"/>
    <w:sectPr w:rsidR="0065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70B"/>
    <w:multiLevelType w:val="hybridMultilevel"/>
    <w:tmpl w:val="C2721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4B3E"/>
    <w:multiLevelType w:val="hybridMultilevel"/>
    <w:tmpl w:val="8DFED6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613CE"/>
    <w:multiLevelType w:val="hybridMultilevel"/>
    <w:tmpl w:val="32E0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1A3E"/>
    <w:multiLevelType w:val="hybridMultilevel"/>
    <w:tmpl w:val="C3147DE8"/>
    <w:lvl w:ilvl="0" w:tplc="0419000B">
      <w:start w:val="1"/>
      <w:numFmt w:val="bullet"/>
      <w:lvlText w:val=""/>
      <w:lvlJc w:val="left"/>
      <w:pPr>
        <w:ind w:left="25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62FC1F90"/>
    <w:multiLevelType w:val="hybridMultilevel"/>
    <w:tmpl w:val="1980A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2E22"/>
    <w:multiLevelType w:val="hybridMultilevel"/>
    <w:tmpl w:val="09D6B1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88"/>
    <w:rsid w:val="0065574A"/>
    <w:rsid w:val="00B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3300-66A7-4C52-951A-F994A5F1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4ser</dc:creator>
  <cp:keywords/>
  <dc:description/>
  <cp:lastModifiedBy>4ser</cp:lastModifiedBy>
  <cp:revision>1</cp:revision>
  <dcterms:created xsi:type="dcterms:W3CDTF">2023-12-17T04:24:00Z</dcterms:created>
  <dcterms:modified xsi:type="dcterms:W3CDTF">2023-12-17T04:26:00Z</dcterms:modified>
</cp:coreProperties>
</file>