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C450B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2539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факультативного</w:t>
      </w: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="0025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</w:t>
      </w:r>
      <w:r w:rsidR="0025392B" w:rsidRPr="0025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“Генетика и медицина</w:t>
      </w:r>
      <w:r w:rsidRPr="0025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450B"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редназначена для учащихся 10–</w:t>
      </w:r>
      <w:proofErr w:type="spellStart"/>
      <w:r w:rsidR="00DC450B"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DC450B"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классов. С нашей точки зрения в программе “Общая биология” не достаточно времени уделяется изучению вопросов, касающихся наследственности человека, в связи с этим учащимся, интересующимся генетикой, мы предлагаем данный курс. </w:t>
      </w:r>
    </w:p>
    <w:p w:rsidR="00DC450B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курсе рассматриваются как теоретические, так и практические работы по решению генетических задач, знакомящих обучающихся с многообразием наследственных заболеваний их лечений и профилактикой. 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как учебно-методический прием при изучении вопросов наследственных заболеваний способствует качественному усвоению знаний, получаемых теоретически, повышая их образность, развивает умение рассуждать и обосновывать выводы, расширяет кругозор учащихся. Использование задач развивает у школьников логическое мышление, позволяет им глубже понять учебный материал.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Углубить и расширить знания учащихся, интересующихся биологией по наиболее важным и значимым проблемам наследственности человека как факторе здоровья.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обучающихся с основными методами изучения генетики человека, на конкретных заболеваниях, рассмотреть последствия мутаций затрагивающих генотип человека.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 учащимся, что знания законов генетики позволяет предупредить наследственные болезни или ослабить их проявление.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данного курса положены принципы: углубления и систематизации знаний, полученных при изучении основного курса, прикладной направленности курса,</w:t>
      </w:r>
    </w:p>
    <w:p w:rsidR="0072188C" w:rsidRPr="007F2668" w:rsidRDefault="0072188C" w:rsidP="00DC45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учащихся к самостоятельному приобретению знаний, через подготовку сообщений, написание рефератов, поиск серьезных источников информации, в которых знания излагаются в точном соответствии с современным состоянием науки. Это поможет реализовать исследовательский подход, вовлечь учащихся в поисковую, творческую деятельность.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позволит учащимся усвоить основные понятия, термины и законы генетики, разобраться в генетической символике, объяснить жизненные ситуации с точки зрения генет</w:t>
      </w:r>
      <w:r w:rsidR="00DC450B"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подготовиться к ЕНТ</w:t>
      </w: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может и выбору профессии биологической направленности.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знания о материальных носителях наследственности.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знания учащихся о здоровье не только как о состоянии благополучия организма, но и как процесс постоянного поддержания этого благополучия.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Показать, что на здоровье влияют разные типы наследования, в том числе и цитоплазматическая наследственность.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Рассмотреть причины возникновения и основные типы мутаций, влияющих на наследственность и здоровье.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 знания обучающихся о методах изучения наследственности человека и профилактике обнаружении и лечения наследственных заболеваний.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пользоваться генетическими навыками при решении генетических задач.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умению применять теоретические знания в различных жизненных ситуациях.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Воспитательная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формированию негативного отношения к факторам, снижающим здоровья.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успешности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получает зачет при условии выполнения заданий 75-100%. В задания входят – решение задач, письменные ответы по карточкам, тестирование, успешные ответы. Дополнительные балы ученик получает: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Интернет технологий.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заданий сверх обязательного минимума.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Доклады в школе или за её пределами.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учебной работы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проводить лабораторные работы, использовать при решении задач часто встречающиеся заболевания. Глубокому и осмысленному усвоению знаний способствуют целенаправленное решение различных задач, организация самостоятельной деятельности. Важным структурным компонентом данного курса является достижение планируемых результатов различными способами.</w:t>
      </w:r>
    </w:p>
    <w:p w:rsidR="0072188C" w:rsidRPr="007F2668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результатам изучения курса.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понятия, термины и законы генетики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Генетическую символику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оформлять условия, решения и ответы генетических задач.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типичные задачи.</w:t>
      </w:r>
    </w:p>
    <w:p w:rsidR="0072188C" w:rsidRPr="007F2668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рассуждать и обосновывать выводы.</w:t>
      </w:r>
    </w:p>
    <w:p w:rsidR="00200B6A" w:rsidRPr="007F2668" w:rsidRDefault="00200B6A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0B6A" w:rsidRDefault="00DC450B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Календарно – тематическое планирование</w:t>
      </w:r>
    </w:p>
    <w:p w:rsidR="00DC450B" w:rsidRPr="00DC450B" w:rsidRDefault="00DC450B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tbl>
      <w:tblPr>
        <w:tblW w:w="98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4683"/>
        <w:gridCol w:w="829"/>
        <w:gridCol w:w="1736"/>
        <w:gridCol w:w="1653"/>
      </w:tblGrid>
      <w:tr w:rsidR="00B87D4C" w:rsidRPr="007B3E62" w:rsidTr="00DC450B">
        <w:trPr>
          <w:trHeight w:val="702"/>
        </w:trPr>
        <w:tc>
          <w:tcPr>
            <w:tcW w:w="987" w:type="dxa"/>
            <w:vMerge w:val="restart"/>
            <w:shd w:val="clear" w:color="auto" w:fill="auto"/>
            <w:textDirection w:val="btLr"/>
          </w:tcPr>
          <w:p w:rsidR="00B87D4C" w:rsidRPr="007B3E62" w:rsidRDefault="00B87D4C" w:rsidP="00200B6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83" w:type="dxa"/>
            <w:vMerge w:val="restart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9" w:type="dxa"/>
            <w:vMerge w:val="restart"/>
            <w:shd w:val="clear" w:color="auto" w:fill="auto"/>
            <w:textDirection w:val="btLr"/>
          </w:tcPr>
          <w:p w:rsidR="00B87D4C" w:rsidRPr="007B3E62" w:rsidRDefault="00B87D4C" w:rsidP="00200B6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87D4C" w:rsidRPr="007B3E62" w:rsidTr="00DC450B">
        <w:trPr>
          <w:trHeight w:val="375"/>
        </w:trPr>
        <w:tc>
          <w:tcPr>
            <w:tcW w:w="987" w:type="dxa"/>
            <w:vMerge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D4C" w:rsidRPr="007B3E62" w:rsidRDefault="0025392B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10 «__»</w:t>
            </w:r>
          </w:p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B6A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200B6A" w:rsidRPr="00200B6A" w:rsidRDefault="00200B6A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6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AD2E27">
              <w:rPr>
                <w:rFonts w:ascii="Times New Roman" w:hAnsi="Times New Roman"/>
                <w:b/>
                <w:sz w:val="24"/>
                <w:szCs w:val="24"/>
              </w:rPr>
              <w:t xml:space="preserve"> 2ч.</w:t>
            </w: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200B6A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200B6A" w:rsidP="00DC450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Здоровье как состояние полного благополучия организма. Современный “стандартный”, “средний” человек.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200B6A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shd w:val="clear" w:color="auto" w:fill="auto"/>
          </w:tcPr>
          <w:p w:rsidR="00B87D4C" w:rsidRPr="00DC450B" w:rsidRDefault="00C50E29" w:rsidP="00DC450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Здоровье как норма реакции на окружающую среду.</w:t>
            </w: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C50E29" w:rsidRPr="00C50E29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29">
              <w:rPr>
                <w:rFonts w:ascii="Times New Roman" w:hAnsi="Times New Roman"/>
                <w:b/>
                <w:sz w:val="24"/>
                <w:szCs w:val="24"/>
              </w:rPr>
              <w:t>История изучения человеческого организма от Аристотеля до наших дней</w:t>
            </w:r>
            <w:r w:rsidR="00AD2E27">
              <w:rPr>
                <w:rFonts w:ascii="Times New Roman" w:hAnsi="Times New Roman"/>
                <w:b/>
                <w:sz w:val="24"/>
                <w:szCs w:val="24"/>
              </w:rPr>
              <w:t xml:space="preserve"> 3 ч.</w:t>
            </w: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3" w:type="dxa"/>
            <w:shd w:val="clear" w:color="auto" w:fill="auto"/>
          </w:tcPr>
          <w:p w:rsidR="00B87D4C" w:rsidRPr="00DC450B" w:rsidRDefault="00C50E29" w:rsidP="00200B6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Ученые древности и средневековья об организме человека и изучения наследственности.</w:t>
            </w: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83" w:type="dxa"/>
            <w:shd w:val="clear" w:color="auto" w:fill="auto"/>
          </w:tcPr>
          <w:p w:rsidR="00B87D4C" w:rsidRPr="00DC450B" w:rsidRDefault="00C50E29" w:rsidP="00200B6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DC450B">
              <w:rPr>
                <w:rFonts w:ascii="Times New Roman" w:hAnsi="Times New Roman"/>
                <w:szCs w:val="24"/>
              </w:rPr>
              <w:t>Параянлос</w:t>
            </w:r>
            <w:proofErr w:type="spellEnd"/>
            <w:r w:rsidRPr="00DC450B">
              <w:rPr>
                <w:rFonts w:ascii="Times New Roman" w:hAnsi="Times New Roman"/>
                <w:szCs w:val="24"/>
              </w:rPr>
              <w:t xml:space="preserve">, Андреас Везалий, Вильям Гарвей, </w:t>
            </w:r>
            <w:proofErr w:type="spellStart"/>
            <w:proofErr w:type="gramStart"/>
            <w:r w:rsidRPr="00DC450B">
              <w:rPr>
                <w:rFonts w:ascii="Times New Roman" w:hAnsi="Times New Roman"/>
                <w:szCs w:val="24"/>
              </w:rPr>
              <w:t>Леонардо-да</w:t>
            </w:r>
            <w:proofErr w:type="spellEnd"/>
            <w:proofErr w:type="gramEnd"/>
            <w:r w:rsidRPr="00DC450B">
              <w:rPr>
                <w:rFonts w:ascii="Times New Roman" w:hAnsi="Times New Roman"/>
                <w:szCs w:val="24"/>
              </w:rPr>
              <w:t xml:space="preserve"> Винчи, - ученые эпохи возрождения.</w:t>
            </w: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83" w:type="dxa"/>
            <w:shd w:val="clear" w:color="auto" w:fill="auto"/>
          </w:tcPr>
          <w:p w:rsidR="00B87D4C" w:rsidRPr="00DC450B" w:rsidRDefault="00C50E29" w:rsidP="00200B6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 xml:space="preserve">Великие отечественные физиологи. Сеченов, </w:t>
            </w:r>
            <w:proofErr w:type="spellStart"/>
            <w:r w:rsidRPr="00DC450B">
              <w:rPr>
                <w:rFonts w:ascii="Times New Roman" w:hAnsi="Times New Roman"/>
                <w:szCs w:val="24"/>
              </w:rPr>
              <w:t>Устомский</w:t>
            </w:r>
            <w:proofErr w:type="spellEnd"/>
            <w:r w:rsidRPr="00DC450B">
              <w:rPr>
                <w:rFonts w:ascii="Times New Roman" w:hAnsi="Times New Roman"/>
                <w:szCs w:val="24"/>
              </w:rPr>
              <w:t>, Павлов. Создатель топографической анатомии.</w:t>
            </w: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C50E29" w:rsidRPr="00C50E29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29">
              <w:rPr>
                <w:rFonts w:ascii="Times New Roman" w:hAnsi="Times New Roman"/>
                <w:b/>
                <w:sz w:val="24"/>
                <w:szCs w:val="24"/>
              </w:rPr>
              <w:t>Наследственный аппарат соматических и генеративных клеток человека</w:t>
            </w:r>
            <w:r w:rsidR="00AD2E27">
              <w:rPr>
                <w:rFonts w:ascii="Times New Roman" w:hAnsi="Times New Roman"/>
                <w:b/>
                <w:sz w:val="24"/>
                <w:szCs w:val="24"/>
              </w:rPr>
              <w:t xml:space="preserve"> 4ч.</w:t>
            </w: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83" w:type="dxa"/>
            <w:shd w:val="clear" w:color="auto" w:fill="auto"/>
          </w:tcPr>
          <w:p w:rsidR="00B87D4C" w:rsidRDefault="00C50E29" w:rsidP="00054D9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Наследственность как фактор здоровья</w:t>
            </w:r>
          </w:p>
          <w:p w:rsidR="00DC450B" w:rsidRPr="00DC450B" w:rsidRDefault="00DC450B" w:rsidP="00054D9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D4C" w:rsidRPr="007B3E62" w:rsidTr="00DC450B">
        <w:tc>
          <w:tcPr>
            <w:tcW w:w="987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83" w:type="dxa"/>
            <w:shd w:val="clear" w:color="auto" w:fill="auto"/>
          </w:tcPr>
          <w:p w:rsidR="00B87D4C" w:rsidRPr="00DC450B" w:rsidRDefault="00C50E29" w:rsidP="00054D9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Кариотип, строение хромосом. Типы хромосом. Выявление аномалий в числе хромосом и установление синдрома.</w:t>
            </w:r>
          </w:p>
        </w:tc>
        <w:tc>
          <w:tcPr>
            <w:tcW w:w="829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B87D4C" w:rsidRPr="007B3E62" w:rsidRDefault="00B87D4C" w:rsidP="00200B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054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45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Генетика пола. </w:t>
            </w:r>
            <w:proofErr w:type="spellStart"/>
            <w:r w:rsidRPr="00DC45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Аутосомы</w:t>
            </w:r>
            <w:proofErr w:type="spellEnd"/>
            <w:r w:rsidRPr="00DC45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половые хромосомы.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83" w:type="dxa"/>
            <w:shd w:val="clear" w:color="auto" w:fill="auto"/>
          </w:tcPr>
          <w:p w:rsidR="00C50E29" w:rsidRDefault="00C50E29" w:rsidP="00D82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45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Геном человека. Практическая работа. </w:t>
            </w:r>
          </w:p>
          <w:p w:rsidR="00D8251E" w:rsidRPr="00DC450B" w:rsidRDefault="00D8251E" w:rsidP="00D82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C50E29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29">
              <w:rPr>
                <w:rFonts w:ascii="Times New Roman" w:hAnsi="Times New Roman"/>
                <w:b/>
                <w:sz w:val="24"/>
                <w:szCs w:val="24"/>
              </w:rPr>
              <w:t>Методы изу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наследственности человека</w:t>
            </w:r>
            <w:r w:rsidR="00AD2E27">
              <w:rPr>
                <w:rFonts w:ascii="Times New Roman" w:hAnsi="Times New Roman"/>
                <w:b/>
                <w:sz w:val="24"/>
                <w:szCs w:val="24"/>
              </w:rPr>
              <w:t xml:space="preserve"> 4ч.</w:t>
            </w:r>
          </w:p>
          <w:p w:rsidR="007F2668" w:rsidRPr="00C50E29" w:rsidRDefault="007F2668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Генетика человека. Цитогенетические и биохимические методы изучения наследственности человека.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Генеалогический метод. Родословные древа известных людей.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Близнецовый метод. Близнецы как биологическое явление.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Практическое занятие “Составление родословного генеалогического древа”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7F2668" w:rsidRPr="00C50E29" w:rsidRDefault="00C50E29" w:rsidP="007F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29">
              <w:rPr>
                <w:rFonts w:ascii="Times New Roman" w:hAnsi="Times New Roman"/>
                <w:b/>
                <w:sz w:val="24"/>
                <w:szCs w:val="24"/>
              </w:rPr>
              <w:t>Болезни человеческого организма</w:t>
            </w:r>
            <w:r w:rsidR="00AD2E27">
              <w:rPr>
                <w:rFonts w:ascii="Times New Roman" w:hAnsi="Times New Roman"/>
                <w:b/>
                <w:sz w:val="24"/>
                <w:szCs w:val="24"/>
              </w:rPr>
              <w:t xml:space="preserve"> 16ч.</w:t>
            </w: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Мутации в клетках человека. Их классификация.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AD2E27" w:rsidRPr="007B3E62" w:rsidRDefault="00AD2E27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Аутосомно-доминантное наследование.</w:t>
            </w:r>
          </w:p>
          <w:p w:rsidR="00DC450B" w:rsidRPr="00DC450B" w:rsidRDefault="00DC450B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Практическая работа. Решение задач на аутосомно-доминантное наследование.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3" w:type="dxa"/>
            <w:shd w:val="clear" w:color="auto" w:fill="auto"/>
          </w:tcPr>
          <w:p w:rsidR="00C50E29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Аутосомно-рецессивный тип наследования и связанные с ним наследственные болезни.</w:t>
            </w:r>
          </w:p>
          <w:p w:rsidR="00D8251E" w:rsidRPr="00DC450B" w:rsidRDefault="00D8251E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Практическая работа. Решение задач на Аутосомно-рецессивный тип наследования.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Болезни, связанные с половыми хромосомами. Болезни, связанные с Х-хромосомой.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83" w:type="dxa"/>
            <w:shd w:val="clear" w:color="auto" w:fill="auto"/>
          </w:tcPr>
          <w:p w:rsidR="00C50E29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Практическая работа. Решение задач.</w:t>
            </w:r>
          </w:p>
          <w:p w:rsidR="00DC450B" w:rsidRPr="00DC450B" w:rsidRDefault="00DC450B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83" w:type="dxa"/>
            <w:shd w:val="clear" w:color="auto" w:fill="auto"/>
          </w:tcPr>
          <w:p w:rsidR="00C50E29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DC450B">
              <w:rPr>
                <w:rFonts w:ascii="Times New Roman" w:hAnsi="Times New Roman"/>
                <w:szCs w:val="24"/>
              </w:rPr>
              <w:t>Болезни</w:t>
            </w:r>
            <w:proofErr w:type="gramEnd"/>
            <w:r w:rsidRPr="00DC450B">
              <w:rPr>
                <w:rFonts w:ascii="Times New Roman" w:hAnsi="Times New Roman"/>
                <w:szCs w:val="24"/>
              </w:rPr>
              <w:t xml:space="preserve"> сцепленные с </w:t>
            </w:r>
            <w:proofErr w:type="spellStart"/>
            <w:r w:rsidRPr="00DC450B">
              <w:rPr>
                <w:rFonts w:ascii="Times New Roman" w:hAnsi="Times New Roman"/>
                <w:szCs w:val="24"/>
              </w:rPr>
              <w:t>У-хромосомой</w:t>
            </w:r>
            <w:proofErr w:type="spellEnd"/>
          </w:p>
          <w:p w:rsidR="00DC450B" w:rsidRPr="00DC450B" w:rsidRDefault="00DC450B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83" w:type="dxa"/>
            <w:shd w:val="clear" w:color="auto" w:fill="auto"/>
          </w:tcPr>
          <w:p w:rsidR="00C50E29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Практическая работа. Решение задач.</w:t>
            </w:r>
          </w:p>
          <w:p w:rsidR="00DC450B" w:rsidRPr="00DC450B" w:rsidRDefault="00DC450B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Хромосомные наследственные болезни.</w:t>
            </w:r>
          </w:p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Геномные наследственные болезни.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DC450B">
              <w:rPr>
                <w:rFonts w:ascii="Times New Roman" w:hAnsi="Times New Roman"/>
                <w:szCs w:val="24"/>
              </w:rPr>
              <w:t>Мультифакториальные</w:t>
            </w:r>
            <w:proofErr w:type="spellEnd"/>
            <w:r w:rsidRPr="00DC450B">
              <w:rPr>
                <w:rFonts w:ascii="Times New Roman" w:hAnsi="Times New Roman"/>
                <w:szCs w:val="24"/>
              </w:rPr>
              <w:t xml:space="preserve"> наследственные заболевания.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AD2E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DC450B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DC450B">
              <w:rPr>
                <w:rFonts w:ascii="Times New Roman" w:hAnsi="Times New Roman"/>
                <w:szCs w:val="24"/>
              </w:rPr>
              <w:t>Мультифакториальные</w:t>
            </w:r>
            <w:proofErr w:type="spellEnd"/>
            <w:r w:rsidRPr="00DC450B">
              <w:rPr>
                <w:rFonts w:ascii="Times New Roman" w:hAnsi="Times New Roman"/>
                <w:szCs w:val="24"/>
              </w:rPr>
              <w:t xml:space="preserve"> наследственные заболевания.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AD2E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DC450B" w:rsidP="00DC450B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Болезни с наследственной предрасположенностью.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Лечение и предупреждение некоторых наследственных болезней человека.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Обобщающее занятие - самостоятельное решение задач (</w:t>
            </w:r>
            <w:proofErr w:type="spellStart"/>
            <w:r w:rsidRPr="00DC450B">
              <w:rPr>
                <w:rFonts w:ascii="Times New Roman" w:hAnsi="Times New Roman"/>
                <w:szCs w:val="24"/>
              </w:rPr>
              <w:t>мини-решебники</w:t>
            </w:r>
            <w:proofErr w:type="spellEnd"/>
            <w:r w:rsidRPr="00DC450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AD2E27">
        <w:tc>
          <w:tcPr>
            <w:tcW w:w="9888" w:type="dxa"/>
            <w:gridSpan w:val="5"/>
            <w:shd w:val="clear" w:color="auto" w:fill="A6A6A6" w:themeFill="background1" w:themeFillShade="A6"/>
          </w:tcPr>
          <w:p w:rsidR="00C50E29" w:rsidRPr="00B87D4C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вредны</w:t>
            </w:r>
            <w:r w:rsidR="00DC450B" w:rsidRPr="00AD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привычек на здоровье человека</w:t>
            </w:r>
            <w:r w:rsidR="00AD2E27" w:rsidRPr="00AD2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5ч.</w:t>
            </w: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Риск рождения неполноценных детей при употреблении алкоголя.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83" w:type="dxa"/>
            <w:shd w:val="clear" w:color="auto" w:fill="auto"/>
          </w:tcPr>
          <w:p w:rsidR="00C50E29" w:rsidRP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Влияние курения на здоровье женского организма.</w:t>
            </w:r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99" w:rsidRPr="007B3E62" w:rsidTr="00DC450B">
        <w:tc>
          <w:tcPr>
            <w:tcW w:w="987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83" w:type="dxa"/>
            <w:shd w:val="clear" w:color="auto" w:fill="auto"/>
          </w:tcPr>
          <w:p w:rsidR="00054D99" w:rsidRPr="00DC450B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 xml:space="preserve">Последствия хронической интоксикации организма </w:t>
            </w:r>
            <w:proofErr w:type="gramStart"/>
            <w:r w:rsidRPr="00DC450B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DC450B">
              <w:rPr>
                <w:rFonts w:ascii="Times New Roman" w:hAnsi="Times New Roman"/>
                <w:szCs w:val="24"/>
              </w:rPr>
              <w:t>токсикомания и наркомания) на будущее поколение.</w:t>
            </w:r>
          </w:p>
        </w:tc>
        <w:tc>
          <w:tcPr>
            <w:tcW w:w="829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054D99" w:rsidRPr="007B3E62" w:rsidRDefault="00054D99" w:rsidP="00054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99" w:rsidRPr="007B3E62" w:rsidTr="00DC450B">
        <w:tc>
          <w:tcPr>
            <w:tcW w:w="987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83" w:type="dxa"/>
            <w:shd w:val="clear" w:color="auto" w:fill="auto"/>
          </w:tcPr>
          <w:p w:rsidR="00054D99" w:rsidRPr="00DC450B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Пагубное влияние на развитие плода лекарственных препаратов.</w:t>
            </w:r>
          </w:p>
        </w:tc>
        <w:tc>
          <w:tcPr>
            <w:tcW w:w="829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054D99" w:rsidRPr="007B3E62" w:rsidRDefault="00054D9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E29" w:rsidRPr="007B3E62" w:rsidTr="00DC450B">
        <w:tc>
          <w:tcPr>
            <w:tcW w:w="987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83" w:type="dxa"/>
            <w:shd w:val="clear" w:color="auto" w:fill="auto"/>
          </w:tcPr>
          <w:p w:rsidR="00DC450B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C450B">
              <w:rPr>
                <w:rFonts w:ascii="Times New Roman" w:hAnsi="Times New Roman"/>
                <w:szCs w:val="24"/>
              </w:rPr>
              <w:t>Итоговое занятие</w:t>
            </w:r>
          </w:p>
          <w:p w:rsidR="00054D99" w:rsidRPr="00DC450B" w:rsidRDefault="00054D99" w:rsidP="00C50E2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829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3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50E29" w:rsidRPr="007B3E62" w:rsidRDefault="00C50E29" w:rsidP="00C50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50B" w:rsidRDefault="00DC450B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Введение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как состояние полного физического, психического, репродуктивного, социального и духовного благополучия. Аспекты здоровья: интеллектуальный, эмоциональный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оциальный. личностный. Здоровье и болезнь. Здоровье как норма реакции на окружающую среду. Современный “стандартный”, “средний” человек.</w:t>
      </w:r>
    </w:p>
    <w:p w:rsidR="0072188C" w:rsidRPr="00054D99" w:rsidRDefault="0072188C" w:rsidP="00DC45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История изучения человеческого о</w:t>
      </w:r>
      <w:r w:rsidR="00DC450B" w:rsidRPr="00054D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рганизма и его наследственности о</w:t>
      </w:r>
      <w:r w:rsidR="00DC450B"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Аристотеля до наших дней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 – реформатор древней медицины. Аристотель – величайший ученый и философ Греции. Труды Клавдия Галена – основа представления медиков средневековья. Яркая личность Парацельса. Великий анатом Андреас Везалий. Вильям Гарвей – королевский врач. Гениальный художник, математик и анатом Леонардо да Винчи. Создатель топографической анатомии Н. И. пирогов. Великие отечественные физиологи: Сеченов, Ухтомский, Павлов.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Наследственность как фактор здоровья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наследственность является фактором здоровья. Задача изучения наследственности человека.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Наследственный аппарат соматических и генеративных клеток человека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Хромосомный набор клеток человека. Кариотип. Типы хромосом.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половые хромосомы. Идеограммы хромосомного набора клеток человека. Структура хромосом. Хроматин: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эухроматин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половой хроматин. Хромосомные карты человека и группы сцепления.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 человека. Явления доминирования (полного и неполного),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сверхдоминирования. Экспрессивность и пенетрантность отдельных генов.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проект “Геном человека”: цели, основные направления разработок, результаты. Различные виды генетических карт человека.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Методы изучения наследственности человека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методам изучения наследственности относят: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Генеалогический метод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сущность метода состоит в изучении родословных в тех семьях, в которых есть наследственные заболевания. Метод позволяет определить тип наследования признака и на основе полученных сведений прогнозировать вероятность проявления изучаемого признака в потомстве, что имеет большое значение для предупреждения наследственных заболеваний.</w:t>
      </w:r>
    </w:p>
    <w:p w:rsidR="00DC450B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аутосомно-доминантному типу наследуются заболевания: глаукома,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ахондроплазия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полидактилия (лишние пальцы),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брахидактилия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Короткопалость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DC450B"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ахнодактилия</w:t>
      </w:r>
      <w:proofErr w:type="spellEnd"/>
      <w:r w:rsidR="00DC450B"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</w:t>
      </w:r>
      <w:proofErr w:type="spellStart"/>
      <w:r w:rsidR="00DC450B"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Морфана</w:t>
      </w:r>
      <w:proofErr w:type="spellEnd"/>
      <w:r w:rsidR="00DC450B"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188C" w:rsidRPr="00054D99" w:rsidRDefault="00632B01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72188C" w:rsidRPr="00054D9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Приложение № 1</w:t>
        </w:r>
      </w:hyperlink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Близнецовый метод - близнецами называют одновременно родившихся детей. Они бывают монозиготными (однояйцовыми) и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дизиготными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(разнояйцовыми). Монозиготные близнецы развиваются из одной зиготы, которая на стадии дробления разделилась на две (или более) части. Поэтому такие близнецы генетически идентичны и всегда одного пола. Монозиготные близнецы характеризуются большой степенью сходства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конкордантостью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многим признакам. Степень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конкордантости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качественных признаков у монозиготных близнецов обычно высокая и стремиться к 100%. Это означает, что на формирование признаков групп крови, формы бровей, цвета глаз и волос среда почти не оказывает влияние, а решающее воздействие имеет генотип.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Близнецовым методом подтверждена наследственная обусловленность гемофилии, сахарного диабета, шизофрении. Обнаружена выраженная предрасположенность к ряду заболеваний: туберкулезу, ревматизму; что обозначает большую вероятность возникновения этих заболеваний у людей с определенным генотипом при благоприятных для этого условиях.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Дизиготные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близнецы развиваются из одновременно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овулировавших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оплодотворенных разными сперматозоидами яйцеклеток. Поэтому они наследственно различны и могут быть как одного, так и разного пола. Они несходны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дискордантны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многим признакам.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близнецами дают материал для выявления роли наследственности и среды в развитии признаков.</w:t>
      </w:r>
    </w:p>
    <w:p w:rsidR="0072188C" w:rsidRPr="00054D99" w:rsidRDefault="00632B01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72188C" w:rsidRPr="00054D9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Приложение № 2</w:t>
        </w:r>
      </w:hyperlink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Цитогенетический метод - основан на изучении хромосомного набора человека. В норме кариотип человека включает 46 хромосом - 22 пары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 половые хромосомы. Использование данного метода позволило выявить группу болезней, связанных либо с изменением числа хромосом, либо с изменением их структуры.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хромосомные болезни являются результатом мутаций, произошедших в половых клетках одного из родителей во время мейоза.</w:t>
      </w:r>
    </w:p>
    <w:p w:rsidR="0072188C" w:rsidRPr="00054D99" w:rsidRDefault="00632B01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72188C" w:rsidRPr="00054D9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Приложение № 3</w:t>
        </w:r>
      </w:hyperlink>
    </w:p>
    <w:p w:rsidR="00DC450B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Биохимический метод - заключается в определении в крови или моче активности ферментов или содержания некоторых продуктов метаболизма. С помощью данного метода выявляют нарушения в обмене веществ, возникающие при различных патологических состояниях и обусловленные наличием в генотипе неблагоприятного сочетания аллельных генов. Таким образом, используя биохимический метод, можно с большой точностью предсказать риск появления потомства с данным заболеванием. 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“Составление родословного генеалогического древа”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Рефераты: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родословные древа известных людей.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Близнецы как биологическое явление.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Болезни человеческого организма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Мутации, встречающиеся в клетках человека.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мутагенов: физические, химические, биологические. Принципы классификации мутаций (по типу клеток, по степени влияния на генотип, по степени влияния на жизнедеятельность организма и т. д.) Основные группы мутаций, встречающихся в клетках человека: соматические и генеративные; летальные, полулетальные, нейтральные; генные или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точковые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хромосомные и геномные.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Наследственные заболевания.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Моногенные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наследуемые как аутосомно-рецессивные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аутосомно-доминантные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ахондроплазия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полидактилия, анемия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Минковского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Шоффара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сцепленные с Х-хромосомой рецессивные (дальтонизм, гемофилия, миопатия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сцепленные с Х-хромосомой доминантные (коричневая окраска эмали зубов, витамин Д 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езистентный рахит.), сцепленные с Y хромосомой (раннее облысение,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ихтиозис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Хромосомные и Геномные наследственные заболевания, связанные с изменением числа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фрагментами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трисомии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синдром Дауна, синдром Пату, Синдром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Эдварса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делеции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синдром – “кошачьего крика”) и с изменением числа половых хромосом (синдром Шерешевского - Тернера,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Кляйнфертера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заболевания. Критические периоды в ходе онтогенеза человека.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Терратогенные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 Физические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терратогены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терратогены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Пагубное влияние на развитие плода лекарственных препаратов, алкоголя, никотина и других составляющих табака, а так же продуктов его горения, наркотиков, принимаемых беременной женщиной. Биологические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терратогены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 наследственной предрасположенностью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мультифакториальные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ревматизм, ишемическая болезнь сердца, сахарный диабет, псориаз, бронхиальная астма, шизофрения, особенности их проявления и профилактика. Профилактика наследственно обусловленных заболеваний. Медико-генетическое консультирование. Методы </w:t>
      </w: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перинатальной диагностики. Достижения и перспективы развития медицинской генетики. Генная терапия.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Наследственные заболевания человека.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Аутосомно-доминантное наследование (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Короткопалость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полидактилия)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Аутосомно-рецессивное наследование (дальтонизм, шизофрения)</w:t>
      </w:r>
    </w:p>
    <w:p w:rsidR="0072188C" w:rsidRPr="00054D99" w:rsidRDefault="0072188C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Влияние вредных привычек на здоровье человека.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рождения неполноценных детей при употреблении алкоголя.</w:t>
      </w: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курения на здоровье женского организма. Последствия хронической интоксикации организма (токсикомания и наркомания) на будущее поколение. Пагубное влияние на развитие плода лекарственных препаратов.</w:t>
      </w:r>
    </w:p>
    <w:p w:rsidR="0072188C" w:rsidRPr="00054D99" w:rsidRDefault="00DC450B" w:rsidP="00DC45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Итоговое занятие. 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C450B" w:rsidRPr="00054D99" w:rsidRDefault="00DC450B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4543"/>
      </w:tblGrid>
      <w:tr w:rsidR="0072188C" w:rsidRPr="00054D99" w:rsidTr="0072188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Гомозиготный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Гетерозиготный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Близнецовый метод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Генеалогический метод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 метод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Аутосомно-доминантный тип наследования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Аутосомно-рецессивный тип наследования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Кариотип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Хромосомы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  <w:proofErr w:type="spellEnd"/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Х-хромосомы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Y-хромосомы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Летальные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Полулетальные</w:t>
            </w:r>
          </w:p>
          <w:p w:rsidR="0072188C" w:rsidRPr="00054D99" w:rsidRDefault="0072188C" w:rsidP="007A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Нейтральные</w:t>
            </w:r>
          </w:p>
        </w:tc>
      </w:tr>
    </w:tbl>
    <w:p w:rsidR="00DC450B" w:rsidRPr="00054D99" w:rsidRDefault="00DC450B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рефераты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проект “Геном человека”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генетики человека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заболевания, их синдромы</w:t>
      </w:r>
      <w:r w:rsidRPr="00054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мутагенов окружающей среды на наследственность человека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Близнецы как биологическое явление.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потомство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 наследственной предрасположенностью, особенности их проявления и профилактика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заболевания и синдромы, обусловленные радиоактивным излучением.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Мутагены антропогенного происхождения.</w:t>
      </w:r>
    </w:p>
    <w:p w:rsidR="0072188C" w:rsidRPr="00054D99" w:rsidRDefault="0072188C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здоровье зависит от меня.</w:t>
      </w:r>
    </w:p>
    <w:p w:rsidR="00DC450B" w:rsidRPr="00054D99" w:rsidRDefault="00DC450B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50B" w:rsidRPr="00054D99" w:rsidRDefault="00DC450B" w:rsidP="007A6E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2188C" w:rsidRPr="00054D99" w:rsidRDefault="00DC450B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 для учителя</w:t>
      </w:r>
    </w:p>
    <w:p w:rsidR="00DC450B" w:rsidRPr="00054D99" w:rsidRDefault="00DC450B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8C" w:rsidRPr="00054D99" w:rsidRDefault="0072188C" w:rsidP="00DC450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Деркачева. Н.И. и др. Биология Единый государственный экзамен / Текст / типовые тестовые задания / Деркачева Н.И. Соловьев А.Г. – М.: “Экзамен” 2006, 99с.</w:t>
      </w:r>
    </w:p>
    <w:p w:rsidR="0072188C" w:rsidRPr="00054D99" w:rsidRDefault="0072188C" w:rsidP="00DC450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и др. Школьная олимпиада. Биология / Текст / задания и вопросы с ответами и решениями /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Пасечник В.В. - М.: “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2004 - 299с.</w:t>
      </w:r>
    </w:p>
    <w:p w:rsidR="0072188C" w:rsidRPr="00054D99" w:rsidRDefault="0072188C" w:rsidP="00DC450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Пепеляева О.А. и др. Поурочные разработки по общей биологии – 9 класс / Текст/ дополнительный материал, тесты, кроссворды / Пепеляева О.А.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М.: “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2006 - 461с.</w:t>
      </w:r>
    </w:p>
    <w:p w:rsidR="0072188C" w:rsidRPr="00054D99" w:rsidRDefault="0072188C" w:rsidP="00DC450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Крестьяников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задач по генетике с решениями /Текст/ методическое пособие /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Крестьяников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 - Саратов “Лицей”, 1998 -112с.</w:t>
      </w:r>
    </w:p>
    <w:p w:rsidR="0072188C" w:rsidRPr="00054D99" w:rsidRDefault="0072188C" w:rsidP="00DC450B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 А.В. Уроки биологии в 10 – 11 классе Развернутое планирование /Текст/ Пименов А.В. – Ярославль: Академия развития 2001 – 272с.</w:t>
      </w:r>
    </w:p>
    <w:p w:rsidR="00DC450B" w:rsidRPr="00054D99" w:rsidRDefault="00DC450B" w:rsidP="00DC450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8C" w:rsidRPr="00054D99" w:rsidRDefault="0072188C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детей</w:t>
      </w:r>
    </w:p>
    <w:p w:rsidR="00DC450B" w:rsidRPr="00054D99" w:rsidRDefault="00DC450B" w:rsidP="00DC45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8C" w:rsidRPr="00054D99" w:rsidRDefault="0072188C" w:rsidP="00DC450B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Шалапенок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и др. Тесты по биологии /Текст/ домашний репетитор /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Шалапенок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Лисов Н.Д.- М.: Ральф, 1999.-384с.</w:t>
      </w:r>
    </w:p>
    <w:p w:rsidR="0072188C" w:rsidRPr="00054D99" w:rsidRDefault="0072188C" w:rsidP="0025392B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В.Н. и др. Биология. Старшая школа / Те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 Сб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орник текстовых заданий для тематического и итогового контроля / Кузнецова В.Н.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Прилежаева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Л.Г.- М.: “Интеллект – Центр”, 2006. – 136с.</w:t>
      </w:r>
    </w:p>
    <w:p w:rsidR="0072188C" w:rsidRPr="00054D99" w:rsidRDefault="0072188C" w:rsidP="0025392B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Балобанова В.В. и др. Биология, экология, здоровый образ жизни /Те</w:t>
      </w:r>
      <w:proofErr w:type="gram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 пр</w:t>
      </w:r>
      <w:proofErr w:type="gram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едметные недели в школе / Балабанова В.В. </w:t>
      </w:r>
      <w:proofErr w:type="spellStart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 w:rsidRPr="0005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. – Волгоград: “Учитель”, 2001. – 150с.</w:t>
      </w:r>
    </w:p>
    <w:p w:rsidR="0025392B" w:rsidRDefault="0025392B" w:rsidP="0025392B">
      <w:pPr>
        <w:ind w:left="2426" w:right="2103"/>
        <w:jc w:val="center"/>
        <w:rPr>
          <w:b/>
        </w:rPr>
      </w:pPr>
    </w:p>
    <w:p w:rsidR="0025392B" w:rsidRPr="0025392B" w:rsidRDefault="0025392B" w:rsidP="0025392B">
      <w:pPr>
        <w:ind w:left="2426" w:right="2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92B">
        <w:rPr>
          <w:rFonts w:ascii="Times New Roman" w:hAnsi="Times New Roman" w:cs="Times New Roman"/>
          <w:b/>
          <w:sz w:val="24"/>
          <w:szCs w:val="24"/>
        </w:rPr>
        <w:t>Используемое</w:t>
      </w:r>
      <w:r w:rsidRPr="0025392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5392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5392B" w:rsidRPr="0025392B" w:rsidRDefault="0025392B" w:rsidP="0025392B">
      <w:pPr>
        <w:pStyle w:val="a9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line="360" w:lineRule="auto"/>
        <w:ind w:left="476" w:hanging="363"/>
        <w:rPr>
          <w:rFonts w:ascii="Times New Roman" w:hAnsi="Times New Roman"/>
        </w:rPr>
      </w:pPr>
      <w:r w:rsidRPr="0025392B">
        <w:rPr>
          <w:rFonts w:ascii="Times New Roman" w:hAnsi="Times New Roman"/>
        </w:rPr>
        <w:t>Компьютер,</w:t>
      </w:r>
      <w:r w:rsidRPr="0025392B">
        <w:rPr>
          <w:rFonts w:ascii="Times New Roman" w:hAnsi="Times New Roman"/>
          <w:spacing w:val="-4"/>
        </w:rPr>
        <w:t xml:space="preserve"> </w:t>
      </w:r>
      <w:r w:rsidRPr="0025392B">
        <w:rPr>
          <w:rFonts w:ascii="Times New Roman" w:hAnsi="Times New Roman"/>
        </w:rPr>
        <w:t>интерактивная</w:t>
      </w:r>
      <w:r w:rsidRPr="0025392B">
        <w:rPr>
          <w:rFonts w:ascii="Times New Roman" w:hAnsi="Times New Roman"/>
          <w:spacing w:val="-3"/>
        </w:rPr>
        <w:t xml:space="preserve"> </w:t>
      </w:r>
      <w:r w:rsidRPr="0025392B">
        <w:rPr>
          <w:rFonts w:ascii="Times New Roman" w:hAnsi="Times New Roman"/>
        </w:rPr>
        <w:t>доска</w:t>
      </w:r>
      <w:r w:rsidRPr="0025392B">
        <w:rPr>
          <w:rFonts w:ascii="Times New Roman" w:hAnsi="Times New Roman"/>
          <w:spacing w:val="-3"/>
        </w:rPr>
        <w:t xml:space="preserve"> </w:t>
      </w:r>
      <w:r w:rsidRPr="0025392B">
        <w:rPr>
          <w:rFonts w:ascii="Times New Roman" w:hAnsi="Times New Roman"/>
        </w:rPr>
        <w:t>и</w:t>
      </w:r>
      <w:r w:rsidRPr="0025392B">
        <w:rPr>
          <w:rFonts w:ascii="Times New Roman" w:hAnsi="Times New Roman"/>
          <w:spacing w:val="-5"/>
        </w:rPr>
        <w:t xml:space="preserve"> </w:t>
      </w:r>
      <w:proofErr w:type="spellStart"/>
      <w:r w:rsidRPr="0025392B">
        <w:rPr>
          <w:rFonts w:ascii="Times New Roman" w:hAnsi="Times New Roman"/>
        </w:rPr>
        <w:t>мультимедийный</w:t>
      </w:r>
      <w:proofErr w:type="spellEnd"/>
      <w:r w:rsidRPr="0025392B">
        <w:rPr>
          <w:rFonts w:ascii="Times New Roman" w:hAnsi="Times New Roman"/>
          <w:spacing w:val="-5"/>
        </w:rPr>
        <w:t xml:space="preserve"> </w:t>
      </w:r>
      <w:r w:rsidRPr="0025392B">
        <w:rPr>
          <w:rFonts w:ascii="Times New Roman" w:hAnsi="Times New Roman"/>
        </w:rPr>
        <w:t>проектор</w:t>
      </w:r>
    </w:p>
    <w:p w:rsidR="0025392B" w:rsidRPr="0025392B" w:rsidRDefault="0025392B" w:rsidP="0025392B">
      <w:pPr>
        <w:pStyle w:val="a9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line="360" w:lineRule="auto"/>
        <w:ind w:left="476" w:hanging="363"/>
        <w:rPr>
          <w:rFonts w:ascii="Times New Roman" w:hAnsi="Times New Roman"/>
        </w:rPr>
      </w:pPr>
      <w:r w:rsidRPr="0025392B">
        <w:rPr>
          <w:rFonts w:ascii="Times New Roman" w:hAnsi="Times New Roman"/>
        </w:rPr>
        <w:t>Интернет</w:t>
      </w:r>
      <w:r w:rsidRPr="0025392B">
        <w:rPr>
          <w:rFonts w:ascii="Times New Roman" w:hAnsi="Times New Roman"/>
          <w:spacing w:val="-4"/>
        </w:rPr>
        <w:t xml:space="preserve"> </w:t>
      </w:r>
      <w:r w:rsidRPr="0025392B">
        <w:rPr>
          <w:rFonts w:ascii="Times New Roman" w:hAnsi="Times New Roman"/>
        </w:rPr>
        <w:t>ресурсы</w:t>
      </w:r>
      <w:r w:rsidRPr="0025392B">
        <w:rPr>
          <w:rFonts w:ascii="Times New Roman" w:hAnsi="Times New Roman"/>
          <w:spacing w:val="-5"/>
        </w:rPr>
        <w:t xml:space="preserve"> </w:t>
      </w:r>
      <w:r w:rsidRPr="0025392B">
        <w:rPr>
          <w:rFonts w:ascii="Times New Roman" w:hAnsi="Times New Roman"/>
        </w:rPr>
        <w:t>(сайт</w:t>
      </w:r>
      <w:r w:rsidRPr="0025392B">
        <w:rPr>
          <w:rFonts w:ascii="Times New Roman" w:hAnsi="Times New Roman"/>
          <w:spacing w:val="-1"/>
        </w:rPr>
        <w:t xml:space="preserve"> </w:t>
      </w:r>
      <w:proofErr w:type="spellStart"/>
      <w:r w:rsidRPr="0025392B">
        <w:rPr>
          <w:rFonts w:ascii="Times New Roman" w:hAnsi="Times New Roman"/>
        </w:rPr>
        <w:t>bilim.land.kz</w:t>
      </w:r>
      <w:proofErr w:type="spellEnd"/>
      <w:r w:rsidRPr="0025392B">
        <w:rPr>
          <w:rFonts w:ascii="Times New Roman" w:hAnsi="Times New Roman"/>
        </w:rPr>
        <w:t>,</w:t>
      </w:r>
      <w:r w:rsidRPr="0025392B">
        <w:rPr>
          <w:rFonts w:ascii="Times New Roman" w:hAnsi="Times New Roman"/>
          <w:spacing w:val="-3"/>
        </w:rPr>
        <w:t xml:space="preserve"> </w:t>
      </w:r>
      <w:proofErr w:type="spellStart"/>
      <w:r w:rsidRPr="0025392B">
        <w:rPr>
          <w:rFonts w:ascii="Times New Roman" w:hAnsi="Times New Roman"/>
        </w:rPr>
        <w:t>i-Test</w:t>
      </w:r>
      <w:proofErr w:type="spellEnd"/>
      <w:r w:rsidRPr="0025392B">
        <w:rPr>
          <w:rFonts w:ascii="Times New Roman" w:hAnsi="Times New Roman"/>
        </w:rPr>
        <w:t>,</w:t>
      </w:r>
      <w:r w:rsidRPr="0025392B">
        <w:rPr>
          <w:rFonts w:ascii="Times New Roman" w:hAnsi="Times New Roman"/>
          <w:spacing w:val="-3"/>
        </w:rPr>
        <w:t xml:space="preserve"> </w:t>
      </w:r>
      <w:proofErr w:type="spellStart"/>
      <w:r w:rsidRPr="0025392B">
        <w:rPr>
          <w:rFonts w:ascii="Times New Roman" w:hAnsi="Times New Roman"/>
        </w:rPr>
        <w:t>bio-lessons.ru</w:t>
      </w:r>
      <w:proofErr w:type="spellEnd"/>
      <w:r w:rsidRPr="0025392B">
        <w:rPr>
          <w:rFonts w:ascii="Times New Roman" w:hAnsi="Times New Roman"/>
        </w:rPr>
        <w:t>,</w:t>
      </w:r>
      <w:r w:rsidRPr="0025392B">
        <w:rPr>
          <w:rFonts w:ascii="Times New Roman" w:hAnsi="Times New Roman"/>
          <w:spacing w:val="-2"/>
        </w:rPr>
        <w:t xml:space="preserve"> </w:t>
      </w:r>
      <w:proofErr w:type="spellStart"/>
      <w:r w:rsidRPr="0025392B">
        <w:rPr>
          <w:rFonts w:ascii="Times New Roman" w:hAnsi="Times New Roman"/>
        </w:rPr>
        <w:t>testcenter.kz</w:t>
      </w:r>
      <w:proofErr w:type="spellEnd"/>
      <w:r w:rsidRPr="0025392B">
        <w:rPr>
          <w:rFonts w:ascii="Times New Roman" w:hAnsi="Times New Roman"/>
        </w:rPr>
        <w:t xml:space="preserve">, </w:t>
      </w:r>
      <w:proofErr w:type="spellStart"/>
      <w:r w:rsidRPr="0025392B">
        <w:rPr>
          <w:rFonts w:ascii="Times New Roman" w:hAnsi="Times New Roman"/>
          <w:lang w:val="en-US"/>
        </w:rPr>
        <w:t>ustudy</w:t>
      </w:r>
      <w:proofErr w:type="spellEnd"/>
      <w:r w:rsidRPr="0025392B">
        <w:rPr>
          <w:rFonts w:ascii="Times New Roman" w:hAnsi="Times New Roman"/>
        </w:rPr>
        <w:t>.</w:t>
      </w:r>
      <w:proofErr w:type="spellStart"/>
      <w:r w:rsidRPr="0025392B">
        <w:rPr>
          <w:rFonts w:ascii="Times New Roman" w:hAnsi="Times New Roman"/>
          <w:lang w:val="en-US"/>
        </w:rPr>
        <w:t>kz</w:t>
      </w:r>
      <w:proofErr w:type="spellEnd"/>
      <w:r w:rsidRPr="0025392B">
        <w:rPr>
          <w:rFonts w:ascii="Times New Roman" w:hAnsi="Times New Roman"/>
        </w:rPr>
        <w:t>)</w:t>
      </w:r>
    </w:p>
    <w:p w:rsidR="00DC450B" w:rsidRPr="0025392B" w:rsidRDefault="00DC450B" w:rsidP="00DC450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C450B" w:rsidRPr="0025392B" w:rsidSect="006F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E97"/>
    <w:multiLevelType w:val="hybridMultilevel"/>
    <w:tmpl w:val="8418F3BE"/>
    <w:lvl w:ilvl="0" w:tplc="66F8C5C6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42B5A2">
      <w:numFmt w:val="bullet"/>
      <w:lvlText w:val="•"/>
      <w:lvlJc w:val="left"/>
      <w:pPr>
        <w:ind w:left="1528" w:hanging="361"/>
      </w:pPr>
      <w:rPr>
        <w:rFonts w:hint="default"/>
        <w:lang w:val="ru-RU" w:eastAsia="en-US" w:bidi="ar-SA"/>
      </w:rPr>
    </w:lvl>
    <w:lvl w:ilvl="2" w:tplc="9D8EFD5E">
      <w:numFmt w:val="bullet"/>
      <w:lvlText w:val="•"/>
      <w:lvlJc w:val="left"/>
      <w:pPr>
        <w:ind w:left="2577" w:hanging="361"/>
      </w:pPr>
      <w:rPr>
        <w:rFonts w:hint="default"/>
        <w:lang w:val="ru-RU" w:eastAsia="en-US" w:bidi="ar-SA"/>
      </w:rPr>
    </w:lvl>
    <w:lvl w:ilvl="3" w:tplc="9A00881C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4" w:tplc="27F68244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  <w:lvl w:ilvl="5" w:tplc="F85A2752">
      <w:numFmt w:val="bullet"/>
      <w:lvlText w:val="•"/>
      <w:lvlJc w:val="left"/>
      <w:pPr>
        <w:ind w:left="5724" w:hanging="361"/>
      </w:pPr>
      <w:rPr>
        <w:rFonts w:hint="default"/>
        <w:lang w:val="ru-RU" w:eastAsia="en-US" w:bidi="ar-SA"/>
      </w:rPr>
    </w:lvl>
    <w:lvl w:ilvl="6" w:tplc="C9CC3CDA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7" w:tplc="FEE8D45A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 w:tplc="198A1918">
      <w:numFmt w:val="bullet"/>
      <w:lvlText w:val="•"/>
      <w:lvlJc w:val="left"/>
      <w:pPr>
        <w:ind w:left="8870" w:hanging="361"/>
      </w:pPr>
      <w:rPr>
        <w:rFonts w:hint="default"/>
        <w:lang w:val="ru-RU" w:eastAsia="en-US" w:bidi="ar-SA"/>
      </w:rPr>
    </w:lvl>
  </w:abstractNum>
  <w:abstractNum w:abstractNumId="1">
    <w:nsid w:val="131A0BFA"/>
    <w:multiLevelType w:val="multilevel"/>
    <w:tmpl w:val="375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1145D"/>
    <w:multiLevelType w:val="multilevel"/>
    <w:tmpl w:val="BE3C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7037D"/>
    <w:multiLevelType w:val="multilevel"/>
    <w:tmpl w:val="E5C6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F0480"/>
    <w:rsid w:val="00054D99"/>
    <w:rsid w:val="000E5798"/>
    <w:rsid w:val="00200B6A"/>
    <w:rsid w:val="0025392B"/>
    <w:rsid w:val="004F0480"/>
    <w:rsid w:val="005D021B"/>
    <w:rsid w:val="00632B01"/>
    <w:rsid w:val="006F77FA"/>
    <w:rsid w:val="0072188C"/>
    <w:rsid w:val="007A6E90"/>
    <w:rsid w:val="007F2668"/>
    <w:rsid w:val="008F4DE5"/>
    <w:rsid w:val="00AC5527"/>
    <w:rsid w:val="00AD2E27"/>
    <w:rsid w:val="00B87D4C"/>
    <w:rsid w:val="00C50E29"/>
    <w:rsid w:val="00D1414C"/>
    <w:rsid w:val="00D8251E"/>
    <w:rsid w:val="00D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A"/>
  </w:style>
  <w:style w:type="paragraph" w:styleId="1">
    <w:name w:val="heading 1"/>
    <w:basedOn w:val="a"/>
    <w:link w:val="10"/>
    <w:uiPriority w:val="9"/>
    <w:qFormat/>
    <w:rsid w:val="00721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188C"/>
    <w:rPr>
      <w:color w:val="0000FF"/>
      <w:u w:val="single"/>
    </w:rPr>
  </w:style>
  <w:style w:type="character" w:styleId="a4">
    <w:name w:val="Emphasis"/>
    <w:basedOn w:val="a0"/>
    <w:uiPriority w:val="20"/>
    <w:qFormat/>
    <w:rsid w:val="0072188C"/>
    <w:rPr>
      <w:i/>
      <w:iCs/>
    </w:rPr>
  </w:style>
  <w:style w:type="paragraph" w:styleId="a5">
    <w:name w:val="Normal (Web)"/>
    <w:basedOn w:val="a"/>
    <w:uiPriority w:val="99"/>
    <w:semiHidden/>
    <w:unhideWhenUsed/>
    <w:rsid w:val="0072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188C"/>
    <w:rPr>
      <w:b/>
      <w:bCs/>
    </w:rPr>
  </w:style>
  <w:style w:type="paragraph" w:styleId="a7">
    <w:name w:val="Body Text"/>
    <w:basedOn w:val="a"/>
    <w:link w:val="a8"/>
    <w:rsid w:val="0025392B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5392B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1"/>
    <w:qFormat/>
    <w:rsid w:val="002539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188C"/>
    <w:rPr>
      <w:color w:val="0000FF"/>
      <w:u w:val="single"/>
    </w:rPr>
  </w:style>
  <w:style w:type="character" w:styleId="a4">
    <w:name w:val="Emphasis"/>
    <w:basedOn w:val="a0"/>
    <w:uiPriority w:val="20"/>
    <w:qFormat/>
    <w:rsid w:val="0072188C"/>
    <w:rPr>
      <w:i/>
      <w:iCs/>
    </w:rPr>
  </w:style>
  <w:style w:type="paragraph" w:styleId="a5">
    <w:name w:val="Normal (Web)"/>
    <w:basedOn w:val="a"/>
    <w:uiPriority w:val="99"/>
    <w:semiHidden/>
    <w:unhideWhenUsed/>
    <w:rsid w:val="0072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1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418262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418262/pril2.doc" TargetMode="External"/><Relationship Id="rId5" Type="http://schemas.openxmlformats.org/officeDocument/2006/relationships/hyperlink" Target="http://xn--i1abbnckbmcl9fb.xn--p1ai/%D1%81%D1%82%D0%B0%D1%82%D1%8C%D0%B8/418262/pril1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15</cp:lastModifiedBy>
  <cp:revision>11</cp:revision>
  <cp:lastPrinted>2021-11-10T15:19:00Z</cp:lastPrinted>
  <dcterms:created xsi:type="dcterms:W3CDTF">2018-10-05T03:57:00Z</dcterms:created>
  <dcterms:modified xsi:type="dcterms:W3CDTF">2021-11-10T15:19:00Z</dcterms:modified>
</cp:coreProperties>
</file>