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9BED" w14:textId="77777777" w:rsidR="00086E03" w:rsidRPr="009C5638" w:rsidRDefault="00086E03" w:rsidP="00086E03">
      <w:pPr>
        <w:spacing w:after="0"/>
        <w:jc w:val="right"/>
        <w:rPr>
          <w:rFonts w:ascii="Times New Roman" w:eastAsia="Times New Roman" w:hAnsi="Times New Roman" w:cs="Times New Roman"/>
          <w:color w:val="000000"/>
          <w:kern w:val="0"/>
          <w:sz w:val="28"/>
          <w:szCs w:val="28"/>
          <w:lang w:val="ru-RU"/>
          <w14:ligatures w14:val="none"/>
        </w:rPr>
      </w:pPr>
      <w:proofErr w:type="spellStart"/>
      <w:r w:rsidRPr="009C5638">
        <w:rPr>
          <w:rFonts w:ascii="Times New Roman" w:eastAsia="Times New Roman" w:hAnsi="Times New Roman" w:cs="Times New Roman"/>
          <w:color w:val="000000"/>
          <w:kern w:val="0"/>
          <w:sz w:val="28"/>
          <w:szCs w:val="28"/>
          <w:lang w:val="ru-RU"/>
          <w14:ligatures w14:val="none"/>
        </w:rPr>
        <w:t>Қазақ</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тілі</w:t>
      </w:r>
      <w:proofErr w:type="spellEnd"/>
      <w:r w:rsidRPr="009C5638">
        <w:rPr>
          <w:rFonts w:ascii="Times New Roman" w:eastAsia="Times New Roman" w:hAnsi="Times New Roman" w:cs="Times New Roman"/>
          <w:color w:val="000000"/>
          <w:kern w:val="0"/>
          <w:sz w:val="28"/>
          <w:szCs w:val="28"/>
          <w:lang w:val="ru-RU"/>
          <w14:ligatures w14:val="none"/>
        </w:rPr>
        <w:t xml:space="preserve"> мен </w:t>
      </w:r>
      <w:proofErr w:type="spellStart"/>
      <w:r w:rsidRPr="009C5638">
        <w:rPr>
          <w:rFonts w:ascii="Times New Roman" w:eastAsia="Times New Roman" w:hAnsi="Times New Roman" w:cs="Times New Roman"/>
          <w:color w:val="000000"/>
          <w:kern w:val="0"/>
          <w:sz w:val="28"/>
          <w:szCs w:val="28"/>
          <w:lang w:val="ru-RU"/>
          <w14:ligatures w14:val="none"/>
        </w:rPr>
        <w:t>әдебиеті</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пәні</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мұғалімі</w:t>
      </w:r>
      <w:proofErr w:type="spellEnd"/>
    </w:p>
    <w:p w14:paraId="050F94BD" w14:textId="77777777" w:rsidR="00086E03" w:rsidRPr="009C5638" w:rsidRDefault="00086E03" w:rsidP="00086E03">
      <w:pPr>
        <w:spacing w:after="0"/>
        <w:jc w:val="right"/>
        <w:rPr>
          <w:rFonts w:ascii="Times New Roman" w:eastAsia="Times New Roman" w:hAnsi="Times New Roman" w:cs="Times New Roman"/>
          <w:color w:val="000000"/>
          <w:kern w:val="0"/>
          <w:sz w:val="28"/>
          <w:szCs w:val="28"/>
          <w:lang w:val="ru-RU"/>
          <w14:ligatures w14:val="none"/>
        </w:rPr>
      </w:pPr>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Уасилова</w:t>
      </w:r>
      <w:proofErr w:type="spellEnd"/>
      <w:r w:rsidRPr="009C5638">
        <w:rPr>
          <w:rFonts w:ascii="Times New Roman" w:eastAsia="Times New Roman" w:hAnsi="Times New Roman" w:cs="Times New Roman"/>
          <w:color w:val="000000"/>
          <w:kern w:val="0"/>
          <w:sz w:val="28"/>
          <w:szCs w:val="28"/>
          <w:lang w:val="ru-RU"/>
          <w14:ligatures w14:val="none"/>
        </w:rPr>
        <w:t xml:space="preserve"> Гульжан </w:t>
      </w:r>
      <w:proofErr w:type="spellStart"/>
      <w:r w:rsidRPr="009C5638">
        <w:rPr>
          <w:rFonts w:ascii="Times New Roman" w:eastAsia="Times New Roman" w:hAnsi="Times New Roman" w:cs="Times New Roman"/>
          <w:color w:val="000000"/>
          <w:kern w:val="0"/>
          <w:sz w:val="28"/>
          <w:szCs w:val="28"/>
          <w:lang w:val="ru-RU"/>
          <w14:ligatures w14:val="none"/>
        </w:rPr>
        <w:t>Шомышбаевна</w:t>
      </w:r>
      <w:proofErr w:type="spellEnd"/>
    </w:p>
    <w:p w14:paraId="41C9CEA2" w14:textId="77777777" w:rsidR="00086E03" w:rsidRPr="009C5638" w:rsidRDefault="00086E03" w:rsidP="00086E03">
      <w:pPr>
        <w:spacing w:after="0"/>
        <w:jc w:val="right"/>
        <w:rPr>
          <w:rFonts w:ascii="Times New Roman" w:eastAsia="Times New Roman" w:hAnsi="Times New Roman" w:cs="Times New Roman"/>
          <w:color w:val="000000"/>
          <w:kern w:val="0"/>
          <w:sz w:val="28"/>
          <w:szCs w:val="28"/>
          <w:lang w:val="ru-RU"/>
          <w14:ligatures w14:val="none"/>
        </w:rPr>
      </w:pPr>
      <w:r w:rsidRPr="009C5638">
        <w:rPr>
          <w:rFonts w:ascii="Times New Roman" w:eastAsia="Times New Roman" w:hAnsi="Times New Roman" w:cs="Times New Roman"/>
          <w:color w:val="000000"/>
          <w:kern w:val="0"/>
          <w:sz w:val="28"/>
          <w:szCs w:val="28"/>
          <w:lang w:val="ru-RU"/>
          <w14:ligatures w14:val="none"/>
        </w:rPr>
        <w:t xml:space="preserve"> «Абай </w:t>
      </w:r>
      <w:proofErr w:type="spellStart"/>
      <w:r w:rsidRPr="009C5638">
        <w:rPr>
          <w:rFonts w:ascii="Times New Roman" w:eastAsia="Times New Roman" w:hAnsi="Times New Roman" w:cs="Times New Roman"/>
          <w:color w:val="000000"/>
          <w:kern w:val="0"/>
          <w:sz w:val="28"/>
          <w:szCs w:val="28"/>
          <w:lang w:val="ru-RU"/>
          <w14:ligatures w14:val="none"/>
        </w:rPr>
        <w:t>атындағы</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негізгі</w:t>
      </w:r>
      <w:proofErr w:type="spellEnd"/>
      <w:r w:rsidRPr="009C5638">
        <w:rPr>
          <w:rFonts w:ascii="Times New Roman" w:eastAsia="Times New Roman" w:hAnsi="Times New Roman" w:cs="Times New Roman"/>
          <w:color w:val="000000"/>
          <w:kern w:val="0"/>
          <w:sz w:val="28"/>
          <w:szCs w:val="28"/>
          <w:lang w:val="ru-RU"/>
          <w14:ligatures w14:val="none"/>
        </w:rPr>
        <w:t xml:space="preserve"> орта </w:t>
      </w:r>
      <w:proofErr w:type="spellStart"/>
      <w:r w:rsidRPr="009C5638">
        <w:rPr>
          <w:rFonts w:ascii="Times New Roman" w:eastAsia="Times New Roman" w:hAnsi="Times New Roman" w:cs="Times New Roman"/>
          <w:color w:val="000000"/>
          <w:kern w:val="0"/>
          <w:sz w:val="28"/>
          <w:szCs w:val="28"/>
          <w:lang w:val="ru-RU"/>
          <w14:ligatures w14:val="none"/>
        </w:rPr>
        <w:t>мектеп</w:t>
      </w:r>
      <w:proofErr w:type="spellEnd"/>
      <w:r w:rsidRPr="009C5638">
        <w:rPr>
          <w:rFonts w:ascii="Times New Roman" w:eastAsia="Times New Roman" w:hAnsi="Times New Roman" w:cs="Times New Roman"/>
          <w:color w:val="000000"/>
          <w:kern w:val="0"/>
          <w:sz w:val="28"/>
          <w:szCs w:val="28"/>
          <w:lang w:val="ru-RU"/>
          <w14:ligatures w14:val="none"/>
        </w:rPr>
        <w:t xml:space="preserve">» </w:t>
      </w:r>
    </w:p>
    <w:p w14:paraId="7608EAA0" w14:textId="77777777" w:rsidR="00086E03" w:rsidRPr="009C5638" w:rsidRDefault="00086E03" w:rsidP="00086E03">
      <w:pPr>
        <w:spacing w:after="0"/>
        <w:jc w:val="right"/>
        <w:rPr>
          <w:rFonts w:ascii="Times New Roman" w:eastAsia="Times New Roman" w:hAnsi="Times New Roman" w:cs="Times New Roman"/>
          <w:color w:val="000000"/>
          <w:kern w:val="0"/>
          <w:sz w:val="28"/>
          <w:szCs w:val="28"/>
          <w:lang w:val="ru-RU"/>
          <w14:ligatures w14:val="none"/>
        </w:rPr>
      </w:pPr>
      <w:r w:rsidRPr="009C5638">
        <w:rPr>
          <w:rFonts w:ascii="Times New Roman" w:eastAsia="Times New Roman" w:hAnsi="Times New Roman" w:cs="Times New Roman"/>
          <w:color w:val="000000"/>
          <w:kern w:val="0"/>
          <w:sz w:val="28"/>
          <w:szCs w:val="28"/>
          <w:lang w:val="ru-RU"/>
          <w14:ligatures w14:val="none"/>
        </w:rPr>
        <w:t xml:space="preserve">КММ Абай </w:t>
      </w:r>
      <w:proofErr w:type="spellStart"/>
      <w:r w:rsidRPr="009C5638">
        <w:rPr>
          <w:rFonts w:ascii="Times New Roman" w:eastAsia="Times New Roman" w:hAnsi="Times New Roman" w:cs="Times New Roman"/>
          <w:color w:val="000000"/>
          <w:kern w:val="0"/>
          <w:sz w:val="28"/>
          <w:szCs w:val="28"/>
          <w:lang w:val="ru-RU"/>
          <w14:ligatures w14:val="none"/>
        </w:rPr>
        <w:t>облысы</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Бородулиха</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ауданы</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Бородулиха</w:t>
      </w:r>
      <w:proofErr w:type="spellEnd"/>
      <w:r w:rsidRPr="009C5638">
        <w:rPr>
          <w:rFonts w:ascii="Times New Roman" w:eastAsia="Times New Roman" w:hAnsi="Times New Roman" w:cs="Times New Roman"/>
          <w:color w:val="000000"/>
          <w:kern w:val="0"/>
          <w:sz w:val="28"/>
          <w:szCs w:val="28"/>
          <w:lang w:val="ru-RU"/>
          <w14:ligatures w14:val="none"/>
        </w:rPr>
        <w:t xml:space="preserve"> </w:t>
      </w:r>
      <w:proofErr w:type="spellStart"/>
      <w:r w:rsidRPr="009C5638">
        <w:rPr>
          <w:rFonts w:ascii="Times New Roman" w:eastAsia="Times New Roman" w:hAnsi="Times New Roman" w:cs="Times New Roman"/>
          <w:color w:val="000000"/>
          <w:kern w:val="0"/>
          <w:sz w:val="28"/>
          <w:szCs w:val="28"/>
          <w:lang w:val="ru-RU"/>
          <w14:ligatures w14:val="none"/>
        </w:rPr>
        <w:t>ауылы</w:t>
      </w:r>
      <w:proofErr w:type="spellEnd"/>
    </w:p>
    <w:p w14:paraId="77C23798" w14:textId="03663B02" w:rsidR="009C5638" w:rsidRPr="009C5638" w:rsidRDefault="00086E03" w:rsidP="009C5638">
      <w:pPr>
        <w:spacing w:after="0"/>
        <w:jc w:val="right"/>
        <w:rPr>
          <w:rFonts w:ascii="Times New Roman" w:eastAsia="Times New Roman" w:hAnsi="Times New Roman" w:cs="Times New Roman"/>
          <w:color w:val="000000"/>
          <w:kern w:val="0"/>
          <w:sz w:val="28"/>
          <w:szCs w:val="28"/>
          <w:lang w:val="ru-RU"/>
          <w14:ligatures w14:val="none"/>
        </w:rPr>
      </w:pPr>
      <w:r w:rsidRPr="009C5638">
        <w:rPr>
          <w:rFonts w:ascii="Times New Roman" w:eastAsia="Times New Roman" w:hAnsi="Times New Roman" w:cs="Times New Roman"/>
          <w:color w:val="000000"/>
          <w:kern w:val="0"/>
          <w:sz w:val="28"/>
          <w:szCs w:val="28"/>
          <w:lang w:val="ru-RU"/>
          <w14:ligatures w14:val="none"/>
        </w:rPr>
        <w:t xml:space="preserve"> Педагог-модератор</w:t>
      </w:r>
    </w:p>
    <w:p w14:paraId="47D3BC82" w14:textId="1AF6A6B5" w:rsidR="009C5638" w:rsidRPr="009C5638" w:rsidRDefault="009C5638" w:rsidP="009C5638">
      <w:pPr>
        <w:spacing w:before="100" w:beforeAutospacing="1" w:after="100" w:afterAutospacing="1" w:line="240" w:lineRule="auto"/>
        <w:jc w:val="center"/>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Инклюзивті сыныпта қазақ тілі сабақтарын жоспарлау және бейімделген әдіс-тәсілдерді қолдану ерекшеліктері</w:t>
      </w:r>
    </w:p>
    <w:p w14:paraId="20F3A93C" w14:textId="441AF479"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 xml:space="preserve">Заманауи білім беру жүйесінің негізгі міндеттерінің бірі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оқушылардың жеке ерекшеліктеріне қарамастан, сапалы білім алуына тең жағдай жасау. Бұл орайда инклюзивті ортада мемлекеттік тілді оқыту мәселесі ерекше орын алады. Ерекше білім беру қажеттіліктері (ЕБҚ) бар оқушылар үшін қазақ тілі сабағы тек жаңа сөздер мен грамматиканы меңгеру ғана емес, сонымен қатар әлеуметтену мен коммуникативтік дағдыларды дамыту құралы болып табылады.</w:t>
      </w:r>
    </w:p>
    <w:p w14:paraId="3EB02CC0"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Мұндай сыныптардағы жұмыс мұғалімнен педагогикалық икемділікті, материалды бейімдеу (адаптация) дағдысын және арнайы әдістемелік тәсілдерді жүйелі қолдануды талап етеді. Осы мақсатта құрастырылған «Инклюзивті ортада қазақ тілін оқыту: Әр оқушыға тең мүмкіндік және жаңа көзқарас» әдістемелік құралындағы тәсілдерді сабақ барысында тиімді пайдаланудың маңызы зор.</w:t>
      </w:r>
    </w:p>
    <w:p w14:paraId="07B1A64F" w14:textId="7B101A5D"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 xml:space="preserve">Бұл мақаланың мақсаты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инклюзивті сыныптарда қазақ тілін оқыту жұмыстарын жоспарлаудың әдістемелік жүйесін ұсыну, сабақ барысында қолданылатын бейімделген әдіс-тәсілдердің сипаттамасын беру және оқушылардың бойында қажетті дағдыларды қалыптастыру жолдарын көрсету.</w:t>
      </w:r>
    </w:p>
    <w:p w14:paraId="4545CF09"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Инклюзивті ортадағы оқытудың ерекшеліктері мен қағидаттары</w:t>
      </w:r>
    </w:p>
    <w:p w14:paraId="222457CD" w14:textId="5A6ECE20"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 xml:space="preserve">Инклюзивті сабақ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бұл барлық оқушыларға қолжетімді сабақ. Қазақ тілін оқытуда бұл процесс келесі қағидаттарға негізделеді:</w:t>
      </w:r>
    </w:p>
    <w:p w14:paraId="67490A8B" w14:textId="77777777" w:rsidR="009C5638" w:rsidRPr="009C5638" w:rsidRDefault="009C5638" w:rsidP="009C5638">
      <w:pPr>
        <w:numPr>
          <w:ilvl w:val="0"/>
          <w:numId w:val="5"/>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Материалды бейімдеу:</w:t>
      </w:r>
      <w:r w:rsidRPr="009C5638">
        <w:rPr>
          <w:rFonts w:ascii="Times New Roman" w:eastAsia="Times New Roman" w:hAnsi="Times New Roman" w:cs="Times New Roman"/>
          <w:kern w:val="0"/>
          <w:sz w:val="28"/>
          <w:szCs w:val="28"/>
          <w:lang/>
          <w14:ligatures w14:val="none"/>
        </w:rPr>
        <w:t xml:space="preserve"> Күрделі мәтіндер мен ережелерді оқушының қабылдау деңгейіне қарай жеңілдету, бірақ мазмұнын жоғалтпау.</w:t>
      </w:r>
    </w:p>
    <w:p w14:paraId="782663BD" w14:textId="77777777" w:rsidR="009C5638" w:rsidRPr="009C5638" w:rsidRDefault="009C5638" w:rsidP="009C5638">
      <w:pPr>
        <w:numPr>
          <w:ilvl w:val="0"/>
          <w:numId w:val="5"/>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Визуализация:</w:t>
      </w:r>
      <w:r w:rsidRPr="009C5638">
        <w:rPr>
          <w:rFonts w:ascii="Times New Roman" w:eastAsia="Times New Roman" w:hAnsi="Times New Roman" w:cs="Times New Roman"/>
          <w:kern w:val="0"/>
          <w:sz w:val="28"/>
          <w:szCs w:val="28"/>
          <w:lang/>
          <w14:ligatures w14:val="none"/>
        </w:rPr>
        <w:t xml:space="preserve"> Ақпаратты қабылдаудың көру арнасын барынша қолдану (суреттер, сызбалар, пиктограммалар).</w:t>
      </w:r>
    </w:p>
    <w:p w14:paraId="73CD436A" w14:textId="77777777" w:rsidR="009C5638" w:rsidRPr="009C5638" w:rsidRDefault="009C5638" w:rsidP="009C5638">
      <w:pPr>
        <w:numPr>
          <w:ilvl w:val="0"/>
          <w:numId w:val="5"/>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Саралап оқыту (Дифференциация):</w:t>
      </w:r>
      <w:r w:rsidRPr="009C5638">
        <w:rPr>
          <w:rFonts w:ascii="Times New Roman" w:eastAsia="Times New Roman" w:hAnsi="Times New Roman" w:cs="Times New Roman"/>
          <w:kern w:val="0"/>
          <w:sz w:val="28"/>
          <w:szCs w:val="28"/>
          <w:lang/>
          <w14:ligatures w14:val="none"/>
        </w:rPr>
        <w:t xml:space="preserve"> Тапсырмаларды оқушылардың мүмкіндіктеріне қарай А, В, С деңгейлеріне бөлу.</w:t>
      </w:r>
    </w:p>
    <w:p w14:paraId="24A04028" w14:textId="77777777" w:rsidR="009C5638" w:rsidRPr="009C5638" w:rsidRDefault="009C5638" w:rsidP="009C5638">
      <w:pPr>
        <w:numPr>
          <w:ilvl w:val="0"/>
          <w:numId w:val="5"/>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Практикалық бағыт:</w:t>
      </w:r>
      <w:r w:rsidRPr="009C5638">
        <w:rPr>
          <w:rFonts w:ascii="Times New Roman" w:eastAsia="Times New Roman" w:hAnsi="Times New Roman" w:cs="Times New Roman"/>
          <w:kern w:val="0"/>
          <w:sz w:val="28"/>
          <w:szCs w:val="28"/>
          <w:lang/>
          <w14:ligatures w14:val="none"/>
        </w:rPr>
        <w:t xml:space="preserve"> Грамматикалық ережелерді жаттаудан гөрі, тілдік оралымдарды өмірлік жағдаяттарда қолдануға басымдық беру.</w:t>
      </w:r>
    </w:p>
    <w:p w14:paraId="32CA01BE"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ЕБҚ бар оқушылар үшін тән қиындықтар: зейіннің тез шаршауы, ақпаратты баяу қабылдау, жазбаша тапсырмаларды орындау кезіндегі кедергілер (дисграфия) және сөйлеу қорқынышы. Сондықтан жұмысты жоспарлау әр кезеңді мұқият ойластыруды қажет етеді.</w:t>
      </w:r>
    </w:p>
    <w:p w14:paraId="0AB1AD3E"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Сабақтарды жоспарлау және әдіс-тәсілдерді қолдану кезеңдері</w:t>
      </w:r>
    </w:p>
    <w:p w14:paraId="5D4FE77B"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Диагностикалық-ұйымдастыру кезеңі</w:t>
      </w:r>
      <w:r w:rsidRPr="009C5638">
        <w:rPr>
          <w:rFonts w:ascii="Times New Roman" w:eastAsia="Times New Roman" w:hAnsi="Times New Roman" w:cs="Times New Roman"/>
          <w:kern w:val="0"/>
          <w:sz w:val="28"/>
          <w:szCs w:val="28"/>
          <w:lang/>
          <w14:ligatures w14:val="none"/>
        </w:rPr>
        <w:t xml:space="preserve"> Жұмыс оқушының мүмкіндіктерін анықтаудан басталады. Бұл кезеңде мұғалім:</w:t>
      </w:r>
    </w:p>
    <w:p w14:paraId="5D705038" w14:textId="77777777" w:rsidR="009C5638" w:rsidRPr="009C5638" w:rsidRDefault="009C5638" w:rsidP="009C5638">
      <w:pPr>
        <w:numPr>
          <w:ilvl w:val="0"/>
          <w:numId w:val="6"/>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Оқушының ақпаратты қабылдау түрін (визуал, аудиал, кинестетик) анықтайды.</w:t>
      </w:r>
    </w:p>
    <w:p w14:paraId="38C25BD2" w14:textId="77777777" w:rsidR="009C5638" w:rsidRPr="009C5638" w:rsidRDefault="009C5638" w:rsidP="009C5638">
      <w:pPr>
        <w:numPr>
          <w:ilvl w:val="0"/>
          <w:numId w:val="6"/>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lastRenderedPageBreak/>
        <w:t>Сабақ алдында «Визуалды кесте» (Visual Schedule) құрады. Сабақтың кезеңдері (тыңдалым, жазылым, сергіту) тақтада суреттер арқылы көрсетіледі. Бұл ерекше балаларға, әсіресе аутизм спектрі бар оқушыларға, сабақтың құрылымын түсінуге және мазасыздықты азайтуға көмектеседі.</w:t>
      </w:r>
    </w:p>
    <w:p w14:paraId="13495B36"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Мотивациялық және қызығушылықты ояту кезеңі</w:t>
      </w:r>
      <w:r w:rsidRPr="009C5638">
        <w:rPr>
          <w:rFonts w:ascii="Times New Roman" w:eastAsia="Times New Roman" w:hAnsi="Times New Roman" w:cs="Times New Roman"/>
          <w:kern w:val="0"/>
          <w:sz w:val="28"/>
          <w:szCs w:val="28"/>
          <w:lang/>
          <w14:ligatures w14:val="none"/>
        </w:rPr>
        <w:t xml:space="preserve"> Оқушылардың сабаққа деген қызығушылығын арттыру үшін дәстүрлі түсіндіруден гөрі, ойын элементтері мен көрнекіліктер қолданылады.</w:t>
      </w:r>
    </w:p>
    <w:p w14:paraId="003CEAE2" w14:textId="77777777" w:rsidR="009C5638" w:rsidRPr="009C5638" w:rsidRDefault="009C5638" w:rsidP="009C5638">
      <w:pPr>
        <w:numPr>
          <w:ilvl w:val="0"/>
          <w:numId w:val="7"/>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«Жанды суреттер» әдісі:</w:t>
      </w:r>
      <w:r w:rsidRPr="009C5638">
        <w:rPr>
          <w:rFonts w:ascii="Times New Roman" w:eastAsia="Times New Roman" w:hAnsi="Times New Roman" w:cs="Times New Roman"/>
          <w:kern w:val="0"/>
          <w:sz w:val="28"/>
          <w:szCs w:val="28"/>
          <w:lang/>
          <w14:ligatures w14:val="none"/>
        </w:rPr>
        <w:t xml:space="preserve"> Жаңа сөздерді үйретуде AR (толықтырылған шынайылық) элементтерін немесе интерактивті тақтаны пайдалану.</w:t>
      </w:r>
    </w:p>
    <w:p w14:paraId="3C0B7F6C" w14:textId="77777777" w:rsidR="009C5638" w:rsidRPr="009C5638" w:rsidRDefault="009C5638" w:rsidP="009C5638">
      <w:pPr>
        <w:numPr>
          <w:ilvl w:val="0"/>
          <w:numId w:val="7"/>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Кинестетикалық жаттығулар:</w:t>
      </w:r>
      <w:r w:rsidRPr="009C5638">
        <w:rPr>
          <w:rFonts w:ascii="Times New Roman" w:eastAsia="Times New Roman" w:hAnsi="Times New Roman" w:cs="Times New Roman"/>
          <w:kern w:val="0"/>
          <w:sz w:val="28"/>
          <w:szCs w:val="28"/>
          <w:lang/>
          <w14:ligatures w14:val="none"/>
        </w:rPr>
        <w:t xml:space="preserve"> Сабақтың басында «Total Physical Response» (Толық физикалық жауап) әдісі қолданылады. Мұғалім сөзді айтады (мысалы, «жүгір», «отыр»), ал оқушылар қимылмен көрсетеді.</w:t>
      </w:r>
    </w:p>
    <w:p w14:paraId="2024293B" w14:textId="101E35C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Ақпараттық-түсіндіру және бейімдеу кезеңі</w:t>
      </w:r>
      <w:r w:rsidRPr="009C5638">
        <w:rPr>
          <w:rFonts w:ascii="Times New Roman" w:eastAsia="Times New Roman" w:hAnsi="Times New Roman" w:cs="Times New Roman"/>
          <w:kern w:val="0"/>
          <w:sz w:val="28"/>
          <w:szCs w:val="28"/>
          <w:lang/>
          <w14:ligatures w14:val="none"/>
        </w:rPr>
        <w:t xml:space="preserve"> Бұл кезеңнің басты міндеті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оқу материалын оқушыға түсінікті тілде жеткізу. Құралда ұсынылған келесі әдістер қолданылады:</w:t>
      </w:r>
    </w:p>
    <w:p w14:paraId="264E79E0" w14:textId="77777777" w:rsidR="009C5638" w:rsidRPr="009C5638" w:rsidRDefault="009C5638" w:rsidP="009C5638">
      <w:pPr>
        <w:numPr>
          <w:ilvl w:val="0"/>
          <w:numId w:val="8"/>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Мәтінді «Оңай оқу» (Easy-to-read) форматына бейімдеу.</w:t>
      </w:r>
      <w:r w:rsidRPr="009C5638">
        <w:rPr>
          <w:rFonts w:ascii="Times New Roman" w:eastAsia="Times New Roman" w:hAnsi="Times New Roman" w:cs="Times New Roman"/>
          <w:kern w:val="0"/>
          <w:sz w:val="28"/>
          <w:szCs w:val="28"/>
          <w:lang/>
          <w14:ligatures w14:val="none"/>
        </w:rPr>
        <w:t xml:space="preserve"> Күрделі сөйлемдер қысқартылады, метафоралар алынып тасталады. Негізгі тірек сөздер қою қаріппен ерекшеленеді. Әр абзацқа мағынасын ашатын иллюстрация қойылады.</w:t>
      </w:r>
    </w:p>
    <w:p w14:paraId="2BA65E1E" w14:textId="77777777" w:rsidR="009C5638" w:rsidRPr="009C5638" w:rsidRDefault="009C5638" w:rsidP="009C5638">
      <w:pPr>
        <w:numPr>
          <w:ilvl w:val="0"/>
          <w:numId w:val="8"/>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«Тұлға паспорты» (Визуалды органайзер).</w:t>
      </w:r>
      <w:r w:rsidRPr="009C5638">
        <w:rPr>
          <w:rFonts w:ascii="Times New Roman" w:eastAsia="Times New Roman" w:hAnsi="Times New Roman" w:cs="Times New Roman"/>
          <w:kern w:val="0"/>
          <w:sz w:val="28"/>
          <w:szCs w:val="28"/>
          <w:lang/>
          <w14:ligatures w14:val="none"/>
        </w:rPr>
        <w:t xml:space="preserve"> Тарихи тұлғалар мен ақын-жазушыларды оқытуда (мысалы, 5-9 сыныптардағы «Тарихи тұлғалар» бөлімі) көлемді өмірбаяндардың орнына визуалды карта толтырылады. Оқушы тұлғаның суретін, оған қатысты затты (домбыра, кітап) және бір маңызды фактіні сәйкестендіреді. Бұл ақпаратты есте сақтауды жеңілдетеді.</w:t>
      </w:r>
    </w:p>
    <w:p w14:paraId="28757346" w14:textId="3AB2C8F3" w:rsidR="009C5638" w:rsidRPr="009C5638" w:rsidRDefault="009C5638" w:rsidP="009C5638">
      <w:pPr>
        <w:numPr>
          <w:ilvl w:val="0"/>
          <w:numId w:val="8"/>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Түстік кодтау әдісі.</w:t>
      </w:r>
      <w:r w:rsidRPr="009C5638">
        <w:rPr>
          <w:rFonts w:ascii="Times New Roman" w:eastAsia="Times New Roman" w:hAnsi="Times New Roman" w:cs="Times New Roman"/>
          <w:kern w:val="0"/>
          <w:sz w:val="28"/>
          <w:szCs w:val="28"/>
          <w:lang/>
          <w14:ligatures w14:val="none"/>
        </w:rPr>
        <w:t xml:space="preserve"> Грамматиканы түсіндіруде сөз құрамын түс арқылы ажырату (түбір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қара, жалғау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қызыл) қолданылады. Бұл визуалды қабылдайтын балаларға сөздің морфологиялық құрылымын жылдам ұғынуға мүмкіндік береді.</w:t>
      </w:r>
    </w:p>
    <w:p w14:paraId="3CD41E1F"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Практикалық қолдану және дағдыларды бекіту кезеңі</w:t>
      </w:r>
      <w:r w:rsidRPr="009C5638">
        <w:rPr>
          <w:rFonts w:ascii="Times New Roman" w:eastAsia="Times New Roman" w:hAnsi="Times New Roman" w:cs="Times New Roman"/>
          <w:kern w:val="0"/>
          <w:sz w:val="28"/>
          <w:szCs w:val="28"/>
          <w:lang/>
          <w14:ligatures w14:val="none"/>
        </w:rPr>
        <w:t xml:space="preserve"> Сабақтың негізгі бөлігінде білімді бекітуге арналған белсенді әдістер жүзеге асырылады:</w:t>
      </w:r>
    </w:p>
    <w:p w14:paraId="30944F00" w14:textId="77777777" w:rsidR="009C5638" w:rsidRPr="009C5638" w:rsidRDefault="009C5638" w:rsidP="009C5638">
      <w:pPr>
        <w:numPr>
          <w:ilvl w:val="0"/>
          <w:numId w:val="9"/>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«Скриптинг» (Дайын сценарийлер) әдісі.</w:t>
      </w:r>
      <w:r w:rsidRPr="009C5638">
        <w:rPr>
          <w:rFonts w:ascii="Times New Roman" w:eastAsia="Times New Roman" w:hAnsi="Times New Roman" w:cs="Times New Roman"/>
          <w:kern w:val="0"/>
          <w:sz w:val="28"/>
          <w:szCs w:val="28"/>
          <w:lang/>
          <w14:ligatures w14:val="none"/>
        </w:rPr>
        <w:t xml:space="preserve"> Коммуникативтік дағдыларды дамыту үшін, әсіресе сөйлеуде қиындығы бар оқушыларға, дайын диалог үлгілері беріледі. Мысалы, «Дәрігер қабылдауында» тақырыбында оқушы ойдан сөйлем құрамайды, алдындағы карточкадағы дайын фразаны оқиды («Басым ауырады», «Маған дәрі керек»). Бұл әдіс психологиялық кедергіні жояды.</w:t>
      </w:r>
    </w:p>
    <w:p w14:paraId="44A76E45" w14:textId="77777777" w:rsidR="009C5638" w:rsidRPr="009C5638" w:rsidRDefault="009C5638" w:rsidP="009C5638">
      <w:pPr>
        <w:numPr>
          <w:ilvl w:val="0"/>
          <w:numId w:val="9"/>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«Сұрыптау» (Sorting) әдісі.</w:t>
      </w:r>
      <w:r w:rsidRPr="009C5638">
        <w:rPr>
          <w:rFonts w:ascii="Times New Roman" w:eastAsia="Times New Roman" w:hAnsi="Times New Roman" w:cs="Times New Roman"/>
          <w:kern w:val="0"/>
          <w:sz w:val="28"/>
          <w:szCs w:val="28"/>
          <w:lang/>
          <w14:ligatures w14:val="none"/>
        </w:rPr>
        <w:t xml:space="preserve"> Жазу дағдысы нашар дамыған оқушылар үшін жазбаша жаттығулардың орнына сұрыптау тапсырмалары беріледі. Мысалы, «Пайдалы және зиянды тағамдар» тақырыбында оқушылар заттарды екі себетке бөледі немесе суреттерді тиісті бағанға жапсырады.</w:t>
      </w:r>
    </w:p>
    <w:p w14:paraId="663E1A8A" w14:textId="77777777" w:rsidR="009C5638" w:rsidRPr="009C5638" w:rsidRDefault="009C5638" w:rsidP="009C5638">
      <w:pPr>
        <w:numPr>
          <w:ilvl w:val="0"/>
          <w:numId w:val="9"/>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Скаффолдинг («Тіреу») әдісі.</w:t>
      </w:r>
      <w:r w:rsidRPr="009C5638">
        <w:rPr>
          <w:rFonts w:ascii="Times New Roman" w:eastAsia="Times New Roman" w:hAnsi="Times New Roman" w:cs="Times New Roman"/>
          <w:kern w:val="0"/>
          <w:sz w:val="28"/>
          <w:szCs w:val="28"/>
          <w:lang/>
          <w14:ligatures w14:val="none"/>
        </w:rPr>
        <w:t xml:space="preserve"> Күрделі тапсырмаларды орындау барысында мұғалім уақытша қолдау көрсетеді: сөйлемнің басын жазып береді, тірек сызбаларды ұсынады немесе жауап нұсқаларын береді.</w:t>
      </w:r>
    </w:p>
    <w:p w14:paraId="778D194A"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Қорытынды-бағалау кезеңі</w:t>
      </w:r>
      <w:r w:rsidRPr="009C5638">
        <w:rPr>
          <w:rFonts w:ascii="Times New Roman" w:eastAsia="Times New Roman" w:hAnsi="Times New Roman" w:cs="Times New Roman"/>
          <w:kern w:val="0"/>
          <w:sz w:val="28"/>
          <w:szCs w:val="28"/>
          <w:lang/>
          <w14:ligatures w14:val="none"/>
        </w:rPr>
        <w:t xml:space="preserve"> Сабақ соңында оқушының ілгерілеуін бағалау маңызды. Инклюзивті сыныпта бағалау жазалаушы емес, ынталандырушы сипатта болуы керек. Бағалау кезінде ескерілетін жайттар:</w:t>
      </w:r>
    </w:p>
    <w:p w14:paraId="7B102111" w14:textId="77777777" w:rsidR="009C5638" w:rsidRPr="009C5638" w:rsidRDefault="009C5638" w:rsidP="009C5638">
      <w:pPr>
        <w:numPr>
          <w:ilvl w:val="0"/>
          <w:numId w:val="10"/>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lastRenderedPageBreak/>
        <w:t>Баламалы жауап:</w:t>
      </w:r>
      <w:r w:rsidRPr="009C5638">
        <w:rPr>
          <w:rFonts w:ascii="Times New Roman" w:eastAsia="Times New Roman" w:hAnsi="Times New Roman" w:cs="Times New Roman"/>
          <w:kern w:val="0"/>
          <w:sz w:val="28"/>
          <w:szCs w:val="28"/>
          <w:lang/>
          <w14:ligatures w14:val="none"/>
        </w:rPr>
        <w:t xml:space="preserve"> Оқушының ауызша емес, карточка немесе қимыл арқылы жауап беруіне мүмкіндік беру.</w:t>
      </w:r>
    </w:p>
    <w:p w14:paraId="34D18CAD" w14:textId="77777777" w:rsidR="009C5638" w:rsidRPr="009C5638" w:rsidRDefault="009C5638" w:rsidP="009C5638">
      <w:pPr>
        <w:numPr>
          <w:ilvl w:val="0"/>
          <w:numId w:val="10"/>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Критерийлерді бейімдеу:</w:t>
      </w:r>
      <w:r w:rsidRPr="009C5638">
        <w:rPr>
          <w:rFonts w:ascii="Times New Roman" w:eastAsia="Times New Roman" w:hAnsi="Times New Roman" w:cs="Times New Roman"/>
          <w:kern w:val="0"/>
          <w:sz w:val="28"/>
          <w:szCs w:val="28"/>
          <w:lang/>
          <w14:ligatures w14:val="none"/>
        </w:rPr>
        <w:t xml:space="preserve"> Дисграфиясы бар оқушылардың емле қателерін есепке алмау, мазмұнына назар аудару.</w:t>
      </w:r>
    </w:p>
    <w:p w14:paraId="660E9A4B" w14:textId="159C14E8" w:rsidR="009C5638" w:rsidRPr="009C5638" w:rsidRDefault="009C5638" w:rsidP="009C5638">
      <w:pPr>
        <w:numPr>
          <w:ilvl w:val="0"/>
          <w:numId w:val="10"/>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Кері байланыс:</w:t>
      </w:r>
      <w:r w:rsidRPr="009C5638">
        <w:rPr>
          <w:rFonts w:ascii="Times New Roman" w:eastAsia="Times New Roman" w:hAnsi="Times New Roman" w:cs="Times New Roman"/>
          <w:kern w:val="0"/>
          <w:sz w:val="28"/>
          <w:szCs w:val="28"/>
          <w:lang/>
          <w14:ligatures w14:val="none"/>
        </w:rPr>
        <w:t xml:space="preserve"> «Мадақтау сэндвичі» (мақтау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түзету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мақтау) әдісін қолдану.</w:t>
      </w:r>
    </w:p>
    <w:p w14:paraId="59421A18"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Жұмысты ұйымдастыру формалары мен әдістері</w:t>
      </w:r>
    </w:p>
    <w:p w14:paraId="57EFE54E" w14:textId="77777777" w:rsidR="009C5638" w:rsidRPr="009C5638" w:rsidRDefault="009C5638" w:rsidP="009C5638">
      <w:pPr>
        <w:numPr>
          <w:ilvl w:val="0"/>
          <w:numId w:val="11"/>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Интерактивті әдістер:</w:t>
      </w:r>
      <w:r w:rsidRPr="009C5638">
        <w:rPr>
          <w:rFonts w:ascii="Times New Roman" w:eastAsia="Times New Roman" w:hAnsi="Times New Roman" w:cs="Times New Roman"/>
          <w:kern w:val="0"/>
          <w:sz w:val="28"/>
          <w:szCs w:val="28"/>
          <w:lang/>
          <w14:ligatures w14:val="none"/>
        </w:rPr>
        <w:t xml:space="preserve"> Рөлдік ойындар, мимика және пантомимика арқылы түсіндіру.</w:t>
      </w:r>
    </w:p>
    <w:p w14:paraId="293CD254" w14:textId="77777777" w:rsidR="009C5638" w:rsidRPr="009C5638" w:rsidRDefault="009C5638" w:rsidP="009C5638">
      <w:pPr>
        <w:numPr>
          <w:ilvl w:val="0"/>
          <w:numId w:val="11"/>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Мәтіндік жұмыс түрлері:</w:t>
      </w:r>
      <w:r w:rsidRPr="009C5638">
        <w:rPr>
          <w:rFonts w:ascii="Times New Roman" w:eastAsia="Times New Roman" w:hAnsi="Times New Roman" w:cs="Times New Roman"/>
          <w:kern w:val="0"/>
          <w:sz w:val="28"/>
          <w:szCs w:val="28"/>
          <w:lang/>
          <w14:ligatures w14:val="none"/>
        </w:rPr>
        <w:t xml:space="preserve"> Мәтіндегі негізгі сөздерді маркерлеу, сөйлемдерді толықтыру (Gap filling), суретті диктанттар.</w:t>
      </w:r>
    </w:p>
    <w:p w14:paraId="1D5DB70F" w14:textId="77777777" w:rsidR="009C5638" w:rsidRPr="009C5638" w:rsidRDefault="009C5638" w:rsidP="009C5638">
      <w:pPr>
        <w:numPr>
          <w:ilvl w:val="0"/>
          <w:numId w:val="11"/>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Жеке және топтық жұмыс:</w:t>
      </w:r>
      <w:r w:rsidRPr="009C5638">
        <w:rPr>
          <w:rFonts w:ascii="Times New Roman" w:eastAsia="Times New Roman" w:hAnsi="Times New Roman" w:cs="Times New Roman"/>
          <w:kern w:val="0"/>
          <w:sz w:val="28"/>
          <w:szCs w:val="28"/>
          <w:lang/>
          <w14:ligatures w14:val="none"/>
        </w:rPr>
        <w:t xml:space="preserve"> Оқушылардың деңгейіне қарай жеке карточкалармен жұмыс істеу немесе жұпта (тьюторлық қолдау) жұмыс істеу.</w:t>
      </w:r>
    </w:p>
    <w:p w14:paraId="2F448C6C"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Оқушылардың жиі кездесетін қиындықтары және оларды шешу жолдары</w:t>
      </w:r>
    </w:p>
    <w:p w14:paraId="73CBDA22" w14:textId="77777777" w:rsidR="009C5638" w:rsidRPr="009C5638" w:rsidRDefault="009C5638" w:rsidP="009C5638">
      <w:pPr>
        <w:numPr>
          <w:ilvl w:val="0"/>
          <w:numId w:val="12"/>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Нұсқаулықты түсінбеу.</w:t>
      </w:r>
    </w:p>
    <w:p w14:paraId="6E7C2E74" w14:textId="77777777" w:rsidR="009C5638" w:rsidRPr="009C5638" w:rsidRDefault="009C5638" w:rsidP="009C5638">
      <w:pPr>
        <w:numPr>
          <w:ilvl w:val="1"/>
          <w:numId w:val="12"/>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i/>
          <w:iCs/>
          <w:kern w:val="0"/>
          <w:sz w:val="28"/>
          <w:szCs w:val="28"/>
          <w:lang/>
          <w14:ligatures w14:val="none"/>
        </w:rPr>
        <w:t>Шешімі:</w:t>
      </w:r>
      <w:r w:rsidRPr="009C5638">
        <w:rPr>
          <w:rFonts w:ascii="Times New Roman" w:eastAsia="Times New Roman" w:hAnsi="Times New Roman" w:cs="Times New Roman"/>
          <w:kern w:val="0"/>
          <w:sz w:val="28"/>
          <w:szCs w:val="28"/>
          <w:lang/>
          <w14:ligatures w14:val="none"/>
        </w:rPr>
        <w:t xml:space="preserve"> Нұсқаулықтарды қысқарту, қадам-қадаммен беру және пиктограммалармен (суреттермен) сүйемелдеу.</w:t>
      </w:r>
    </w:p>
    <w:p w14:paraId="2D0F0BC2" w14:textId="77777777" w:rsidR="009C5638" w:rsidRPr="009C5638" w:rsidRDefault="009C5638" w:rsidP="009C5638">
      <w:pPr>
        <w:numPr>
          <w:ilvl w:val="0"/>
          <w:numId w:val="12"/>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Зейіннің тұрақсыздығы.</w:t>
      </w:r>
    </w:p>
    <w:p w14:paraId="3542CF71" w14:textId="77777777" w:rsidR="009C5638" w:rsidRPr="009C5638" w:rsidRDefault="009C5638" w:rsidP="009C5638">
      <w:pPr>
        <w:numPr>
          <w:ilvl w:val="1"/>
          <w:numId w:val="12"/>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i/>
          <w:iCs/>
          <w:kern w:val="0"/>
          <w:sz w:val="28"/>
          <w:szCs w:val="28"/>
          <w:lang/>
          <w14:ligatures w14:val="none"/>
        </w:rPr>
        <w:t>Шешімі:</w:t>
      </w:r>
      <w:r w:rsidRPr="009C5638">
        <w:rPr>
          <w:rFonts w:ascii="Times New Roman" w:eastAsia="Times New Roman" w:hAnsi="Times New Roman" w:cs="Times New Roman"/>
          <w:kern w:val="0"/>
          <w:sz w:val="28"/>
          <w:szCs w:val="28"/>
          <w:lang/>
          <w14:ligatures w14:val="none"/>
        </w:rPr>
        <w:t xml:space="preserve"> Тапсырмаларды жиі ауыстыру, таймер қолдану, сергіту сәтін өткізу.</w:t>
      </w:r>
    </w:p>
    <w:p w14:paraId="5F1D0435" w14:textId="77777777" w:rsidR="009C5638" w:rsidRPr="009C5638" w:rsidRDefault="009C5638" w:rsidP="009C5638">
      <w:pPr>
        <w:numPr>
          <w:ilvl w:val="0"/>
          <w:numId w:val="12"/>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Жазудағы қиындықтар.</w:t>
      </w:r>
    </w:p>
    <w:p w14:paraId="77373D24" w14:textId="77777777" w:rsidR="009C5638" w:rsidRPr="009C5638" w:rsidRDefault="009C5638" w:rsidP="009C5638">
      <w:pPr>
        <w:numPr>
          <w:ilvl w:val="1"/>
          <w:numId w:val="12"/>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i/>
          <w:iCs/>
          <w:kern w:val="0"/>
          <w:sz w:val="28"/>
          <w:szCs w:val="28"/>
          <w:lang/>
          <w14:ligatures w14:val="none"/>
        </w:rPr>
        <w:t>Шешімі:</w:t>
      </w:r>
      <w:r w:rsidRPr="009C5638">
        <w:rPr>
          <w:rFonts w:ascii="Times New Roman" w:eastAsia="Times New Roman" w:hAnsi="Times New Roman" w:cs="Times New Roman"/>
          <w:kern w:val="0"/>
          <w:sz w:val="28"/>
          <w:szCs w:val="28"/>
          <w:lang/>
          <w14:ligatures w14:val="none"/>
        </w:rPr>
        <w:t xml:space="preserve"> Компьютерде теруге рұқсат беру, тест түріндегі тапсырмаларды қолдану, ауызша жауап алу.</w:t>
      </w:r>
    </w:p>
    <w:p w14:paraId="1D3190C1"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Күтілетін нәтижелер</w:t>
      </w:r>
    </w:p>
    <w:p w14:paraId="118B0D90" w14:textId="77777777"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Жоспарланған жұмыс жүйесін дұрыс жүзеге асыру нәтижесінде оқушылардың бойында мынадай өзгерістер байқалады:</w:t>
      </w:r>
    </w:p>
    <w:p w14:paraId="1E9411CD" w14:textId="77777777" w:rsidR="009C5638" w:rsidRPr="009C5638" w:rsidRDefault="009C5638" w:rsidP="009C5638">
      <w:pPr>
        <w:numPr>
          <w:ilvl w:val="0"/>
          <w:numId w:val="13"/>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Психологиялық жайлылық:</w:t>
      </w:r>
      <w:r w:rsidRPr="009C5638">
        <w:rPr>
          <w:rFonts w:ascii="Times New Roman" w:eastAsia="Times New Roman" w:hAnsi="Times New Roman" w:cs="Times New Roman"/>
          <w:kern w:val="0"/>
          <w:sz w:val="28"/>
          <w:szCs w:val="28"/>
          <w:lang/>
          <w14:ligatures w14:val="none"/>
        </w:rPr>
        <w:t xml:space="preserve"> Оқушы өзіне деген сенімділігін арттырады, «мен жасай аламын» деген ұстаным қалыптасады.</w:t>
      </w:r>
    </w:p>
    <w:p w14:paraId="317B99B3" w14:textId="77777777" w:rsidR="009C5638" w:rsidRPr="009C5638" w:rsidRDefault="009C5638" w:rsidP="009C5638">
      <w:pPr>
        <w:numPr>
          <w:ilvl w:val="0"/>
          <w:numId w:val="13"/>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Функционалдық сауаттылық:</w:t>
      </w:r>
      <w:r w:rsidRPr="009C5638">
        <w:rPr>
          <w:rFonts w:ascii="Times New Roman" w:eastAsia="Times New Roman" w:hAnsi="Times New Roman" w:cs="Times New Roman"/>
          <w:kern w:val="0"/>
          <w:sz w:val="28"/>
          <w:szCs w:val="28"/>
          <w:lang/>
          <w14:ligatures w14:val="none"/>
        </w:rPr>
        <w:t xml:space="preserve"> Оқушылар алған білімдерін күнделікті өмірде (сәлемдесу, дүкенде сауда жасау, өзін таныстыру) қолдана біледі.</w:t>
      </w:r>
    </w:p>
    <w:p w14:paraId="6DC432A7" w14:textId="77777777" w:rsidR="009C5638" w:rsidRPr="009C5638" w:rsidRDefault="009C5638" w:rsidP="009C5638">
      <w:pPr>
        <w:numPr>
          <w:ilvl w:val="0"/>
          <w:numId w:val="13"/>
        </w:num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b/>
          <w:bCs/>
          <w:kern w:val="0"/>
          <w:sz w:val="28"/>
          <w:szCs w:val="28"/>
          <w:lang/>
          <w14:ligatures w14:val="none"/>
        </w:rPr>
        <w:t>Коммуникативтік құзыреттілік:</w:t>
      </w:r>
      <w:r w:rsidRPr="009C5638">
        <w:rPr>
          <w:rFonts w:ascii="Times New Roman" w:eastAsia="Times New Roman" w:hAnsi="Times New Roman" w:cs="Times New Roman"/>
          <w:kern w:val="0"/>
          <w:sz w:val="28"/>
          <w:szCs w:val="28"/>
          <w:lang/>
          <w14:ligatures w14:val="none"/>
        </w:rPr>
        <w:t xml:space="preserve"> Тілдік кедергілер азайып, сыныптастарымен қарым-қатынас жақсарады.</w:t>
      </w:r>
    </w:p>
    <w:p w14:paraId="1AD82D93" w14:textId="45E78EC2" w:rsidR="009C5638" w:rsidRPr="009C5638" w:rsidRDefault="009C5638" w:rsidP="009C5638">
      <w:pPr>
        <w:spacing w:after="0" w:line="240" w:lineRule="auto"/>
        <w:rPr>
          <w:rFonts w:ascii="Times New Roman" w:eastAsia="Times New Roman" w:hAnsi="Times New Roman" w:cs="Times New Roman"/>
          <w:kern w:val="0"/>
          <w:sz w:val="28"/>
          <w:szCs w:val="28"/>
          <w:lang/>
          <w14:ligatures w14:val="none"/>
        </w:rPr>
      </w:pPr>
      <w:r w:rsidRPr="009C5638">
        <w:rPr>
          <w:rFonts w:ascii="Times New Roman" w:eastAsia="Times New Roman" w:hAnsi="Times New Roman" w:cs="Times New Roman"/>
          <w:kern w:val="0"/>
          <w:sz w:val="28"/>
          <w:szCs w:val="28"/>
          <w:lang/>
          <w14:ligatures w14:val="none"/>
        </w:rPr>
        <w:t xml:space="preserve">Қорытындылай келе, инклюзивті ортада қазақ тілін оқыту бойынша жұмысты жоспарлау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мұғалімнің шығармашылық ізденісін және әдістемелік сауаттылығын талап ететін үдеріс. Диагностикалық, бейімдеу, практикалық және бағалау кезеңдерін жүйелі жүргізу арқылы біз ерекше білім беру қажеттіліктері бар оқушылардың мүмкіндіктерін ашып, оларды қоғамның толыққанды мүшесі ретінде қалыптасуына ықпал етеміз. Әдістемелік құралда көрсетілген тәсілдер </w:t>
      </w:r>
      <w:r>
        <w:rPr>
          <w:rFonts w:ascii="Times New Roman" w:eastAsia="Times New Roman" w:hAnsi="Times New Roman" w:cs="Times New Roman"/>
          <w:kern w:val="0"/>
          <w:sz w:val="28"/>
          <w:szCs w:val="28"/>
          <w:lang/>
          <w14:ligatures w14:val="none"/>
        </w:rPr>
        <w:t>-</w:t>
      </w:r>
      <w:r w:rsidRPr="009C5638">
        <w:rPr>
          <w:rFonts w:ascii="Times New Roman" w:eastAsia="Times New Roman" w:hAnsi="Times New Roman" w:cs="Times New Roman"/>
          <w:kern w:val="0"/>
          <w:sz w:val="28"/>
          <w:szCs w:val="28"/>
          <w:lang/>
          <w14:ligatures w14:val="none"/>
        </w:rPr>
        <w:t xml:space="preserve"> осы мақсатқа жетудің тиімді құралы болып табылады.</w:t>
      </w:r>
    </w:p>
    <w:p w14:paraId="399373ED" w14:textId="77777777" w:rsidR="009C5638" w:rsidRPr="009C5638" w:rsidRDefault="009C5638" w:rsidP="009C5638">
      <w:pPr>
        <w:spacing w:after="0"/>
        <w:rPr>
          <w:rFonts w:ascii="Times New Roman" w:eastAsia="Times New Roman" w:hAnsi="Times New Roman" w:cs="Times New Roman"/>
          <w:color w:val="000000"/>
          <w:kern w:val="0"/>
          <w:sz w:val="28"/>
          <w:szCs w:val="28"/>
          <w14:ligatures w14:val="none"/>
        </w:rPr>
      </w:pPr>
    </w:p>
    <w:sectPr w:rsidR="009C5638" w:rsidRPr="009C5638" w:rsidSect="00743C9A">
      <w:pgSz w:w="11906" w:h="16838"/>
      <w:pgMar w:top="709" w:right="850" w:bottom="28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C1E"/>
    <w:multiLevelType w:val="multilevel"/>
    <w:tmpl w:val="EF96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B7957"/>
    <w:multiLevelType w:val="multilevel"/>
    <w:tmpl w:val="AF8A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A7B5A"/>
    <w:multiLevelType w:val="multilevel"/>
    <w:tmpl w:val="EE2C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24AA1"/>
    <w:multiLevelType w:val="multilevel"/>
    <w:tmpl w:val="9D1E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15BE3"/>
    <w:multiLevelType w:val="multilevel"/>
    <w:tmpl w:val="379A622E"/>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756AD0"/>
    <w:multiLevelType w:val="multilevel"/>
    <w:tmpl w:val="07E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E6667"/>
    <w:multiLevelType w:val="multilevel"/>
    <w:tmpl w:val="B8A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633C8"/>
    <w:multiLevelType w:val="multilevel"/>
    <w:tmpl w:val="6AE6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A1040"/>
    <w:multiLevelType w:val="multilevel"/>
    <w:tmpl w:val="38E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C6D8F"/>
    <w:multiLevelType w:val="multilevel"/>
    <w:tmpl w:val="C60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226FAB"/>
    <w:multiLevelType w:val="multilevel"/>
    <w:tmpl w:val="8C7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67B6D"/>
    <w:multiLevelType w:val="multilevel"/>
    <w:tmpl w:val="B5CC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820D23"/>
    <w:multiLevelType w:val="multilevel"/>
    <w:tmpl w:val="405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572421">
    <w:abstractNumId w:val="10"/>
  </w:num>
  <w:num w:numId="2" w16cid:durableId="286477344">
    <w:abstractNumId w:val="0"/>
  </w:num>
  <w:num w:numId="3" w16cid:durableId="1374109491">
    <w:abstractNumId w:val="5"/>
  </w:num>
  <w:num w:numId="4" w16cid:durableId="1064986164">
    <w:abstractNumId w:val="9"/>
  </w:num>
  <w:num w:numId="5" w16cid:durableId="1430156867">
    <w:abstractNumId w:val="6"/>
  </w:num>
  <w:num w:numId="6" w16cid:durableId="1614942837">
    <w:abstractNumId w:val="7"/>
  </w:num>
  <w:num w:numId="7" w16cid:durableId="890193636">
    <w:abstractNumId w:val="8"/>
  </w:num>
  <w:num w:numId="8" w16cid:durableId="98725972">
    <w:abstractNumId w:val="11"/>
  </w:num>
  <w:num w:numId="9" w16cid:durableId="1423262817">
    <w:abstractNumId w:val="1"/>
  </w:num>
  <w:num w:numId="10" w16cid:durableId="440953143">
    <w:abstractNumId w:val="12"/>
  </w:num>
  <w:num w:numId="11" w16cid:durableId="113718716">
    <w:abstractNumId w:val="3"/>
  </w:num>
  <w:num w:numId="12" w16cid:durableId="1478261221">
    <w:abstractNumId w:val="4"/>
  </w:num>
  <w:num w:numId="13" w16cid:durableId="1518274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F2"/>
    <w:rsid w:val="00086E03"/>
    <w:rsid w:val="00214EEF"/>
    <w:rsid w:val="003172D8"/>
    <w:rsid w:val="00614B47"/>
    <w:rsid w:val="00644196"/>
    <w:rsid w:val="00743C9A"/>
    <w:rsid w:val="009C5638"/>
    <w:rsid w:val="00D333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6F9F"/>
  <w15:chartTrackingRefBased/>
  <w15:docId w15:val="{7EB03297-4848-41DD-B2AB-0187F2BF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E03"/>
  </w:style>
  <w:style w:type="paragraph" w:styleId="1">
    <w:name w:val="heading 1"/>
    <w:basedOn w:val="a"/>
    <w:next w:val="a"/>
    <w:link w:val="10"/>
    <w:uiPriority w:val="9"/>
    <w:qFormat/>
    <w:rsid w:val="00D3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3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333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333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333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33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33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33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33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3F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333F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333F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333F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333F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333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33F2"/>
    <w:rPr>
      <w:rFonts w:eastAsiaTheme="majorEastAsia" w:cstheme="majorBidi"/>
      <w:color w:val="595959" w:themeColor="text1" w:themeTint="A6"/>
    </w:rPr>
  </w:style>
  <w:style w:type="character" w:customStyle="1" w:styleId="80">
    <w:name w:val="Заголовок 8 Знак"/>
    <w:basedOn w:val="a0"/>
    <w:link w:val="8"/>
    <w:uiPriority w:val="9"/>
    <w:semiHidden/>
    <w:rsid w:val="00D333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33F2"/>
    <w:rPr>
      <w:rFonts w:eastAsiaTheme="majorEastAsia" w:cstheme="majorBidi"/>
      <w:color w:val="272727" w:themeColor="text1" w:themeTint="D8"/>
    </w:rPr>
  </w:style>
  <w:style w:type="paragraph" w:styleId="a3">
    <w:name w:val="Title"/>
    <w:basedOn w:val="a"/>
    <w:next w:val="a"/>
    <w:link w:val="a4"/>
    <w:uiPriority w:val="10"/>
    <w:qFormat/>
    <w:rsid w:val="00D3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3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3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33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33F2"/>
    <w:pPr>
      <w:spacing w:before="160"/>
      <w:jc w:val="center"/>
    </w:pPr>
    <w:rPr>
      <w:i/>
      <w:iCs/>
      <w:color w:val="404040" w:themeColor="text1" w:themeTint="BF"/>
    </w:rPr>
  </w:style>
  <w:style w:type="character" w:customStyle="1" w:styleId="22">
    <w:name w:val="Цитата 2 Знак"/>
    <w:basedOn w:val="a0"/>
    <w:link w:val="21"/>
    <w:uiPriority w:val="29"/>
    <w:rsid w:val="00D333F2"/>
    <w:rPr>
      <w:i/>
      <w:iCs/>
      <w:color w:val="404040" w:themeColor="text1" w:themeTint="BF"/>
    </w:rPr>
  </w:style>
  <w:style w:type="paragraph" w:styleId="a7">
    <w:name w:val="List Paragraph"/>
    <w:basedOn w:val="a"/>
    <w:uiPriority w:val="34"/>
    <w:qFormat/>
    <w:rsid w:val="00D333F2"/>
    <w:pPr>
      <w:ind w:left="720"/>
      <w:contextualSpacing/>
    </w:pPr>
  </w:style>
  <w:style w:type="character" w:styleId="a8">
    <w:name w:val="Intense Emphasis"/>
    <w:basedOn w:val="a0"/>
    <w:uiPriority w:val="21"/>
    <w:qFormat/>
    <w:rsid w:val="00D333F2"/>
    <w:rPr>
      <w:i/>
      <w:iCs/>
      <w:color w:val="0F4761" w:themeColor="accent1" w:themeShade="BF"/>
    </w:rPr>
  </w:style>
  <w:style w:type="paragraph" w:styleId="a9">
    <w:name w:val="Intense Quote"/>
    <w:basedOn w:val="a"/>
    <w:next w:val="a"/>
    <w:link w:val="aa"/>
    <w:uiPriority w:val="30"/>
    <w:qFormat/>
    <w:rsid w:val="00D3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333F2"/>
    <w:rPr>
      <w:i/>
      <w:iCs/>
      <w:color w:val="0F4761" w:themeColor="accent1" w:themeShade="BF"/>
    </w:rPr>
  </w:style>
  <w:style w:type="character" w:styleId="ab">
    <w:name w:val="Intense Reference"/>
    <w:basedOn w:val="a0"/>
    <w:uiPriority w:val="32"/>
    <w:qFormat/>
    <w:rsid w:val="00D33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Муканова</dc:creator>
  <cp:keywords/>
  <dc:description/>
  <cp:lastModifiedBy>Дана Муканова</cp:lastModifiedBy>
  <cp:revision>2</cp:revision>
  <dcterms:created xsi:type="dcterms:W3CDTF">2025-12-10T17:02:00Z</dcterms:created>
  <dcterms:modified xsi:type="dcterms:W3CDTF">2025-12-10T17:29:00Z</dcterms:modified>
</cp:coreProperties>
</file>