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FDF4" w14:textId="18EF1D76" w:rsidR="005B2230" w:rsidRDefault="00C65EA3" w:rsidP="00F06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KZ"/>
        </w:rPr>
        <w:t xml:space="preserve">Развитие </w:t>
      </w:r>
      <w:r w:rsidR="00F06D0B" w:rsidRPr="005B22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KZ"/>
        </w:rPr>
        <w:t xml:space="preserve">функциональной грамотности </w:t>
      </w:r>
    </w:p>
    <w:p w14:paraId="290FB521" w14:textId="6D433532" w:rsidR="00F06D0B" w:rsidRDefault="00F06D0B" w:rsidP="00F06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KZ"/>
        </w:rPr>
      </w:pPr>
      <w:r w:rsidRPr="005B22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KZ"/>
        </w:rPr>
        <w:t>на уроках русского языка и литературы</w:t>
      </w:r>
    </w:p>
    <w:p w14:paraId="465C9F99" w14:textId="6A6381BA" w:rsidR="00E72740" w:rsidRDefault="00E72740" w:rsidP="00F06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KZ"/>
        </w:rPr>
      </w:pPr>
    </w:p>
    <w:p w14:paraId="0674B1E9" w14:textId="77777777" w:rsidR="00E72740" w:rsidRPr="005B2230" w:rsidRDefault="00E72740" w:rsidP="00F06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</w:p>
    <w:p w14:paraId="689B02E4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«Чему учить и как учить?» - это вопрос, который становится особенно актуальным в наше время, когда происходят кардинальные изменения в системе школьного образования, ориентированные на вхождение в мировое образовательное пространство. Насколько успешно идет этот процесс, показывает реализация образовательных международных стандартов, в которых формирование функциональной грамотности обозначено как одна из приоритетных задач. В Национальном плане действий по развитию функциональной грамотности школьников на 2011-2020 годы формирование функциональной грамотности рассматривается как условие формирования динамичной, творческой, ответственной, конкурентоспособной личности.</w:t>
      </w:r>
    </w:p>
    <w:p w14:paraId="1DCAD4B3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Приоритеты в сфере школьного образования меняются: и главной целью образования является вовсе не достижение учащимися определенного уровня предметных знаний и умений, а формирование системы ключевых компетенций, которые позволят молодежи успешно применять полученные знания в практической ситуации и тем самым успешно адаптироваться в динамично развивающемся обществе. Компетенции – это умение применять практико-ориентированные знания в повседневной, общественной и профессиональной деятельности («знаю, как, где и когда»).</w:t>
      </w:r>
    </w:p>
    <w:p w14:paraId="094E91C6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Выделяют следующие компетенции, относящиеся к функциональной грамотности:</w:t>
      </w:r>
    </w:p>
    <w:p w14:paraId="263B1BFE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1. Возможность выбора и использования различных технологий;</w:t>
      </w:r>
    </w:p>
    <w:p w14:paraId="44ADA88E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2. Способность видеть проблемы и искать пути их решения;</w:t>
      </w:r>
    </w:p>
    <w:p w14:paraId="55281BC9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3. Способность учиться на протяжении всей жизни.</w:t>
      </w:r>
    </w:p>
    <w:p w14:paraId="7EBEE3CE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Если раньше на уроках учитель старался уделять внимание систематизации изучаемого материала, формированию основных навыков, орфографической зоркости, то теперь в рамках актуализации содержания образования урок не может ограничиваться учебными целями. Современные реалии требуют, чтобы студент не только обладал объемом знаний по предмету, но и успешно использовал их в самых разных ситуациях. Он умел и хотел учиться всю свою жизнь. Творческий человек должен иметь инструмент для самовоспитания, самовоспитания. Владеть приемами анализа, синтеза, уметь делать выводы, рассуждать. Все это может дать человеку функциональную грамотность.</w:t>
      </w:r>
    </w:p>
    <w:p w14:paraId="38FAFD45" w14:textId="48E92DE6" w:rsidR="00F06D0B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Какими практическими навыками и умениями должен обладать функционально грамотный человек? Организация международного сотрудничества и развития (ОЭСР) и Институт образования ЮНЕСКО провели международное исследование грамотности взрослых в двенадцати странах Европы, в ходе которого был разработан инструментарий, т.е. набор конкретных показателей функциональной грамотности. Они показаны в следующей таблице:</w:t>
      </w:r>
    </w:p>
    <w:p w14:paraId="3492BE7A" w14:textId="7CA213B3" w:rsid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</w:p>
    <w:p w14:paraId="70DAC1DF" w14:textId="134C6DFE" w:rsid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</w:p>
    <w:p w14:paraId="762464FD" w14:textId="77777777" w:rsidR="00E72740" w:rsidRPr="00F2041A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</w:p>
    <w:tbl>
      <w:tblPr>
        <w:tblW w:w="94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879"/>
      </w:tblGrid>
      <w:tr w:rsidR="00F06D0B" w:rsidRPr="00F2041A" w14:paraId="4621DF4D" w14:textId="77777777" w:rsidTr="00875A3C">
        <w:trPr>
          <w:trHeight w:val="84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047B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KZ"/>
              </w:rPr>
              <w:t>Виды функциональной грамотности</w:t>
            </w:r>
          </w:p>
        </w:tc>
        <w:tc>
          <w:tcPr>
            <w:tcW w:w="7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8FF1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KZ"/>
              </w:rPr>
              <w:t>Индикаторы-умения (эмпирические показатели)</w:t>
            </w:r>
          </w:p>
        </w:tc>
      </w:tr>
      <w:tr w:rsidR="00F06D0B" w:rsidRPr="00F2041A" w14:paraId="61891526" w14:textId="77777777" w:rsidTr="00875A3C">
        <w:trPr>
          <w:trHeight w:val="1106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6325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 Общая грамотность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3193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KZ"/>
              </w:rPr>
              <w:t> *Написать сочинение, реферат.</w:t>
            </w:r>
          </w:p>
          <w:p w14:paraId="2C42918C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 Считать без калькулятора.</w:t>
            </w:r>
          </w:p>
          <w:p w14:paraId="10D663BB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 *Отвечать на вопросы, не испытывая затруднений в построении фраз, в подборе слов.</w:t>
            </w:r>
          </w:p>
          <w:p w14:paraId="0BBCB56F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 *Написать заявление, заполнить какие-либо анкеты, бланки</w:t>
            </w:r>
          </w:p>
        </w:tc>
      </w:tr>
      <w:tr w:rsidR="00F06D0B" w:rsidRPr="00F2041A" w14:paraId="5EA5DCCE" w14:textId="77777777" w:rsidTr="00875A3C">
        <w:trPr>
          <w:trHeight w:val="567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4AFD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KZ"/>
              </w:rPr>
              <w:t>     Компьютерная грамотность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B33D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KZ"/>
              </w:rPr>
              <w:t>Искать информацию в сети Интернет.</w:t>
            </w:r>
          </w:p>
          <w:p w14:paraId="7612F124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KZ"/>
              </w:rPr>
              <w:t>Пользоваться электронной почтой.</w:t>
            </w:r>
          </w:p>
          <w:p w14:paraId="4FB9E4F1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KZ"/>
              </w:rPr>
              <w:t>Создавать и распечатывать тексты.</w:t>
            </w:r>
          </w:p>
          <w:p w14:paraId="2990DCED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KZ"/>
              </w:rPr>
              <w:t>Работать с электронными таблицами.</w:t>
            </w:r>
          </w:p>
          <w:p w14:paraId="35782EBD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KZ"/>
              </w:rPr>
              <w:t>Использовать графические редакторы.</w:t>
            </w:r>
          </w:p>
        </w:tc>
      </w:tr>
      <w:tr w:rsidR="00F06D0B" w:rsidRPr="00F2041A" w14:paraId="5467FAE0" w14:textId="77777777" w:rsidTr="00875A3C">
        <w:trPr>
          <w:trHeight w:val="1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A401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 Грамотность действий в чрезвычайных ситуациях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73AF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Оказывать первую медицинскую помощь пострадавшему.</w:t>
            </w:r>
          </w:p>
          <w:p w14:paraId="7D36D8B0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Обратиться за экстренной помощью к специализированным службам.</w:t>
            </w:r>
          </w:p>
          <w:p w14:paraId="3C23C928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Заботиться о своем здоровье.</w:t>
            </w:r>
          </w:p>
          <w:p w14:paraId="43E8C8B1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Вести себя в ситуациях угрозы личной безопасности.</w:t>
            </w:r>
          </w:p>
        </w:tc>
      </w:tr>
      <w:tr w:rsidR="00F06D0B" w:rsidRPr="00F2041A" w14:paraId="5471B52C" w14:textId="77777777" w:rsidTr="00875A3C">
        <w:trPr>
          <w:trHeight w:val="1382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55A4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 Информационная грамотность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4E7D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*Находить и отбирать необходимую информацию из книг, справочников, энциклопедий и др. печатных текстов.</w:t>
            </w:r>
          </w:p>
          <w:p w14:paraId="607A1069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Читать чертежи, схемы, графики.</w:t>
            </w:r>
          </w:p>
          <w:p w14:paraId="45D487DA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*Использовать информацию из СМИ (газеты, журналы, радио, телевидение).</w:t>
            </w:r>
          </w:p>
          <w:p w14:paraId="056C8BC4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*Пользоваться алфавитным и систематическим каталогом библиотеки.</w:t>
            </w:r>
          </w:p>
          <w:p w14:paraId="303AA250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Анализировать числовую информацию.</w:t>
            </w:r>
          </w:p>
        </w:tc>
      </w:tr>
      <w:tr w:rsidR="00F06D0B" w:rsidRPr="00F2041A" w14:paraId="05D8857A" w14:textId="77777777" w:rsidTr="00875A3C">
        <w:trPr>
          <w:trHeight w:val="1397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3838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   Коммуникативная грамотность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9104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Работать в группе, команде.</w:t>
            </w:r>
          </w:p>
          <w:p w14:paraId="2CFD03AC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Расположить к себе других людей.</w:t>
            </w:r>
          </w:p>
          <w:p w14:paraId="0182A053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Не поддаваться колебаниям своего настроения.</w:t>
            </w:r>
          </w:p>
          <w:p w14:paraId="0B4D4488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Приспосабливаться к новым, непривычным требованиям и условиям.</w:t>
            </w:r>
          </w:p>
          <w:p w14:paraId="2E4AC79C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Организовать работу группы.</w:t>
            </w:r>
          </w:p>
        </w:tc>
      </w:tr>
      <w:tr w:rsidR="00F06D0B" w:rsidRPr="00F2041A" w14:paraId="6F9D4A0F" w14:textId="77777777" w:rsidTr="00875A3C">
        <w:trPr>
          <w:trHeight w:val="112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5453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 Владение иностранными языками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E2C9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Перевести со словарем несложный текст.</w:t>
            </w:r>
          </w:p>
          <w:p w14:paraId="09090719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Рассказать о себе, своих друзьях, своем городе.</w:t>
            </w:r>
          </w:p>
          <w:p w14:paraId="3A6207E6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Понимать тексты инструкций на упаковках различных товаров, приборов бытовой техники.</w:t>
            </w:r>
          </w:p>
          <w:p w14:paraId="5DD5D6C6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Общаться с зарубежными друзьями и знакомыми на различные бытовые темы.</w:t>
            </w:r>
          </w:p>
        </w:tc>
      </w:tr>
      <w:tr w:rsidR="00F06D0B" w:rsidRPr="00F2041A" w14:paraId="2F77DD34" w14:textId="77777777" w:rsidTr="00875A3C">
        <w:trPr>
          <w:trHeight w:val="1106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2361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 Грамотность при решении бытовых проблем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F284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Выбирать продукты, товары и услуги (в магазинах, в разных сервисных службах).</w:t>
            </w:r>
          </w:p>
          <w:p w14:paraId="0DA0873A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lastRenderedPageBreak/>
              <w:t>Планировать денежные расходы, исходя из бюджета семьи.</w:t>
            </w:r>
          </w:p>
          <w:p w14:paraId="627072B1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Использовать различные технические бытовые устройства, пользуясь инструкциями.</w:t>
            </w:r>
          </w:p>
          <w:p w14:paraId="0EECDA1A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Ориентироваться в незнакомом городе, пользуясь справочником, картой.</w:t>
            </w:r>
          </w:p>
        </w:tc>
      </w:tr>
      <w:tr w:rsidR="00F06D0B" w:rsidRPr="00F2041A" w14:paraId="6FC8BEFA" w14:textId="77777777" w:rsidTr="00875A3C">
        <w:trPr>
          <w:trHeight w:val="2673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F1DA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lastRenderedPageBreak/>
              <w:t> Правовая и общественно - политическая грамотность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097F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Отстаивать свои права и интересы.</w:t>
            </w:r>
          </w:p>
          <w:p w14:paraId="4F4D03AF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Объяснять различия в функциях и полномочиях Президента, Правительства.</w:t>
            </w:r>
          </w:p>
          <w:p w14:paraId="58933367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Объяснять различия между уголовным, административным и дисциплинарным нарушением.</w:t>
            </w:r>
          </w:p>
          <w:p w14:paraId="2227E6AA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KZ"/>
              </w:rPr>
              <w:t>Анализировать и сравнивать предвыборные программы разных кандидатов и партий.</w:t>
            </w:r>
          </w:p>
        </w:tc>
      </w:tr>
    </w:tbl>
    <w:p w14:paraId="56B2F830" w14:textId="77777777" w:rsidR="00E72740" w:rsidRDefault="00F06D0B" w:rsidP="00F06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 w:rsidRPr="00F2041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          </w:t>
      </w:r>
    </w:p>
    <w:p w14:paraId="34FFDFF0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В этой таблице разных видов функциональной грамотности определены показатели, многие из которых должны быть сформированы учащимися именно на уроках русского языка и литературы. К ним относятся такие коммуникативные и речевые навыки, как написание эссе, эссе, ответы на вопросы, не испытывая затруднений в построении фраз, подборе слов, написании высказывания, заполнении любых анкет, бланков, поиске и выборе необходимой информации из книг, справочников, энциклопедии и другие печатные тексты; использовать информацию из СМИ, газет, журналов, радио, телевидения, пользоваться алфавитным и систематическим каталогами библиотеки.</w:t>
      </w:r>
    </w:p>
    <w:p w14:paraId="573ED932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   На уроках русского языка формируются и другие умения, входящие в базу функциональной грамотности, такие как «обращаться за экстренной помощью в специализированные службы», «привлекать к себе других людей».</w:t>
      </w:r>
    </w:p>
    <w:p w14:paraId="211F394B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   Таким образом, речевые навыки являются показателями не только коммуникативной, общей и информационной грамотности, но и многих других видов функциональной грамотности человека. Все это лишь еще раз подчеркивает, что именно русский язык и литература обладают широким потенциалом в формировании различных видов функциональной грамотности учащихся средних и старших классов: общей, информационной, коммуникативной, правовой, общественно-политической. Поэтому на учителей русского языка и литературы ложится большая ответственность за подготовку функционально грамотного поколения молодых казахстанцев.</w:t>
      </w:r>
    </w:p>
    <w:p w14:paraId="17A845E0" w14:textId="77777777" w:rsid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   Основная задача учителя - научить ученика учиться. В свое время В. А. Сухомлинский писал: «Это страшная опасность — безделье за партой: безделье по шесть часов ежедневно, безделье по месяцам и годам — это развращает, нравственно калечит человека, и ни школьный коллектив, ни мастерская, ни школьный сайт - ничто не восполнит того, чего не хватает в самой важной сфере, где человек должен быть работником, - в сфере мысли.</w:t>
      </w:r>
    </w:p>
    <w:p w14:paraId="25763797" w14:textId="77777777" w:rsid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</w:p>
    <w:p w14:paraId="2045B71C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lastRenderedPageBreak/>
        <w:t>Настало время перейти от фронтальных форм обучения студентов к реализации индивидуальной образовательной траектории каждого студента, включающей использование интерактивных, инновационных, проектно-исследовательских технологий, цифровой инфраструктуры. Задача учителя состоит не в том, чтобы преподнести знания учащимся, а в том, чтобы создать условия для самостоятельного приобретения знаний. Таким образом, современный урок – это урок, на котором учитель выступает в роли координатора, направляющего деятельность учащегося, а учащийся выступает в роли субъекта, самостоятельно приобретающего знания. Это знания, которые он может применять в повседневной жизни, знания, с помощью которых формируется функциональная грамотность.</w:t>
      </w:r>
    </w:p>
    <w:p w14:paraId="2D8E80A5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Таким образом, моя цель на уроке – вовлечь каждого ученика в активную познавательную и творческую деятельность. Этого можно достичь с помощью новых технологий, необходимых для активной мыслительной деятельности и развития коммуникативных навыков учащихся. Наиболее перспективными, на мой взгляд, являются технологии, связанные с различными формами интерактивного обучения и проектной деятельности.</w:t>
      </w:r>
    </w:p>
    <w:p w14:paraId="4EE9FAC1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Интерактивные методы обучения (от англ. Interactive — взаимодействие) — это такие методы и формы, с помощью которых преподаватель «погружает» процесс обучения в процесс общения (взаимодействия); активность обучаемых при этом становится выше активности преподавателя; образовательная технология, основанная на взаимодействии внутри группы и свободе учащегося в решении учебных задач. Интерактивные методы позволяют моделировать реальные жизненные ситуации и проблемы для совместного решения; способствуют формированию долговременных навыков и умений, создают атмосферу сотрудничества и взаимодействия.</w:t>
      </w:r>
    </w:p>
    <w:p w14:paraId="01459C87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Преимущества интерактивных методов заключаются в том, что они позволяют учащимся осознать и обсудить особенности сенсорного восприятия на собственном опыте, контролировать собственное восприятие окружающего; развивают коммуникативные навыки, помогают осознать ценность группового опыта; помогать участвовать и контролировать свое участие в работе группы, уважать ценность принятого в группе правила, обосновывать свое мнение и отстаивать собственную позицию. Помочь скоординировать свои действия при решении проблемы; научиться пользоваться не готовыми знаниями, а полученными с помощью непосредственного опыта.</w:t>
      </w:r>
    </w:p>
    <w:p w14:paraId="6692956C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Уровневый подход в формировании функциональной грамотности ´ 5 класс – распознавание, воспроизведение и понимание ´ 6 класс – понимание и применение ´ 7 класс – решение задач на основе анализа и синтеза информации в контексте предметных знаний ´ 8 класс – решение задач в контексте окружающей действительности ´ 9 класс – готовность действовать в условиях многозадачности, неопределенности в контексте окружающей действительности.</w:t>
      </w:r>
    </w:p>
    <w:p w14:paraId="207B3AC9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Основные стратегии обучения с использованием интерактивных методов:</w:t>
      </w:r>
    </w:p>
    <w:p w14:paraId="328AFB33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lastRenderedPageBreak/>
        <w:t>1) различные психологические упражнения на знакомство, сплочение и сотрудничество внутри группы;</w:t>
      </w:r>
    </w:p>
    <w:p w14:paraId="18D3A6A0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2) мозговой штурм;</w:t>
      </w:r>
    </w:p>
    <w:p w14:paraId="0AAC0C77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3) подражания;</w:t>
      </w:r>
    </w:p>
    <w:p w14:paraId="0566D786" w14:textId="77777777" w:rsidR="00E72740" w:rsidRP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4) обсуждения и споры;</w:t>
      </w:r>
    </w:p>
    <w:p w14:paraId="0C94F774" w14:textId="77777777" w:rsidR="00E72740" w:rsidRDefault="00E72740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5) ролевые, дидактические и имитационные игры - если они основаны на принципах взаимодействия, активности и свободы учащихся в решении учебных задач, опоры на групповой опыт, обязательной обратной связи.</w:t>
      </w:r>
    </w:p>
    <w:p w14:paraId="113BDC2D" w14:textId="6619F33A" w:rsidR="00F06D0B" w:rsidRPr="00F2041A" w:rsidRDefault="00F06D0B" w:rsidP="00E72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F2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Интерактивные методы обучения можно применять на разных этапах урока. </w:t>
      </w:r>
    </w:p>
    <w:tbl>
      <w:tblPr>
        <w:tblW w:w="97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452"/>
        <w:gridCol w:w="5007"/>
      </w:tblGrid>
      <w:tr w:rsidR="00F06D0B" w:rsidRPr="00F2041A" w14:paraId="76B7B9B7" w14:textId="77777777" w:rsidTr="001E4E34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5847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Этап урока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82E5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Методическая цель</w:t>
            </w:r>
          </w:p>
        </w:tc>
        <w:tc>
          <w:tcPr>
            <w:tcW w:w="5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62A3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Примерные методики </w:t>
            </w:r>
          </w:p>
        </w:tc>
      </w:tr>
      <w:tr w:rsidR="00F06D0B" w:rsidRPr="00F2041A" w14:paraId="572C75C2" w14:textId="77777777" w:rsidTr="001E4E34">
        <w:trPr>
          <w:trHeight w:val="794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8BA8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1.Мотивация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6E57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Сконцентрировать внимание и вызвать интерес к изучению данной темы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F64B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Мозговой штурм, блиц- опрос, микрофон </w:t>
            </w:r>
          </w:p>
        </w:tc>
      </w:tr>
      <w:tr w:rsidR="00F06D0B" w:rsidRPr="00F2041A" w14:paraId="282351FB" w14:textId="77777777" w:rsidTr="001E4E34">
        <w:trPr>
          <w:trHeight w:val="1315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7D80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2.Оглашение темы и задач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722A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Обеспечить понимание учащимися их деятельности, чего они должны достигнуть в результате урока, что его ожидает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86DA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Через эпиграф, слово, название </w:t>
            </w:r>
          </w:p>
        </w:tc>
      </w:tr>
      <w:tr w:rsidR="00F06D0B" w:rsidRPr="00F2041A" w14:paraId="7DBACB41" w14:textId="77777777" w:rsidTr="001E4E34">
        <w:trPr>
          <w:trHeight w:val="781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DC87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3.Получение необходимой информации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18C8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Инструктаж учащихся для выполнения задания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A6AA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Мини – лекция, презентация домашнего задания </w:t>
            </w:r>
          </w:p>
        </w:tc>
      </w:tr>
      <w:tr w:rsidR="00F06D0B" w:rsidRPr="00F2041A" w14:paraId="0B3D5DDF" w14:textId="77777777" w:rsidTr="001E4E34">
        <w:trPr>
          <w:trHeight w:val="534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746D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4.Интерактивное задание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3E28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Практическое усвоение материала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6618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Дебаты, семинар, работа в группах, «Карусель», «Микрофон», «Шляпы мышления», «Защита проекта», «Аквариум», «Ярмарка», «Пресс». </w:t>
            </w:r>
          </w:p>
        </w:tc>
      </w:tr>
      <w:tr w:rsidR="00F06D0B" w:rsidRPr="00F2041A" w14:paraId="50BE4899" w14:textId="77777777" w:rsidTr="001E4E34">
        <w:trPr>
          <w:trHeight w:val="520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DB80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5.Подведение итогов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8CC6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Обсуждение с целью закрепления материала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6883" w14:textId="77777777" w:rsidR="00F06D0B" w:rsidRPr="00F2041A" w:rsidRDefault="00F06D0B" w:rsidP="00F0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KZ"/>
              </w:rPr>
            </w:pPr>
            <w:r w:rsidRPr="00F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«Большой круг, «Неожиданное предложение», «Шкала мнений», дискуссии, комментирование. </w:t>
            </w:r>
          </w:p>
        </w:tc>
      </w:tr>
    </w:tbl>
    <w:p w14:paraId="6E456A55" w14:textId="77777777" w:rsidR="00E72740" w:rsidRDefault="00F06D0B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ru-RU" w:eastAsia="ru-KZ"/>
        </w:rPr>
      </w:pPr>
      <w:r w:rsidRPr="00F2041A">
        <w:rPr>
          <w:rFonts w:ascii="Times New Roman" w:eastAsia="Times New Roman" w:hAnsi="Times New Roman" w:cs="Times New Roman"/>
          <w:color w:val="FFFFFF"/>
          <w:sz w:val="28"/>
          <w:szCs w:val="28"/>
          <w:lang w:val="ru-RU" w:eastAsia="ru-KZ"/>
        </w:rPr>
        <w:t>На уроках чаще в</w:t>
      </w:r>
    </w:p>
    <w:p w14:paraId="40F42682" w14:textId="330F553A" w:rsidR="00E72740" w:rsidRPr="00E72740" w:rsidRDefault="00E72740" w:rsidP="00E7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ru-RU"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"Мозговой штурм".</w:t>
      </w:r>
    </w:p>
    <w:p w14:paraId="71760FE2" w14:textId="77777777" w:rsidR="00E72740" w:rsidRPr="00E72740" w:rsidRDefault="00E72740" w:rsidP="00E7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Работая в группах, студенты имеют возможность отработать навыки сотрудничества, научиться слушать друг друга, вырабатывать общее мнение, решать спорные вопросы. Эффективной для современного урока считаю стратегию «Карусель».</w:t>
      </w:r>
    </w:p>
    <w:p w14:paraId="594C35F4" w14:textId="77777777" w:rsidR="00E72740" w:rsidRPr="00E72740" w:rsidRDefault="00E72740" w:rsidP="00E7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 xml:space="preserve">Эта стратегия, на мой взгляд, применима на уроке-обобщении по роману «Евгений Онегин» при составлении кластера «Евгений Онегин» — </w:t>
      </w: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lastRenderedPageBreak/>
        <w:t>«энциклопедии русской жизни». Студенты были разделены на группы. Учащиеся в группах обсуждали и записывали идеи по этой проблеме в течение 5 минут. Таким образом, они получили кластер. Затем они обменялись бумажными идеями с другими группами. Группа, воспринявшая идеи другой группы, отмечена перед каждым пунктом + (согласна с этим рассуждением), - (несогласна), ? (данное суждение требует уточнения авторов). Группе также необходимо было дополнить идеи других групп. Таким образом, лист с идеями проходит через все группы в классе. После прохождения полного круга лист возвращается команде, которой предлагается ознакомиться с предложениями и дополнениями других групп. Затем участники карусели представляют свою позицию.</w:t>
      </w:r>
    </w:p>
    <w:p w14:paraId="5BBEBE5C" w14:textId="77777777" w:rsidR="00E72740" w:rsidRPr="00E72740" w:rsidRDefault="00E72740" w:rsidP="00E7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Я часто прошу студентов написать сочинения, например, на такие темы: «Почему Онегин не реализовал себя как личность?», «Почему любовь Онегина и Татьяны оказалась такой трагически-нелепой?»</w:t>
      </w:r>
    </w:p>
    <w:p w14:paraId="3F99BEC4" w14:textId="77777777" w:rsidR="00E72740" w:rsidRPr="00E72740" w:rsidRDefault="00E72740" w:rsidP="00E7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На этапе подготовки к написанию эссе в группах применялась методика «Письмо в кружке». У каждого ученика в группе есть чистый лист бумаги. Он начинает писать в нем свой первый абзац, затем передает соседу. Получив лист бумаги от другого члена своей группы, ученик пишет второй абзац. И так до тех пор, пока его лист не вернется к нему. Затем с помощью Листа самооценки дети редактируют получившийся текст. Работа организована в группах с использованием всех необходимых материалов: словарей, учебников, памятки «Как писать аргументы при написании эссе» и других источников информации.</w:t>
      </w:r>
    </w:p>
    <w:p w14:paraId="08383BE6" w14:textId="77777777" w:rsidR="00E72740" w:rsidRPr="00E72740" w:rsidRDefault="00E72740" w:rsidP="00E7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Для выдвижения аргументов в основной части эссе учащимся было рекомендовано использовать формулу POPS. Эта методика помогла им прояснить свои мысли, а также сформулировать и изложить свое мнение в ясной и лаконичной форме. Пример высказывания студента: «Я думаю, что роман «Евгений Онегин» А. С. Пушкина интересен читателю XXI века, потому что проблемы, которые волновали людей того времени, актуальны и сегодня.</w:t>
      </w:r>
    </w:p>
    <w:p w14:paraId="705EA019" w14:textId="77777777" w:rsidR="00E72740" w:rsidRPr="00E72740" w:rsidRDefault="00E72740" w:rsidP="00E7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Конечно, каждый человек мечтает о настоящей любви. Важно не пройти мимо того, с кем ты будешь счастлив. Эгоист, опустошенный светской жизнью, не поверил в силу чувств Татьяны и остался один.</w:t>
      </w:r>
    </w:p>
    <w:p w14:paraId="7930CC19" w14:textId="77777777" w:rsidR="00E72740" w:rsidRPr="00E72740" w:rsidRDefault="00E72740" w:rsidP="00E7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Почему она отвергла любовь Онегина через много лет? «Но я отдана другому…» Героиня осталась верна своему мужу и заслуживает уважения. Измена, тайная любовь не могут сделать ее счастливой.</w:t>
      </w:r>
    </w:p>
    <w:p w14:paraId="6012E65F" w14:textId="77777777" w:rsidR="00E72740" w:rsidRPr="00E72740" w:rsidRDefault="00E72740" w:rsidP="00E7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Следовательно, в «самом искреннем» творении поэта мы находим ответы на многие интересующие нас вопросы.</w:t>
      </w:r>
    </w:p>
    <w:p w14:paraId="501CBE20" w14:textId="77777777" w:rsidR="00E72740" w:rsidRPr="00E72740" w:rsidRDefault="00E72740" w:rsidP="00E7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>Итак, эффективность учебного процесса во многом зависит от умения учителя правильно организовать урок и правильно выбрать ту или иную активную стратегию обучения. Они дают возможность не только повысить интерес учащихся к предмету, но и развить их творческую самостоятельность. Такие стратегии проведения занятий позволяют сделать урок нестандартным, оживить его.</w:t>
      </w:r>
    </w:p>
    <w:p w14:paraId="23444537" w14:textId="79B6B5E0" w:rsidR="00E72740" w:rsidRPr="00F2041A" w:rsidRDefault="00E72740" w:rsidP="00E7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</w:pP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t xml:space="preserve">Правильно говорят, что знания не даются - знания берутся, что ничему нельзя научить, можно только учиться. А помочь школьникам применить </w:t>
      </w:r>
      <w:r w:rsidRPr="00E72740">
        <w:rPr>
          <w:rFonts w:ascii="Times New Roman" w:eastAsia="Times New Roman" w:hAnsi="Times New Roman" w:cs="Times New Roman"/>
          <w:color w:val="181818"/>
          <w:sz w:val="28"/>
          <w:szCs w:val="28"/>
          <w:lang w:eastAsia="ru-KZ"/>
        </w:rPr>
        <w:lastRenderedPageBreak/>
        <w:t>полученные знания и умения по русскому языку и литературе в практической деятельности – одна из важнейших задач учителя-словесника.</w:t>
      </w:r>
    </w:p>
    <w:sectPr w:rsidR="00E72740" w:rsidRPr="00F2041A" w:rsidSect="00F204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19D6"/>
    <w:multiLevelType w:val="hybridMultilevel"/>
    <w:tmpl w:val="B538C0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D019E"/>
    <w:multiLevelType w:val="hybridMultilevel"/>
    <w:tmpl w:val="9AFC39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060167">
    <w:abstractNumId w:val="0"/>
  </w:num>
  <w:num w:numId="2" w16cid:durableId="69365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B4"/>
    <w:rsid w:val="001E4E34"/>
    <w:rsid w:val="004B40C4"/>
    <w:rsid w:val="004E0586"/>
    <w:rsid w:val="005B2230"/>
    <w:rsid w:val="00694B22"/>
    <w:rsid w:val="006E6017"/>
    <w:rsid w:val="00875A3C"/>
    <w:rsid w:val="008C6B0A"/>
    <w:rsid w:val="009973B4"/>
    <w:rsid w:val="00C65EA3"/>
    <w:rsid w:val="00E72740"/>
    <w:rsid w:val="00F06D0B"/>
    <w:rsid w:val="00F2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BD41"/>
  <w15:chartTrackingRefBased/>
  <w15:docId w15:val="{0EC1E7B0-77D5-4137-9024-C61ED7B6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970">
          <w:marLeft w:val="0"/>
          <w:marRight w:val="0"/>
          <w:marTop w:val="0"/>
          <w:marBottom w:val="0"/>
          <w:divBdr>
            <w:top w:val="single" w:sz="8" w:space="10" w:color="4472C4"/>
            <w:left w:val="none" w:sz="0" w:space="0" w:color="auto"/>
            <w:bottom w:val="single" w:sz="8" w:space="10" w:color="4472C4"/>
            <w:right w:val="none" w:sz="0" w:space="0" w:color="auto"/>
          </w:divBdr>
        </w:div>
        <w:div w:id="1654916111">
          <w:marLeft w:val="0"/>
          <w:marRight w:val="0"/>
          <w:marTop w:val="0"/>
          <w:marBottom w:val="0"/>
          <w:divBdr>
            <w:top w:val="single" w:sz="8" w:space="10" w:color="4472C4"/>
            <w:left w:val="none" w:sz="0" w:space="0" w:color="auto"/>
            <w:bottom w:val="single" w:sz="8" w:space="10" w:color="4472C4"/>
            <w:right w:val="none" w:sz="0" w:space="0" w:color="auto"/>
          </w:divBdr>
        </w:div>
        <w:div w:id="1175877998">
          <w:marLeft w:val="0"/>
          <w:marRight w:val="0"/>
          <w:marTop w:val="0"/>
          <w:marBottom w:val="0"/>
          <w:divBdr>
            <w:top w:val="single" w:sz="8" w:space="10" w:color="4472C4"/>
            <w:left w:val="none" w:sz="0" w:space="0" w:color="auto"/>
            <w:bottom w:val="single" w:sz="8" w:space="10" w:color="4472C4"/>
            <w:right w:val="none" w:sz="0" w:space="0" w:color="auto"/>
          </w:divBdr>
        </w:div>
      </w:divsChild>
    </w:div>
    <w:div w:id="798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2022-01-11T03:21:00Z</dcterms:created>
  <dcterms:modified xsi:type="dcterms:W3CDTF">2023-01-10T16:27:00Z</dcterms:modified>
</cp:coreProperties>
</file>