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78" w:rsidRPr="00A75578" w:rsidRDefault="00A75578" w:rsidP="00A75578">
      <w:pPr>
        <w:pStyle w:val="a3"/>
        <w:rPr>
          <w:color w:val="000000"/>
          <w:sz w:val="27"/>
          <w:szCs w:val="27"/>
          <w:lang w:val="kk-KZ"/>
        </w:rPr>
      </w:pPr>
      <w:bookmarkStart w:id="0" w:name="_GoBack"/>
      <w:bookmarkEnd w:id="0"/>
    </w:p>
    <w:p w:rsidR="00A75578" w:rsidRPr="00A75578" w:rsidRDefault="00A75578" w:rsidP="00A75578">
      <w:pPr>
        <w:spacing w:before="180" w:after="0" w:line="240" w:lineRule="auto"/>
        <w:outlineLvl w:val="2"/>
        <w:rPr>
          <w:rFonts w:ascii="Arial" w:eastAsia="Times New Roman" w:hAnsi="Arial" w:cs="Arial"/>
          <w:b/>
          <w:bCs/>
          <w:sz w:val="33"/>
          <w:szCs w:val="33"/>
          <w:lang w:eastAsia="ru-RU"/>
        </w:rPr>
      </w:pPr>
      <w:r w:rsidRPr="00A75578">
        <w:rPr>
          <w:rFonts w:ascii="Arial" w:eastAsia="Times New Roman" w:hAnsi="Arial" w:cs="Arial"/>
          <w:b/>
          <w:bCs/>
          <w:sz w:val="33"/>
          <w:szCs w:val="33"/>
          <w:lang w:eastAsia="ru-RU"/>
        </w:rPr>
        <w:t>«</w:t>
      </w:r>
      <w:proofErr w:type="spellStart"/>
      <w:r w:rsidRPr="00A75578">
        <w:rPr>
          <w:rFonts w:ascii="Arial" w:eastAsia="Times New Roman" w:hAnsi="Arial" w:cs="Arial"/>
          <w:b/>
          <w:bCs/>
          <w:sz w:val="33"/>
          <w:szCs w:val="33"/>
          <w:lang w:eastAsia="ru-RU"/>
        </w:rPr>
        <w:t>Мектепке</w:t>
      </w:r>
      <w:proofErr w:type="spellEnd"/>
      <w:r w:rsidRPr="00A75578">
        <w:rPr>
          <w:rFonts w:ascii="Arial" w:eastAsia="Times New Roman" w:hAnsi="Arial" w:cs="Arial"/>
          <w:b/>
          <w:bCs/>
          <w:sz w:val="33"/>
          <w:szCs w:val="33"/>
          <w:lang w:eastAsia="ru-RU"/>
        </w:rPr>
        <w:t xml:space="preserve"> </w:t>
      </w:r>
      <w:proofErr w:type="spellStart"/>
      <w:r w:rsidRPr="00A75578">
        <w:rPr>
          <w:rFonts w:ascii="Arial" w:eastAsia="Times New Roman" w:hAnsi="Arial" w:cs="Arial"/>
          <w:b/>
          <w:bCs/>
          <w:sz w:val="33"/>
          <w:szCs w:val="33"/>
          <w:lang w:eastAsia="ru-RU"/>
        </w:rPr>
        <w:t>дейінгі</w:t>
      </w:r>
      <w:proofErr w:type="spellEnd"/>
      <w:r w:rsidRPr="00A75578">
        <w:rPr>
          <w:rFonts w:ascii="Arial" w:eastAsia="Times New Roman" w:hAnsi="Arial" w:cs="Arial"/>
          <w:b/>
          <w:bCs/>
          <w:sz w:val="33"/>
          <w:szCs w:val="33"/>
          <w:lang w:eastAsia="ru-RU"/>
        </w:rPr>
        <w:t xml:space="preserve"> </w:t>
      </w:r>
      <w:proofErr w:type="spellStart"/>
      <w:r w:rsidRPr="00A75578">
        <w:rPr>
          <w:rFonts w:ascii="Arial" w:eastAsia="Times New Roman" w:hAnsi="Arial" w:cs="Arial"/>
          <w:b/>
          <w:bCs/>
          <w:sz w:val="33"/>
          <w:szCs w:val="33"/>
          <w:lang w:eastAsia="ru-RU"/>
        </w:rPr>
        <w:t>тәрбие</w:t>
      </w:r>
      <w:proofErr w:type="spellEnd"/>
      <w:r w:rsidRPr="00A75578">
        <w:rPr>
          <w:rFonts w:ascii="Arial" w:eastAsia="Times New Roman" w:hAnsi="Arial" w:cs="Arial"/>
          <w:b/>
          <w:bCs/>
          <w:sz w:val="33"/>
          <w:szCs w:val="33"/>
          <w:lang w:eastAsia="ru-RU"/>
        </w:rPr>
        <w:t xml:space="preserve"> мен </w:t>
      </w:r>
      <w:proofErr w:type="spellStart"/>
      <w:r w:rsidRPr="00A75578">
        <w:rPr>
          <w:rFonts w:ascii="Arial" w:eastAsia="Times New Roman" w:hAnsi="Arial" w:cs="Arial"/>
          <w:b/>
          <w:bCs/>
          <w:sz w:val="33"/>
          <w:szCs w:val="33"/>
          <w:lang w:eastAsia="ru-RU"/>
        </w:rPr>
        <w:t>білім</w:t>
      </w:r>
      <w:proofErr w:type="spellEnd"/>
      <w:r w:rsidRPr="00A75578">
        <w:rPr>
          <w:rFonts w:ascii="Arial" w:eastAsia="Times New Roman" w:hAnsi="Arial" w:cs="Arial"/>
          <w:b/>
          <w:bCs/>
          <w:sz w:val="33"/>
          <w:szCs w:val="33"/>
          <w:lang w:eastAsia="ru-RU"/>
        </w:rPr>
        <w:t xml:space="preserve"> </w:t>
      </w:r>
      <w:proofErr w:type="spellStart"/>
      <w:r w:rsidRPr="00A75578">
        <w:rPr>
          <w:rFonts w:ascii="Arial" w:eastAsia="Times New Roman" w:hAnsi="Arial" w:cs="Arial"/>
          <w:b/>
          <w:bCs/>
          <w:sz w:val="33"/>
          <w:szCs w:val="33"/>
          <w:lang w:eastAsia="ru-RU"/>
        </w:rPr>
        <w:t>берудегі</w:t>
      </w:r>
      <w:proofErr w:type="spellEnd"/>
      <w:r w:rsidRPr="00A75578">
        <w:rPr>
          <w:rFonts w:ascii="Arial" w:eastAsia="Times New Roman" w:hAnsi="Arial" w:cs="Arial"/>
          <w:b/>
          <w:bCs/>
          <w:sz w:val="33"/>
          <w:szCs w:val="33"/>
          <w:lang w:eastAsia="ru-RU"/>
        </w:rPr>
        <w:t xml:space="preserve"> 4</w:t>
      </w:r>
      <w:proofErr w:type="gramStart"/>
      <w:r w:rsidRPr="00A75578">
        <w:rPr>
          <w:rFonts w:ascii="Arial" w:eastAsia="Times New Roman" w:hAnsi="Arial" w:cs="Arial"/>
          <w:b/>
          <w:bCs/>
          <w:sz w:val="33"/>
          <w:szCs w:val="33"/>
          <w:lang w:eastAsia="ru-RU"/>
        </w:rPr>
        <w:t xml:space="preserve"> К</w:t>
      </w:r>
      <w:proofErr w:type="gramEnd"/>
      <w:r w:rsidRPr="00A75578">
        <w:rPr>
          <w:rFonts w:ascii="Arial" w:eastAsia="Times New Roman" w:hAnsi="Arial" w:cs="Arial"/>
          <w:b/>
          <w:bCs/>
          <w:sz w:val="33"/>
          <w:szCs w:val="33"/>
          <w:lang w:eastAsia="ru-RU"/>
        </w:rPr>
        <w:t xml:space="preserve"> </w:t>
      </w:r>
      <w:proofErr w:type="spellStart"/>
      <w:r w:rsidRPr="00A75578">
        <w:rPr>
          <w:rFonts w:ascii="Arial" w:eastAsia="Times New Roman" w:hAnsi="Arial" w:cs="Arial"/>
          <w:b/>
          <w:bCs/>
          <w:sz w:val="33"/>
          <w:szCs w:val="33"/>
          <w:lang w:eastAsia="ru-RU"/>
        </w:rPr>
        <w:t>моделі</w:t>
      </w:r>
      <w:proofErr w:type="spellEnd"/>
      <w:r w:rsidRPr="00A75578">
        <w:rPr>
          <w:rFonts w:ascii="Arial" w:eastAsia="Times New Roman" w:hAnsi="Arial" w:cs="Arial"/>
          <w:b/>
          <w:bCs/>
          <w:sz w:val="33"/>
          <w:szCs w:val="33"/>
          <w:lang w:eastAsia="ru-RU"/>
        </w:rPr>
        <w:t>»</w:t>
      </w:r>
    </w:p>
    <w:p w:rsid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r w:rsidRPr="00A75578">
        <w:rPr>
          <w:rFonts w:ascii="yandex-sans" w:eastAsia="Times New Roman" w:hAnsi="yandex-sans" w:cs="Times New Roman"/>
          <w:color w:val="222222"/>
          <w:sz w:val="23"/>
          <w:szCs w:val="23"/>
          <w:lang w:val="kk-KZ" w:eastAsia="ru-RU"/>
        </w:rPr>
        <w:t>Мектепке дейінгі тәрбие мен білім беру үздіксіз білім берудің алғашқы деңгейі. Мектепке дейінгі жас – бірегейлі, осы шақта баланың</w:t>
      </w:r>
      <w:r w:rsidRPr="00A75578">
        <w:rPr>
          <w:rFonts w:ascii="yandex-sans" w:eastAsia="Times New Roman" w:hAnsi="yandex-sans" w:cs="Times New Roman"/>
          <w:color w:val="333333"/>
          <w:sz w:val="23"/>
          <w:szCs w:val="23"/>
          <w:shd w:val="clear" w:color="auto" w:fill="FFFFFF"/>
          <w:lang w:val="kk-KZ" w:eastAsia="ru-RU"/>
        </w:rPr>
        <w:t> зияткерлік, тұлғалық, әлеуметтік және эмоционалдық </w:t>
      </w:r>
      <w:r w:rsidRPr="00A75578">
        <w:rPr>
          <w:rFonts w:ascii="yandex-sans" w:eastAsia="Times New Roman" w:hAnsi="yandex-sans" w:cs="Times New Roman"/>
          <w:color w:val="222222"/>
          <w:sz w:val="23"/>
          <w:szCs w:val="23"/>
          <w:lang w:val="kk-KZ" w:eastAsia="ru-RU"/>
        </w:rPr>
        <w:t>дамуы, жеке тұлға ретінде қалыптасуы жүзеге асырылады.</w:t>
      </w:r>
    </w:p>
    <w:p w:rsidR="00A75578" w:rsidRPr="00A75578" w:rsidRDefault="00A75578" w:rsidP="00A75578">
      <w:pPr>
        <w:shd w:val="clear" w:color="auto" w:fill="FFFFFF"/>
        <w:spacing w:after="0" w:line="240" w:lineRule="auto"/>
        <w:rPr>
          <w:rFonts w:ascii="yandex-sans" w:eastAsia="Times New Roman" w:hAnsi="yandex-sans" w:cs="Times New Roman"/>
          <w:sz w:val="23"/>
          <w:szCs w:val="23"/>
          <w:lang w:val="kk-KZ" w:eastAsia="ru-RU"/>
        </w:rPr>
      </w:pPr>
      <w:bookmarkStart w:id="1" w:name="more"/>
      <w:bookmarkEnd w:id="1"/>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r w:rsidRPr="00A75578">
        <w:rPr>
          <w:rFonts w:ascii="Times New Roman" w:eastAsia="Times New Roman" w:hAnsi="Times New Roman" w:cs="Times New Roman"/>
          <w:color w:val="222222"/>
          <w:sz w:val="24"/>
          <w:szCs w:val="24"/>
          <w:lang w:val="kk-KZ" w:eastAsia="ru-RU"/>
        </w:rPr>
        <w:t>Елбасымыздың 2018 жылғы 5 қазандағы Жолдауында «Білім беру ісінде 4 К моделіне: креативтілікті, сыни ойлауды, коммуникативтілікті дамытуға және командада жұмыс істей білуге басты назар аударылуда» екенін атап көрсетті. </w:t>
      </w:r>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r w:rsidRPr="00A75578">
        <w:rPr>
          <w:rFonts w:ascii="Times New Roman" w:eastAsia="Times New Roman" w:hAnsi="Times New Roman" w:cs="Times New Roman"/>
          <w:color w:val="222222"/>
          <w:sz w:val="24"/>
          <w:szCs w:val="24"/>
          <w:lang w:val="kk-KZ" w:eastAsia="ru-RU"/>
        </w:rPr>
        <w:t>Білім беру мазмұнының жаңаруына орай, заманауи қоғамның жаңа талап-тілектері мен әлеуметтік сұранысын қамтамасыз ету мақсатында,  баланың креативті тұрғыда ойлауын, өзінше дербес шешім қабылдауға бейімді тұлға етіп тәрбиелеу – балабақшаның міндеті  болып отыр.</w:t>
      </w:r>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r w:rsidRPr="00A75578">
        <w:rPr>
          <w:rFonts w:ascii="Times New Roman" w:eastAsia="Times New Roman" w:hAnsi="Times New Roman" w:cs="Times New Roman"/>
          <w:color w:val="222222"/>
          <w:sz w:val="24"/>
          <w:szCs w:val="24"/>
          <w:lang w:val="kk-KZ" w:eastAsia="ru-RU"/>
        </w:rPr>
        <w:t>4 К моделіндегі технологиялар  ауданымыздағы  балабақшалардың тәрбиелеу және білім беру үрдісінде үздіксіз, үнемі қолданылатын әдістер. Әрине, ол педагогтардың педагогикалық технологияларды қолдана білу сауаттылығына да байланысты. Солардың бірқатарына тоқтала кетейік.</w:t>
      </w:r>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r w:rsidRPr="00A75578">
        <w:rPr>
          <w:rFonts w:ascii="Times New Roman" w:eastAsia="Times New Roman" w:hAnsi="Times New Roman" w:cs="Times New Roman"/>
          <w:color w:val="222222"/>
          <w:sz w:val="24"/>
          <w:szCs w:val="24"/>
          <w:lang w:val="kk-KZ" w:eastAsia="ru-RU"/>
        </w:rPr>
        <w:t>Г.С.Альтшуллердің «Тапқырлық тапсырмаларды шешу теориясы (ТРИЗ)». Мақсаты – баланың ойлау стилін жетілдіру, оны басқара алу, ереже қылу. Яғни, баланың өмірге деген көзқарасынан шығармашылық туындайды, ол өмірдегі өзгерістерді, дамуды қабылдауына байланысты болады. Осы теорияның әдістерін тиімді қолдану арқылы мектепке дейінгі балалардың тілдік, қарым- қатынас құзіреттіліктері, шығармашылық қиялы, тапқырлығы, диалектикалық ойлауы жетіледі.</w:t>
      </w:r>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r w:rsidRPr="00A75578">
        <w:rPr>
          <w:rFonts w:ascii="yandex-sans" w:eastAsia="Times New Roman" w:hAnsi="yandex-sans" w:cs="Times New Roman"/>
          <w:color w:val="222222"/>
          <w:sz w:val="23"/>
          <w:szCs w:val="23"/>
          <w:lang w:val="kk-KZ" w:eastAsia="ru-RU"/>
        </w:rPr>
        <w:t>М.Монтессори әдісінің элементтерін пайдалану, балаларға жауапкершілікті сезінуге, өздігінен шешім қабылдауға, топта да, жеке де жұмыс жасай алуына, өз уақытын ұйымдастыра білуіне, өзіне сеніммен қарауына мүмкіндіктер беріп, қолайлы жағдай туғызады. Бұл әдістің мақсаты – балалардың табиғи мінезін, қабілетін, тәрбиешінің нұсқауымен емес, өз еркімен тәуелсіздік рухына тәрбиелеу. «Өзімнің жасауыма мүмкіндік бер» дейді мұндағы бала, «Мен» деген ұғым қалыптасады.</w:t>
      </w:r>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r w:rsidRPr="00A75578">
        <w:rPr>
          <w:rFonts w:ascii="Times New Roman" w:eastAsia="Times New Roman" w:hAnsi="Times New Roman" w:cs="Times New Roman"/>
          <w:color w:val="222222"/>
          <w:sz w:val="24"/>
          <w:szCs w:val="24"/>
          <w:lang w:val="kk-KZ" w:eastAsia="ru-RU"/>
        </w:rPr>
        <w:t>Топтық  жұмыс – оқытудың  өте ықпалды  тәсілдерінің  бірі.  Ол көбінесе ересек топтарда қолданылады. Бұл  тәсіл жаңашыл көзқарастар мен идеяларды ұжыммен талқылауға, топтағы жұмысқа дейін қандай да бір жеке-дара ойластыруды анықтауға, топ ішінде рөлдерді анықтауға (басшы, хатшы, тілші, бақылаушы және т.б.) немесе топ мүшелеріне тапсырмаларды жүктеуге, бірлесе отырып өзара келісімге қол жеткізуге мүмкіндік береді.</w:t>
      </w:r>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r w:rsidRPr="00A75578">
        <w:rPr>
          <w:rFonts w:ascii="Times New Roman" w:eastAsia="Times New Roman" w:hAnsi="Times New Roman" w:cs="Times New Roman"/>
          <w:color w:val="222222"/>
          <w:sz w:val="24"/>
          <w:szCs w:val="24"/>
          <w:lang w:val="kk-KZ" w:eastAsia="ru-RU"/>
        </w:rPr>
        <w:t>Баланың танымын алғашқы күннен бастап дамыту құралы да, балада оқу мен білімнің, тәрбиенің негізін қалыптастыратын да – ойын әрекеті болып саналады.</w:t>
      </w:r>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eastAsia="ru-RU"/>
        </w:rPr>
      </w:pPr>
      <w:r w:rsidRPr="00A75578">
        <w:rPr>
          <w:rFonts w:ascii="Times New Roman" w:eastAsia="Times New Roman" w:hAnsi="Times New Roman" w:cs="Times New Roman"/>
          <w:color w:val="222222"/>
          <w:sz w:val="24"/>
          <w:szCs w:val="24"/>
          <w:lang w:val="kk-KZ" w:eastAsia="ru-RU"/>
        </w:rPr>
        <w:t>Балабақшаларда ұйымдастырылған оқу қызметінен тыс, бос уақытта балаларға түрлі дидактикалық ойындар, логикасын дамыту  тақырыптарындағы ойындар, заттардың түрі, пішіні, қасиетіне қарай топтастыру, қоршаған ортамен танысу өтпелі тақырыптар бойынша кластерлер құрастыру, сурет бойынша жаттау, жаңылтпаштарды қайталау, ертегінің желісін өз ойынан құрастыру, өз ойынан туындаған ертегінің кейіпкерін сомдау не болмаса мүсіндеу нәтижесінде баланың талдау, қорытынды жасай алуы,  креативтік қабілеті, дүниетанымы  дамиды.</w:t>
      </w:r>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r w:rsidRPr="00A75578">
        <w:rPr>
          <w:rFonts w:ascii="Times New Roman" w:eastAsia="Times New Roman" w:hAnsi="Times New Roman" w:cs="Times New Roman"/>
          <w:color w:val="222222"/>
          <w:sz w:val="24"/>
          <w:szCs w:val="24"/>
          <w:shd w:val="clear" w:color="auto" w:fill="FFFFFF"/>
          <w:lang w:val="kk-KZ" w:eastAsia="ru-RU"/>
        </w:rPr>
        <w:t>Ата-аналармен жүргізілетін жұмыс бағытында да 4 К моделін пайдалануды атап өту маңызды. Балабақшада, әсіресе мерекелік шараларды атап өтуде ата-аналар арасында қолдан жасалған бұйымдарды әзірлеу бойынша түрлі байқаулар ұйымдастырылады. Онда да бала мен ата-ананың креативтілігі, шығармашылық қабілеті байқалады. Сонымен қатар, ата-аналар жиналыстарында 4 К моделінің элементтерін пайдалану бойынша презентациялар, кеңес беру, түсіндіру жұмыстары жүргізіледі.</w:t>
      </w:r>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r w:rsidRPr="00A75578">
        <w:rPr>
          <w:rFonts w:ascii="Times New Roman" w:eastAsia="Times New Roman" w:hAnsi="Times New Roman" w:cs="Times New Roman"/>
          <w:color w:val="222222"/>
          <w:sz w:val="24"/>
          <w:szCs w:val="24"/>
          <w:shd w:val="clear" w:color="auto" w:fill="FFFFFF"/>
          <w:lang w:val="kk-KZ" w:eastAsia="ru-RU"/>
        </w:rPr>
        <w:lastRenderedPageBreak/>
        <w:t>Балалардың денсаулығын сақтау мен нығайту да балабақша жұмысының басты бөлігі.</w:t>
      </w:r>
      <w:r w:rsidRPr="00A75578">
        <w:rPr>
          <w:rFonts w:ascii="yandex-sans" w:eastAsia="Times New Roman" w:hAnsi="yandex-sans" w:cs="Times New Roman"/>
          <w:color w:val="222222"/>
          <w:sz w:val="24"/>
          <w:szCs w:val="24"/>
          <w:lang w:val="kk-KZ" w:eastAsia="ru-RU"/>
        </w:rPr>
        <w:t>  </w:t>
      </w:r>
      <w:r w:rsidRPr="00A75578">
        <w:rPr>
          <w:rFonts w:ascii="Times New Roman" w:eastAsia="Times New Roman" w:hAnsi="Times New Roman" w:cs="Times New Roman"/>
          <w:color w:val="222222"/>
          <w:sz w:val="24"/>
          <w:szCs w:val="24"/>
          <w:lang w:val="kk-KZ" w:eastAsia="ru-RU"/>
        </w:rPr>
        <w:t>Бұл орайда да, балабақшалар жаңашыл технологияларды қолдану арқылы гигиеналық шараларды ұстана білуге үйретуді, шынықтыру жұмыстарын (күн, су, ауа), дем алу, сергіту жаттығуларын </w:t>
      </w:r>
      <w:r w:rsidRPr="00A75578">
        <w:rPr>
          <w:rFonts w:ascii="Times New Roman" w:eastAsia="Times New Roman" w:hAnsi="Times New Roman" w:cs="Times New Roman"/>
          <w:color w:val="222222"/>
          <w:sz w:val="24"/>
          <w:szCs w:val="24"/>
          <w:shd w:val="clear" w:color="auto" w:fill="FFFFFF"/>
          <w:lang w:val="kk-KZ" w:eastAsia="ru-RU"/>
        </w:rPr>
        <w:t>жүйелі түрде   жүргізудің нәтижесінде баланың </w:t>
      </w:r>
      <w:r w:rsidRPr="00A75578">
        <w:rPr>
          <w:rFonts w:ascii="Times New Roman" w:eastAsia="Times New Roman" w:hAnsi="Times New Roman" w:cs="Times New Roman"/>
          <w:color w:val="222222"/>
          <w:sz w:val="24"/>
          <w:szCs w:val="24"/>
          <w:lang w:val="kk-KZ" w:eastAsia="ru-RU"/>
        </w:rPr>
        <w:t> салауатты өмір салты қалыптасады.</w:t>
      </w:r>
    </w:p>
    <w:p w:rsidR="00A75578" w:rsidRPr="00A75578" w:rsidRDefault="00A75578" w:rsidP="00A75578">
      <w:pPr>
        <w:shd w:val="clear" w:color="auto" w:fill="FFFFFF"/>
        <w:spacing w:after="0" w:line="240" w:lineRule="auto"/>
        <w:ind w:firstLine="708"/>
        <w:jc w:val="both"/>
        <w:rPr>
          <w:rFonts w:ascii="yandex-sans" w:eastAsia="Times New Roman" w:hAnsi="yandex-sans" w:cs="Times New Roman"/>
          <w:color w:val="222222"/>
          <w:sz w:val="23"/>
          <w:szCs w:val="23"/>
          <w:lang w:val="kk-KZ" w:eastAsia="ru-RU"/>
        </w:rPr>
      </w:pPr>
      <w:r w:rsidRPr="00A75578">
        <w:rPr>
          <w:rFonts w:ascii="yandex-sans" w:eastAsia="Times New Roman" w:hAnsi="yandex-sans" w:cs="Times New Roman"/>
          <w:color w:val="222222"/>
          <w:sz w:val="23"/>
          <w:szCs w:val="23"/>
          <w:lang w:val="kk-KZ" w:eastAsia="ru-RU"/>
        </w:rPr>
        <w:t>Педагогтардың жаңашыл технологияларды, түрлі әдіс-тәсілдерді тиімді қолдану, өз алдына, білім сапасын арттыратыны сөзсіз.</w:t>
      </w:r>
    </w:p>
    <w:p w:rsidR="005B0CB9" w:rsidRPr="00A75578" w:rsidRDefault="005B0CB9">
      <w:pPr>
        <w:rPr>
          <w:lang w:val="kk-KZ"/>
        </w:rPr>
      </w:pPr>
    </w:p>
    <w:sectPr w:rsidR="005B0CB9" w:rsidRPr="00A75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78"/>
    <w:rsid w:val="005B0CB9"/>
    <w:rsid w:val="00A7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79217">
      <w:bodyDiv w:val="1"/>
      <w:marLeft w:val="0"/>
      <w:marRight w:val="0"/>
      <w:marTop w:val="0"/>
      <w:marBottom w:val="0"/>
      <w:divBdr>
        <w:top w:val="none" w:sz="0" w:space="0" w:color="auto"/>
        <w:left w:val="none" w:sz="0" w:space="0" w:color="auto"/>
        <w:bottom w:val="none" w:sz="0" w:space="0" w:color="auto"/>
        <w:right w:val="none" w:sz="0" w:space="0" w:color="auto"/>
      </w:divBdr>
    </w:div>
    <w:div w:id="1912690207">
      <w:bodyDiv w:val="1"/>
      <w:marLeft w:val="0"/>
      <w:marRight w:val="0"/>
      <w:marTop w:val="0"/>
      <w:marBottom w:val="0"/>
      <w:divBdr>
        <w:top w:val="none" w:sz="0" w:space="0" w:color="auto"/>
        <w:left w:val="none" w:sz="0" w:space="0" w:color="auto"/>
        <w:bottom w:val="none" w:sz="0" w:space="0" w:color="auto"/>
        <w:right w:val="none" w:sz="0" w:space="0" w:color="auto"/>
      </w:divBdr>
      <w:divsChild>
        <w:div w:id="1775634575">
          <w:marLeft w:val="0"/>
          <w:marRight w:val="0"/>
          <w:marTop w:val="0"/>
          <w:marBottom w:val="0"/>
          <w:divBdr>
            <w:top w:val="none" w:sz="0" w:space="0" w:color="auto"/>
            <w:left w:val="none" w:sz="0" w:space="0" w:color="auto"/>
            <w:bottom w:val="none" w:sz="0" w:space="0" w:color="auto"/>
            <w:right w:val="none" w:sz="0" w:space="0" w:color="auto"/>
          </w:divBdr>
          <w:divsChild>
            <w:div w:id="17032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2021-12-06T10:36:00Z</dcterms:created>
  <dcterms:modified xsi:type="dcterms:W3CDTF">2021-12-06T10:43:00Z</dcterms:modified>
</cp:coreProperties>
</file>