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B2" w:rsidRPr="005130D7" w:rsidRDefault="001E2BB2" w:rsidP="005130D7">
      <w:pPr>
        <w:tabs>
          <w:tab w:val="center" w:pos="5029"/>
          <w:tab w:val="right" w:pos="9359"/>
        </w:tabs>
        <w:spacing w:after="0" w:line="276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"/>
        </w:rPr>
      </w:pPr>
      <w:r w:rsidRPr="005130D7">
        <w:rPr>
          <w:rFonts w:ascii="Times New Roman" w:eastAsia="Calibri" w:hAnsi="Times New Roman" w:cs="Times New Roman"/>
          <w:b/>
          <w:i/>
          <w:sz w:val="28"/>
          <w:szCs w:val="28"/>
          <w:lang w:bidi="ar"/>
        </w:rPr>
        <w:t>Учитель истории «педагог-эксперт»:</w:t>
      </w:r>
    </w:p>
    <w:p w:rsidR="001E2BB2" w:rsidRPr="005130D7" w:rsidRDefault="001E2BB2" w:rsidP="005130D7">
      <w:pPr>
        <w:spacing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"/>
        </w:rPr>
      </w:pPr>
      <w:r w:rsidRPr="005130D7">
        <w:rPr>
          <w:rFonts w:ascii="Times New Roman" w:eastAsia="Calibri" w:hAnsi="Times New Roman" w:cs="Times New Roman"/>
          <w:b/>
          <w:i/>
          <w:sz w:val="28"/>
          <w:szCs w:val="28"/>
          <w:lang w:bidi="ar"/>
        </w:rPr>
        <w:t xml:space="preserve">Утюганова Зауре Мухамедказиевна </w:t>
      </w:r>
    </w:p>
    <w:p w:rsidR="001E2BB2" w:rsidRPr="005130D7" w:rsidRDefault="001E2BB2" w:rsidP="005130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  <w:lang w:val="kk-KZ"/>
        </w:rPr>
        <w:t>Тема</w:t>
      </w:r>
      <w:r w:rsidRPr="005130D7">
        <w:rPr>
          <w:rFonts w:ascii="Times New Roman" w:hAnsi="Times New Roman" w:cs="Times New Roman"/>
          <w:sz w:val="28"/>
          <w:szCs w:val="28"/>
        </w:rPr>
        <w:t>: «</w:t>
      </w:r>
      <w:r w:rsidRPr="005130D7">
        <w:rPr>
          <w:rFonts w:ascii="Times New Roman" w:hAnsi="Times New Roman" w:cs="Times New Roman"/>
          <w:sz w:val="28"/>
          <w:szCs w:val="28"/>
        </w:rPr>
        <w:t>Применение ментальных карт на уроке истории Казахстана в 7 классе</w:t>
      </w:r>
      <w:r w:rsidRPr="005130D7">
        <w:rPr>
          <w:rFonts w:ascii="Times New Roman" w:hAnsi="Times New Roman" w:cs="Times New Roman"/>
          <w:sz w:val="28"/>
          <w:szCs w:val="28"/>
        </w:rPr>
        <w:t>»</w:t>
      </w:r>
    </w:p>
    <w:p w:rsidR="001E2BB2" w:rsidRPr="005130D7" w:rsidRDefault="005130D7" w:rsidP="005130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E2BB2" w:rsidRPr="005130D7">
        <w:rPr>
          <w:rFonts w:ascii="Times New Roman" w:hAnsi="Times New Roman" w:cs="Times New Roman"/>
          <w:sz w:val="28"/>
          <w:szCs w:val="28"/>
        </w:rPr>
        <w:t>Ментальные карты — это визуальные инструменты, которые помогают организовать информацию и структурировать знания. В уроках истории Казахстана для 7 класса ментальные карты могут значительно повысить уровень восприятия материала и облегчить запоминание ключевых фактов и событий.</w:t>
      </w:r>
    </w:p>
    <w:p w:rsidR="001E2BB2" w:rsidRPr="005130D7" w:rsidRDefault="001E2BB2" w:rsidP="005130D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30D7">
        <w:rPr>
          <w:rFonts w:ascii="Times New Roman" w:hAnsi="Times New Roman" w:cs="Times New Roman"/>
          <w:b/>
          <w:sz w:val="28"/>
          <w:szCs w:val="28"/>
        </w:rPr>
        <w:t>Цели использования ментальных карт</w:t>
      </w:r>
      <w:r w:rsidRPr="005130D7">
        <w:rPr>
          <w:rFonts w:ascii="Times New Roman" w:hAnsi="Times New Roman" w:cs="Times New Roman"/>
          <w:b/>
          <w:sz w:val="28"/>
          <w:szCs w:val="28"/>
        </w:rPr>
        <w:t>:</w:t>
      </w:r>
    </w:p>
    <w:p w:rsidR="001E2BB2" w:rsidRPr="005130D7" w:rsidRDefault="001E2BB2" w:rsidP="005130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1. Упрощение восприятия</w:t>
      </w:r>
      <w:r w:rsidRPr="005130D7">
        <w:rPr>
          <w:rFonts w:ascii="Times New Roman" w:hAnsi="Times New Roman" w:cs="Times New Roman"/>
          <w:sz w:val="28"/>
          <w:szCs w:val="28"/>
        </w:rPr>
        <w:t xml:space="preserve">: </w:t>
      </w:r>
      <w:r w:rsidR="005130D7">
        <w:rPr>
          <w:rFonts w:ascii="Times New Roman" w:hAnsi="Times New Roman" w:cs="Times New Roman"/>
          <w:sz w:val="28"/>
          <w:szCs w:val="28"/>
        </w:rPr>
        <w:t>м</w:t>
      </w:r>
      <w:r w:rsidRPr="005130D7">
        <w:rPr>
          <w:rFonts w:ascii="Times New Roman" w:hAnsi="Times New Roman" w:cs="Times New Roman"/>
          <w:sz w:val="28"/>
          <w:szCs w:val="28"/>
        </w:rPr>
        <w:t>ентальные карты помогают учащимся визуализировать информацию, что делает её более доступной и понятной.</w:t>
      </w:r>
    </w:p>
    <w:p w:rsidR="001E2BB2" w:rsidRPr="005130D7" w:rsidRDefault="001E2BB2" w:rsidP="005130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2. Развитие критического мышления</w:t>
      </w:r>
      <w:r w:rsidRPr="005130D7">
        <w:rPr>
          <w:rFonts w:ascii="Times New Roman" w:hAnsi="Times New Roman" w:cs="Times New Roman"/>
          <w:sz w:val="28"/>
          <w:szCs w:val="28"/>
        </w:rPr>
        <w:t xml:space="preserve">: </w:t>
      </w:r>
      <w:r w:rsidR="005130D7">
        <w:rPr>
          <w:rFonts w:ascii="Times New Roman" w:hAnsi="Times New Roman" w:cs="Times New Roman"/>
          <w:sz w:val="28"/>
          <w:szCs w:val="28"/>
        </w:rPr>
        <w:t>с</w:t>
      </w:r>
      <w:r w:rsidRPr="005130D7">
        <w:rPr>
          <w:rFonts w:ascii="Times New Roman" w:hAnsi="Times New Roman" w:cs="Times New Roman"/>
          <w:sz w:val="28"/>
          <w:szCs w:val="28"/>
        </w:rPr>
        <w:t>оздание ментальных карт требует от учащихся анализа и синтеза информации, что способствует развитию аналитических навыков.</w:t>
      </w:r>
    </w:p>
    <w:p w:rsidR="001E2BB2" w:rsidRPr="005130D7" w:rsidRDefault="001E2BB2" w:rsidP="005130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3. Повышение мотивации</w:t>
      </w:r>
      <w:r w:rsidRPr="005130D7">
        <w:rPr>
          <w:rFonts w:ascii="Times New Roman" w:hAnsi="Times New Roman" w:cs="Times New Roman"/>
          <w:sz w:val="28"/>
          <w:szCs w:val="28"/>
        </w:rPr>
        <w:t xml:space="preserve">: </w:t>
      </w:r>
      <w:r w:rsidR="005130D7">
        <w:rPr>
          <w:rFonts w:ascii="Times New Roman" w:hAnsi="Times New Roman" w:cs="Times New Roman"/>
          <w:sz w:val="28"/>
          <w:szCs w:val="28"/>
        </w:rPr>
        <w:t>в</w:t>
      </w:r>
      <w:r w:rsidRPr="005130D7">
        <w:rPr>
          <w:rFonts w:ascii="Times New Roman" w:hAnsi="Times New Roman" w:cs="Times New Roman"/>
          <w:sz w:val="28"/>
          <w:szCs w:val="28"/>
        </w:rPr>
        <w:t>изуальные элементы и творческий подход к обучению могут повыси</w:t>
      </w:r>
      <w:r w:rsidRPr="005130D7">
        <w:rPr>
          <w:rFonts w:ascii="Times New Roman" w:hAnsi="Times New Roman" w:cs="Times New Roman"/>
          <w:sz w:val="28"/>
          <w:szCs w:val="28"/>
        </w:rPr>
        <w:t>ть интерес учащихся к предмету.</w:t>
      </w:r>
    </w:p>
    <w:p w:rsidR="001E2BB2" w:rsidRPr="001E2BB2" w:rsidRDefault="001E2BB2" w:rsidP="005130D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Существует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несколько </w:t>
      </w:r>
      <w:r w:rsidRPr="001E2BB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способов 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 применения: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Структурирование информации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5130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ченики могут создавать ментальные карты, чтобы визуально организовать информацию по темам, таким как:</w:t>
      </w:r>
    </w:p>
    <w:p w:rsidR="001E2BB2" w:rsidRPr="001E2BB2" w:rsidRDefault="001E2BB2" w:rsidP="005130D7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Древние государства на территории Казахстана.</w:t>
      </w:r>
    </w:p>
    <w:p w:rsidR="001E2BB2" w:rsidRPr="001E2BB2" w:rsidRDefault="001E2BB2" w:rsidP="005130D7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Влияние Великого шелкового пути.</w:t>
      </w:r>
    </w:p>
    <w:p w:rsidR="001E2BB2" w:rsidRPr="001E2BB2" w:rsidRDefault="001E2BB2" w:rsidP="005130D7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Основные события и личности в истории Казахстана.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Подготовка к уроку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5130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еред уроком можно предложить ученикам создать ментальные карты по заданной теме. Это поможет им структурировать свои мысли и подготовиться к обсуждению.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Групповая работа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5130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азделите класс на группы и предложите каждой группе создать ментальную карту по определенной теме. Затем группы могут представить свои карты классу, что способствует обмену знаниями.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Обобщение материала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="005130D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конце изучения темы ученики могут создать ментальную карту, обобщающую все ключевые моменты. Это поможет закрепить знания и подготовиться к экзаменам.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lastRenderedPageBreak/>
        <w:t>Кросс-дисциплинарный подход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Ментальные карты можно использовать для связи истории с другими предметами, такими как география или культура, показывая, как различные аспекты истории Казахстана пересекаются.</w:t>
      </w:r>
    </w:p>
    <w:p w:rsidR="001E2BB2" w:rsidRPr="001E2BB2" w:rsidRDefault="001E2BB2" w:rsidP="005130D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Индивидуальные проекты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 Ученики могут выбрать отдельные события или личности и создать ментальные карты, которые будут включать факты, даты, причины и последствия, что поможет развить исследовательские навыки.</w:t>
      </w:r>
    </w:p>
    <w:p w:rsidR="001E2BB2" w:rsidRPr="001E2BB2" w:rsidRDefault="001E2BB2" w:rsidP="005130D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130D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Использование технологий</w:t>
      </w:r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Можно использовать онлайн-сервисы для создания ментальных карт, такие как </w:t>
      </w:r>
      <w:proofErr w:type="spellStart"/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MindMeister</w:t>
      </w:r>
      <w:proofErr w:type="spellEnd"/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или </w:t>
      </w:r>
      <w:proofErr w:type="spellStart"/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Coggle</w:t>
      </w:r>
      <w:proofErr w:type="spellEnd"/>
      <w:r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что сделает процесс более интерактивным и увлекательным.</w:t>
      </w:r>
    </w:p>
    <w:p w:rsidR="001E2BB2" w:rsidRPr="001E2BB2" w:rsidRDefault="005130D7" w:rsidP="005130D7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1E2BB2" w:rsidRPr="001E2B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Применение ментальных карт на уроках истории поможет ученикам лучше понять и запомнить материал, развить критическое мышление и творческий подход к обучению.</w:t>
      </w:r>
    </w:p>
    <w:p w:rsidR="001E2BB2" w:rsidRPr="005130D7" w:rsidRDefault="005130D7" w:rsidP="005130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BB2" w:rsidRPr="005130D7">
        <w:rPr>
          <w:sz w:val="28"/>
          <w:szCs w:val="28"/>
        </w:rPr>
        <w:t>Составление ментальных карт на уроках истории Казахстана может значительно улучшить понимание материала и способствовать лучшему запоминанию информации. Вот несколько шагов и советов по созданию ментальных карт для уроков:</w:t>
      </w:r>
    </w:p>
    <w:p w:rsidR="001E2BB2" w:rsidRPr="005130D7" w:rsidRDefault="001E2BB2" w:rsidP="005130D7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5130D7">
        <w:rPr>
          <w:b w:val="0"/>
          <w:sz w:val="28"/>
          <w:szCs w:val="28"/>
        </w:rPr>
        <w:t>Шаги по созданию ментальных карт: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t>Определите основную тему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Начните с центральной идеи или темы, например, "История Казахстана в 20 веке". Запишите ее в центре карты.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t>Выделите ключевые события и эпохи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Определите основные события, эпохи или темы, которые Вы хотите изучить (например, "Казахстан в годы независимости", "Советский период", "Культура и традиции").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t>Добавьте подкатегории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Для каждого ключевого события или эпохи добавьте подкатегории. Например, для "Казахстана в годы независимости" можно выделить "Политические изменения", "Экономические реформы", "Культурное развитие".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t>Используйте визуальные элементы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Добавьте изображения, символы и цветовые коды, чтобы сделать карту более наглядной и запоминающейся. Например, используйте разные цвета для разных эпох или событий.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t>Составьте связи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Покажите связи между различными событиями и темами, используя стрелки или линии. Это поможет увидеть, как одни события влияют на другие.</w:t>
      </w:r>
    </w:p>
    <w:p w:rsidR="001E2BB2" w:rsidRPr="005130D7" w:rsidRDefault="001E2BB2" w:rsidP="005130D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130D7">
        <w:rPr>
          <w:rStyle w:val="a4"/>
          <w:b w:val="0"/>
          <w:sz w:val="28"/>
          <w:szCs w:val="28"/>
        </w:rPr>
        <w:lastRenderedPageBreak/>
        <w:t>Обсуждение и редактирование</w:t>
      </w:r>
      <w:r w:rsidRPr="005130D7">
        <w:rPr>
          <w:sz w:val="28"/>
          <w:szCs w:val="28"/>
        </w:rPr>
        <w:t>:</w:t>
      </w:r>
    </w:p>
    <w:p w:rsidR="001E2BB2" w:rsidRPr="005130D7" w:rsidRDefault="001E2BB2" w:rsidP="005130D7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5130D7">
        <w:rPr>
          <w:rFonts w:ascii="Times New Roman" w:hAnsi="Times New Roman" w:cs="Times New Roman"/>
          <w:sz w:val="28"/>
          <w:szCs w:val="28"/>
        </w:rPr>
        <w:t>Обсудите ментальную карту с классом, добавьте новые идеи и исправьте неточности. Это поможет углубить понимание темы.</w:t>
      </w:r>
    </w:p>
    <w:p w:rsidR="001E2BB2" w:rsidRDefault="001E2BB2" w:rsidP="005130D7">
      <w:pPr>
        <w:pStyle w:val="3"/>
        <w:spacing w:line="276" w:lineRule="auto"/>
        <w:rPr>
          <w:sz w:val="28"/>
          <w:szCs w:val="28"/>
        </w:rPr>
      </w:pPr>
      <w:r w:rsidRPr="005130D7">
        <w:rPr>
          <w:sz w:val="28"/>
          <w:szCs w:val="28"/>
        </w:rPr>
        <w:t>Пример ментальной карты: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История Казахстана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|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--------------------------------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|               |              |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20 век          Независимость     Культура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|               |              |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-----------     --------------   ----------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>|         |     |            |   |        |</w:t>
      </w:r>
    </w:p>
    <w:p w:rsidR="001E2BB2" w:rsidRPr="005130D7" w:rsidRDefault="001E2BB2" w:rsidP="005130D7">
      <w:pPr>
        <w:pStyle w:val="HTML"/>
        <w:spacing w:line="276" w:lineRule="auto"/>
        <w:jc w:val="center"/>
        <w:rPr>
          <w:rStyle w:val="HTML1"/>
          <w:rFonts w:asciiTheme="majorHAnsi" w:hAnsiTheme="majorHAnsi" w:cstheme="majorHAnsi"/>
          <w:b/>
          <w:color w:val="0070C0"/>
        </w:rPr>
      </w:pPr>
      <w:r w:rsidRPr="005130D7">
        <w:rPr>
          <w:rStyle w:val="HTML1"/>
          <w:rFonts w:asciiTheme="majorHAnsi" w:hAnsiTheme="majorHAnsi" w:cstheme="majorHAnsi"/>
          <w:b/>
          <w:color w:val="0070C0"/>
        </w:rPr>
        <w:t xml:space="preserve">1917   1991   </w:t>
      </w:r>
      <w:proofErr w:type="gramStart"/>
      <w:r w:rsidRPr="005130D7">
        <w:rPr>
          <w:rStyle w:val="HTML1"/>
          <w:rFonts w:asciiTheme="majorHAnsi" w:hAnsiTheme="majorHAnsi" w:cstheme="majorHAnsi"/>
          <w:b/>
          <w:color w:val="0070C0"/>
        </w:rPr>
        <w:t>Политические  Экономические</w:t>
      </w:r>
      <w:proofErr w:type="gramEnd"/>
      <w:r w:rsidRPr="005130D7">
        <w:rPr>
          <w:rStyle w:val="HTML1"/>
          <w:rFonts w:asciiTheme="majorHAnsi" w:hAnsiTheme="majorHAnsi" w:cstheme="majorHAnsi"/>
          <w:b/>
          <w:color w:val="0070C0"/>
        </w:rPr>
        <w:t xml:space="preserve">  Традиции</w:t>
      </w:r>
    </w:p>
    <w:p w:rsidR="00681181" w:rsidRDefault="005130D7" w:rsidP="005130D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2BB2" w:rsidRPr="005130D7">
        <w:rPr>
          <w:sz w:val="28"/>
          <w:szCs w:val="28"/>
        </w:rPr>
        <w:t>Используя эти шаги и советы, Вы сможете эффективно применять ментальные карты на уроках истории Казахстана, что поможет учащимся лучше</w:t>
      </w:r>
      <w:r w:rsidRPr="005130D7">
        <w:rPr>
          <w:sz w:val="28"/>
          <w:szCs w:val="28"/>
        </w:rPr>
        <w:t xml:space="preserve"> понимать и запоминать материал, поэтому и</w:t>
      </w:r>
      <w:r w:rsidR="001E2BB2" w:rsidRPr="005130D7">
        <w:rPr>
          <w:sz w:val="28"/>
          <w:szCs w:val="28"/>
        </w:rPr>
        <w:t xml:space="preserve">спользование ментальных карт на уроках истории Казахстана в 7 классе способствует более глубокому пониманию материала, развитию навыков работы с информацией </w:t>
      </w:r>
      <w:r w:rsidRPr="005130D7">
        <w:rPr>
          <w:sz w:val="28"/>
          <w:szCs w:val="28"/>
        </w:rPr>
        <w:t>и повышению интереса к предмету, а также данный</w:t>
      </w:r>
      <w:r w:rsidR="001E2BB2" w:rsidRPr="005130D7">
        <w:rPr>
          <w:sz w:val="28"/>
          <w:szCs w:val="28"/>
        </w:rPr>
        <w:t xml:space="preserve"> метод обучения можно эффективно интегрировать в учебный процесс, что позволит сделать уроки более динамичными и увлекательными.</w:t>
      </w:r>
    </w:p>
    <w:p w:rsidR="005130D7" w:rsidRPr="005130D7" w:rsidRDefault="005130D7" w:rsidP="005130D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130D7">
        <w:rPr>
          <w:b/>
          <w:sz w:val="28"/>
          <w:szCs w:val="28"/>
        </w:rPr>
        <w:t>Список используемой литературы:</w:t>
      </w:r>
    </w:p>
    <w:p w:rsidR="005130D7" w:rsidRPr="00C52ACB" w:rsidRDefault="005130D7" w:rsidP="005130D7">
      <w:pPr>
        <w:pStyle w:val="a5"/>
        <w:widowControl w:val="0"/>
        <w:numPr>
          <w:ilvl w:val="0"/>
          <w:numId w:val="4"/>
        </w:numPr>
        <w:tabs>
          <w:tab w:val="left" w:pos="570"/>
          <w:tab w:val="left" w:pos="639"/>
        </w:tabs>
        <w:autoSpaceDE w:val="0"/>
        <w:autoSpaceDN w:val="0"/>
        <w:spacing w:after="0"/>
        <w:ind w:right="2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ACB">
        <w:rPr>
          <w:rFonts w:ascii="Times New Roman" w:hAnsi="Times New Roman" w:cs="Times New Roman"/>
          <w:sz w:val="28"/>
          <w:szCs w:val="28"/>
        </w:rPr>
        <w:t xml:space="preserve">Гордиенко Т. П., Смирнова О.Ю. Формирование профессиональных </w:t>
      </w:r>
      <w:proofErr w:type="spellStart"/>
      <w:proofErr w:type="gramStart"/>
      <w:r w:rsidRPr="00C52AC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C52A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2ACB">
        <w:rPr>
          <w:rFonts w:ascii="Times New Roman" w:hAnsi="Times New Roman" w:cs="Times New Roman"/>
          <w:sz w:val="28"/>
          <w:szCs w:val="28"/>
        </w:rPr>
        <w:t>собностей</w:t>
      </w:r>
      <w:proofErr w:type="spellEnd"/>
      <w:proofErr w:type="gramEnd"/>
      <w:r w:rsidRPr="00C52ACB">
        <w:rPr>
          <w:rFonts w:ascii="Times New Roman" w:hAnsi="Times New Roman" w:cs="Times New Roman"/>
          <w:sz w:val="28"/>
          <w:szCs w:val="28"/>
        </w:rPr>
        <w:t xml:space="preserve"> обучающихся с помощью ментальных карт // Проблемы со- временного педагогического образования, 2018. – №60-1. – С. 89-92.</w:t>
      </w:r>
    </w:p>
    <w:p w:rsidR="005130D7" w:rsidRPr="00C52ACB" w:rsidRDefault="005130D7" w:rsidP="005130D7">
      <w:pPr>
        <w:pStyle w:val="a5"/>
        <w:widowControl w:val="0"/>
        <w:numPr>
          <w:ilvl w:val="0"/>
          <w:numId w:val="4"/>
        </w:numPr>
        <w:tabs>
          <w:tab w:val="left" w:pos="570"/>
          <w:tab w:val="left" w:pos="639"/>
        </w:tabs>
        <w:autoSpaceDE w:val="0"/>
        <w:autoSpaceDN w:val="0"/>
        <w:spacing w:after="0"/>
        <w:ind w:right="2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ACB">
        <w:rPr>
          <w:rFonts w:ascii="Times New Roman" w:hAnsi="Times New Roman" w:cs="Times New Roman"/>
          <w:sz w:val="28"/>
          <w:szCs w:val="28"/>
        </w:rPr>
        <w:tab/>
        <w:t>Останина Т.Ю. Формирование способностей к творческому мышлению – важное условие подготовки специалистов</w:t>
      </w:r>
      <w:r w:rsidRPr="00C52A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ACB">
        <w:rPr>
          <w:rFonts w:ascii="Times New Roman" w:hAnsi="Times New Roman" w:cs="Times New Roman"/>
          <w:sz w:val="28"/>
          <w:szCs w:val="28"/>
        </w:rPr>
        <w:t>// Проблемы подготовки кадров.</w:t>
      </w:r>
    </w:p>
    <w:p w:rsidR="005130D7" w:rsidRPr="00C52ACB" w:rsidRDefault="005130D7" w:rsidP="005130D7">
      <w:pPr>
        <w:pStyle w:val="a5"/>
        <w:widowControl w:val="0"/>
        <w:numPr>
          <w:ilvl w:val="0"/>
          <w:numId w:val="4"/>
        </w:numPr>
        <w:tabs>
          <w:tab w:val="left" w:pos="570"/>
          <w:tab w:val="left" w:pos="639"/>
        </w:tabs>
        <w:autoSpaceDE w:val="0"/>
        <w:autoSpaceDN w:val="0"/>
        <w:spacing w:after="0"/>
        <w:ind w:right="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ACB">
        <w:rPr>
          <w:rFonts w:ascii="Times New Roman" w:hAnsi="Times New Roman" w:cs="Times New Roman"/>
          <w:sz w:val="28"/>
          <w:szCs w:val="28"/>
        </w:rPr>
        <w:t>Марченкова Е.А. Использование ментальных карт для формирования учебно-познавательной компетенции обучающихся // Педагогический опыт: от теории к практике: Сб. материалов V Межд. научно-</w:t>
      </w:r>
      <w:proofErr w:type="spellStart"/>
      <w:r w:rsidRPr="00C52AC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52ACB">
        <w:rPr>
          <w:rFonts w:ascii="Times New Roman" w:hAnsi="Times New Roman" w:cs="Times New Roman"/>
          <w:sz w:val="28"/>
          <w:szCs w:val="28"/>
        </w:rPr>
        <w:t>.</w:t>
      </w:r>
      <w:r w:rsidRPr="00C52A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proofErr w:type="gramStart"/>
      <w:r w:rsidRPr="00C52A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52AC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C52ACB">
        <w:rPr>
          <w:rFonts w:ascii="Times New Roman" w:hAnsi="Times New Roman" w:cs="Times New Roman"/>
          <w:sz w:val="28"/>
          <w:szCs w:val="28"/>
        </w:rPr>
        <w:t xml:space="preserve"> г. Чебоксары, 2018. – С. 105-108.</w:t>
      </w:r>
    </w:p>
    <w:p w:rsidR="005130D7" w:rsidRDefault="005130D7" w:rsidP="005130D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130D7" w:rsidRPr="005130D7" w:rsidRDefault="005130D7" w:rsidP="005130D7">
      <w:pPr>
        <w:pStyle w:val="a3"/>
        <w:spacing w:line="276" w:lineRule="auto"/>
        <w:jc w:val="both"/>
        <w:rPr>
          <w:sz w:val="28"/>
          <w:szCs w:val="28"/>
        </w:rPr>
      </w:pPr>
    </w:p>
    <w:sectPr w:rsidR="005130D7" w:rsidRPr="0051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078C"/>
    <w:multiLevelType w:val="multilevel"/>
    <w:tmpl w:val="7C28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74FF7"/>
    <w:multiLevelType w:val="multilevel"/>
    <w:tmpl w:val="05F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F12D2"/>
    <w:multiLevelType w:val="multilevel"/>
    <w:tmpl w:val="5620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02BC7"/>
    <w:multiLevelType w:val="hybridMultilevel"/>
    <w:tmpl w:val="75F8420A"/>
    <w:lvl w:ilvl="0" w:tplc="C6C2AC18">
      <w:start w:val="1"/>
      <w:numFmt w:val="decimal"/>
      <w:lvlText w:val="%1."/>
      <w:lvlJc w:val="left"/>
      <w:pPr>
        <w:ind w:left="570" w:hanging="360"/>
      </w:pPr>
      <w:rPr>
        <w:spacing w:val="0"/>
        <w:w w:val="96"/>
        <w:lang w:val="ru-RU" w:eastAsia="en-US" w:bidi="ar-SA"/>
      </w:rPr>
    </w:lvl>
    <w:lvl w:ilvl="1" w:tplc="BAE6A300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C0A478">
      <w:numFmt w:val="bullet"/>
      <w:lvlText w:val="•"/>
      <w:lvlJc w:val="left"/>
      <w:pPr>
        <w:ind w:left="1851" w:hanging="360"/>
      </w:pPr>
      <w:rPr>
        <w:lang w:val="ru-RU" w:eastAsia="en-US" w:bidi="ar-SA"/>
      </w:rPr>
    </w:lvl>
    <w:lvl w:ilvl="3" w:tplc="00EA65DE">
      <w:numFmt w:val="bullet"/>
      <w:lvlText w:val="•"/>
      <w:lvlJc w:val="left"/>
      <w:pPr>
        <w:ind w:left="2842" w:hanging="360"/>
      </w:pPr>
      <w:rPr>
        <w:lang w:val="ru-RU" w:eastAsia="en-US" w:bidi="ar-SA"/>
      </w:rPr>
    </w:lvl>
    <w:lvl w:ilvl="4" w:tplc="8228D266">
      <w:numFmt w:val="bullet"/>
      <w:lvlText w:val="•"/>
      <w:lvlJc w:val="left"/>
      <w:pPr>
        <w:ind w:left="3833" w:hanging="360"/>
      </w:pPr>
      <w:rPr>
        <w:lang w:val="ru-RU" w:eastAsia="en-US" w:bidi="ar-SA"/>
      </w:rPr>
    </w:lvl>
    <w:lvl w:ilvl="5" w:tplc="0E9AAEE4">
      <w:numFmt w:val="bullet"/>
      <w:lvlText w:val="•"/>
      <w:lvlJc w:val="left"/>
      <w:pPr>
        <w:ind w:left="4825" w:hanging="360"/>
      </w:pPr>
      <w:rPr>
        <w:lang w:val="ru-RU" w:eastAsia="en-US" w:bidi="ar-SA"/>
      </w:rPr>
    </w:lvl>
    <w:lvl w:ilvl="6" w:tplc="D782128E">
      <w:numFmt w:val="bullet"/>
      <w:lvlText w:val="•"/>
      <w:lvlJc w:val="left"/>
      <w:pPr>
        <w:ind w:left="5816" w:hanging="360"/>
      </w:pPr>
      <w:rPr>
        <w:lang w:val="ru-RU" w:eastAsia="en-US" w:bidi="ar-SA"/>
      </w:rPr>
    </w:lvl>
    <w:lvl w:ilvl="7" w:tplc="0DE206E2">
      <w:numFmt w:val="bullet"/>
      <w:lvlText w:val="•"/>
      <w:lvlJc w:val="left"/>
      <w:pPr>
        <w:ind w:left="6807" w:hanging="360"/>
      </w:pPr>
      <w:rPr>
        <w:lang w:val="ru-RU" w:eastAsia="en-US" w:bidi="ar-SA"/>
      </w:rPr>
    </w:lvl>
    <w:lvl w:ilvl="8" w:tplc="5D2032F6">
      <w:numFmt w:val="bullet"/>
      <w:lvlText w:val="•"/>
      <w:lvlJc w:val="left"/>
      <w:pPr>
        <w:ind w:left="7798" w:hanging="360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C"/>
    <w:rsid w:val="000E3BEC"/>
    <w:rsid w:val="001E2BB2"/>
    <w:rsid w:val="005130D7"/>
    <w:rsid w:val="006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4832-09BB-4F5A-8248-1C7C401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3">
    <w:name w:val="heading 3"/>
    <w:basedOn w:val="a"/>
    <w:link w:val="30"/>
    <w:uiPriority w:val="9"/>
    <w:qFormat/>
    <w:rsid w:val="001E2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B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E2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2B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E2BB2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130D7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2025-04-11T08:36:00Z</dcterms:created>
  <dcterms:modified xsi:type="dcterms:W3CDTF">2025-04-11T08:57:00Z</dcterms:modified>
</cp:coreProperties>
</file>