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обучения русскому языку в национальной школе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Бухарова Зайраш Сергазиновна, 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школа-гимназия № 83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Имени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Ибрая Алтынсарина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представляет собой совместную деятельность преподавателя и обучаемого, в результате  обогащается психофизиологическая структура личности обучаемого – в ней возникают определенные новообразования, готовящие обучаемых к выполнению новой, ранее неизвестной им деятельности. Это дает возможность обучающимся осуществлять новую деятельность, является базой для открытия нового (способности, мотивы деятельности).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 обучения неродному языку, в том числе и русскому – в его особом характере, связанном со спецификой объекта обучения, которым является речевая деятельность на неродном языке.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Речевая деятельность – это активный, целенаправленный, опосредованный языковой системой и обусловленный ситуацией общения процесс передачи или приема сообщения. Она реализуется в таких основных видах речевой деятельности, как слушание, говорение, чтение и письмо.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обучения видам речевой деятельности являются речевые умения, навыки, способности: говорить, слушать, читать, писать. Речевые способности – это способность осуществлять речевую деятельность в процессе общения – коммуникативные способности.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поэтому речевые способности есть владение речевой деятельностью на разных уровнях совершенства.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речевое умение структурно состоит из простейших умений, микроумений, под которыми понимают способность осуществлять речевое действие, т.е. понять или выразить конкретную мысль или чувства в устной или письменной форме.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умение говорить складывается из простейших умений поприветствовать собеседника, выразить сожаление, извиниться и т.д. Каждое простейшее умение – сложное образование, включающее навыки выполнения речевых операций.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общения, например при говорении, контроль сознания обычно направляется  на содержание речи. Это возможно только тогда, когда речевые навыки (грамматические, лексические, фонетические и графические) сформированы. Речевой навык – это способность выполнять автоматизированную речевую операцию.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Речевые способности представляют собой некую творческую деятельность, потому что в основе речевой деятельности лежат механизмы осмысления, памяти,  обеспечивающие ее творческий характер.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требование к формированию речевой способности (компетентности) – постоянная речевая практика, организация на уроках всех видов и форм речевого общения, соответствующих потребностям и интересам обучаемых.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стадии, которые проходят речевые способности в ходе своего становления: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ориентировочная – происходит осознание обучающимися операций, подлежащих автоматизации на последующих этапах;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стандартизирующая, или стереотипизирующая, - создается устойчивость (стабильность) в выполнении речевых операций, так  как у обучающихся в результате многократных повторений формируются ситуативно и контекстно обусловленные речевые связи (форма – значение - ситуация - контекст), необходимые для стабильного и правильного выполнения речевых операций;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-варьирующая – речевые операции приобретают гибкость и способность к переносу в разные контексты и ситуации.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два пути формирования речевых способностей, условно названные «сознательным» и «бессознательным». При формировании сознательного навыка обязателен этап актуального сознавания учебного материала. Актуальное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сознавание – это не только понимание и осмысление изучаемых языковых явлений, но и выполнение осознанных действий с ними, например, языковых упражнений. При формировании бессознательного навыка этап актуального сознавания отсутствует.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«Сознательные» навыки, формируемые параллельно с метаязыковыми знаниями и умениями, - стабильные, прочные, гибкие, способные к переносу. В случае их разрушения при отсутствии речевой практики обучающийся начинает выполнять речевые операции осознанно, опираясь на метаязыковые знания, и при необходимости, используя многократные повторения, вновь достигает требуемого уровня их автоматизации. Кроме того, метаязыковые знания и умения позволяют контролировать правильность речи и исправлять допускаемые ошибки.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«Бессознательные» речевые способности, формируемые путем имитации образцов речи, путем подстройки к речевой ситуации, менее прочные, они плохо переносятся в новые ситуации и контексты, но их преимущество в том, что они формируются намного быстрее, чем «сознательные». Основное условие стабильности «бессознательного» навыка – речевая практика. Если речевая практика в течение длительного времени отсутствует, то «бессознательные» навыки утрачиваются.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«Сознательный» и «бессознательный» пути формирования речевых способностей характерны не только для процесса обучения общению. Аналогично осуществляется  становление навыков в любом виде человеческой деятельности.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обучении неродному языку речевые операции неизбежно оказываются в той или иной степени соотнесены с аналогичными операциями на родном языке. Программы усваиваемых действий не формируются в сознании обучаемого каждый раз заново: новая программа чаще всего формируется за счет коррекции существующих сходных программ. При этом различия с родного языка часто переносятся в изучаемый язык.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Начальным моментом функционирования речевого механизма, как на родном, так и на втором языке, является мотивация. «Речевая деятельность – это деятельность, орудием которой является язык, у которой есть мотив, цель, конечный результат. Понятие деятельности связано с понятием мотива. Деятельности без мотива не бывает» (Леонтьев А.Н.).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Мотив – это побудительная причина, повод к какому-либо действию, поступку. Как известно, основным источником мотивации речевой деятельности на родном языке является потребность в общении. Обязанностью учителя русского языка как неродного является создавать речевые ситуации, способствующие успешному конструированию языковой системы, развитию и совершенствованию языковой и речевой компетенции обучаемого, в процессе обучения неродному языку придерживаться  следующих принципов: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-реагирование на любую коммуникативную интенцию обучаемого;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-следить за правильным или неправильным использованием языковых средств;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-организовывать структурирование речевой продукции с ориентацией на «зону ближайшего развития».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Оптимально организованная речевая среда – основная помощь обучаемому в осуществлении деятельности по конструированию собственного высказывания.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Представим этапы (ступени) речевых действий, опираясь на труды М.Р.Львова.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ступень – докоммуникативная, мотивационная.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речевой ситуации. Ситуация – это стечение обстоятельств жизни, которые побуждают человека к высказыванию;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ситуация порождает мотивацию: возникает потребность высказывания, потребность постепенно осознается, перерастает в четкую цель (цель – осознанная потребность);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-речевая интенция (намерение) – это ряд подготовительных решений: выбор адресата речи, стилевого ключа, прогнозирование вероятных результатов речевого действия;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-план внутренний: он четко определяет содержание предстоящего высказывания, последовательность мыслей;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внутренняя, мысленная подготовка высказывания завершается семантико-грамматическим структурированием. Оно складывается из выбора слов – самое важное, порядка слов в высказывании, грамматического маркирования, т.е установление связей слов с помощью предлогов, союзов и грамматической части слов. Схематически речевой путь говорящего можно представить так: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Речевая ситуация  → мотивация (потребность)  →  интенция (намерение)  → внутренний план  →  структурирование высказывания.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ступень (этап) – материализация высказывания, т.е. переход на акустический код (устную речь) или на графический (письменную речь).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ступень (этап) – восприятие высказывания слушающим и обратная связь – принятие высказывания, осуществляющаяся в идее ответа – нового высказывания либо в виде действий, поступков, определяемым первым высказыванием.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протекания речи: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38" o:spid="_x0000_s1038" o:spt="20" style="position:absolute;left:0pt;margin-left:239.7pt;margin-top:14.6pt;height:19.1pt;width:0pt;z-index:25166745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Замысел и мотив речи </w:t>
      </w:r>
    </w:p>
    <w:p>
      <w:pPr>
        <w:spacing w:after="0"/>
        <w:ind w:right="-6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>
      <w:pPr>
        <w:spacing w:after="0"/>
        <w:ind w:right="-6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39" o:spid="_x0000_s1039" o:spt="20" style="position:absolute;left:0pt;margin-left:234pt;margin-top:18.3pt;height:19.1pt;width:0pt;z-index:25166848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Times New Roman" w:hAnsi="Times New Roman" w:cs="Times New Roman"/>
          <w:sz w:val="28"/>
          <w:szCs w:val="28"/>
        </w:rPr>
        <w:t>Формирование мысли</w:t>
      </w:r>
    </w:p>
    <w:p>
      <w:pPr>
        <w:spacing w:after="0" w:line="240" w:lineRule="auto"/>
        <w:ind w:right="-6" w:firstLine="425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right="-6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pict>
          <v:line id="_x0000_s1029" o:spid="_x0000_s1029" o:spt="20" style="position:absolute;left:0pt;flip:x;margin-left:162pt;margin-top:15.35pt;height:18pt;width:18pt;z-index:25165926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Times New Roman" w:hAnsi="Times New Roman" w:cs="Times New Roman"/>
          <w:sz w:val="28"/>
          <w:szCs w:val="28"/>
          <w:lang w:eastAsia="en-US"/>
        </w:rPr>
        <w:pict>
          <v:line id="_x0000_s1032" o:spid="_x0000_s1032" o:spt="20" style="position:absolute;left:0pt;margin-left:315pt;margin-top:15.35pt;height:18pt;width:18pt;z-index:25166028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Times New Roman" w:hAnsi="Times New Roman" w:cs="Times New Roman"/>
          <w:sz w:val="28"/>
          <w:szCs w:val="28"/>
          <w:lang w:eastAsia="en-US"/>
        </w:rPr>
        <w:pict>
          <v:line id="_x0000_s1031" o:spid="_x0000_s1031" o:spt="20" style="position:absolute;left:0pt;margin-left:234pt;margin-top:15.35pt;height:18pt;width:0pt;z-index:25166131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Times New Roman" w:hAnsi="Times New Roman" w:cs="Times New Roman"/>
          <w:sz w:val="28"/>
          <w:szCs w:val="28"/>
        </w:rPr>
        <w:t xml:space="preserve">Выделение отдельных элементов в потоке сознания  </w:t>
      </w:r>
    </w:p>
    <w:p>
      <w:pPr>
        <w:spacing w:after="0" w:line="240" w:lineRule="auto"/>
        <w:ind w:right="-6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>
      <w:pPr>
        <w:spacing w:after="0" w:line="240" w:lineRule="auto"/>
        <w:ind w:right="-6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невербальном       в смешанном            в вербальном</w:t>
      </w:r>
    </w:p>
    <w:p>
      <w:pPr>
        <w:spacing w:after="0" w:line="240" w:lineRule="auto"/>
        <w:ind w:right="-6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                   коде                       коде</w:t>
      </w:r>
    </w:p>
    <w:p>
      <w:pPr>
        <w:spacing w:after="0" w:line="240" w:lineRule="auto"/>
        <w:ind w:right="-6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pict>
          <v:line id="_x0000_s1034" o:spid="_x0000_s1034" o:spt="20" style="position:absolute;left:0pt;margin-left:138pt;margin-top:1.2pt;height:18pt;width:78pt;z-index:25166233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Times New Roman" w:hAnsi="Times New Roman" w:cs="Times New Roman"/>
          <w:sz w:val="28"/>
          <w:szCs w:val="28"/>
          <w:lang w:eastAsia="en-US"/>
        </w:rPr>
        <w:pict>
          <v:line id="_x0000_s1035" o:spid="_x0000_s1035" o:spt="20" style="position:absolute;left:0pt;flip:x;margin-left:258pt;margin-top:1.2pt;height:18pt;width:84pt;z-index:25166336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Times New Roman" w:hAnsi="Times New Roman" w:cs="Times New Roman"/>
          <w:sz w:val="28"/>
          <w:szCs w:val="28"/>
          <w:lang w:eastAsia="en-US"/>
        </w:rPr>
        <w:pict>
          <v:line id="_x0000_s1033" o:spid="_x0000_s1033" o:spt="20" style="position:absolute;left:0pt;margin-left:234pt;margin-top:1.2pt;height:18pt;width:0pt;z-index:25166438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after="0" w:line="240" w:lineRule="auto"/>
        <w:ind w:right="-6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Рождение личностных смыслов и поиски соответствующих</w:t>
      </w:r>
    </w:p>
    <w:p>
      <w:pPr>
        <w:spacing w:after="0" w:line="240" w:lineRule="auto"/>
        <w:ind w:right="-6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37" o:spid="_x0000_s1037" o:spt="20" style="position:absolute;left:0pt;margin-left:234pt;margin-top:13.15pt;height:19.1pt;width:0pt;z-index:25166643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Times New Roman" w:hAnsi="Times New Roman" w:cs="Times New Roman"/>
          <w:sz w:val="28"/>
          <w:szCs w:val="28"/>
        </w:rPr>
        <w:t>им языковых форм</w:t>
      </w:r>
    </w:p>
    <w:p>
      <w:pPr>
        <w:spacing w:after="0" w:line="240" w:lineRule="auto"/>
        <w:ind w:right="-6" w:firstLine="425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right="-6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pict>
          <v:line id="_x0000_s1027" o:spid="_x0000_s1027" o:spt="20" style="position:absolute;left:0pt;margin-left:234pt;margin-top:14.3pt;height:19.1pt;width:0pt;z-index:25166540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Times New Roman" w:hAnsi="Times New Roman" w:cs="Times New Roman"/>
          <w:sz w:val="28"/>
          <w:szCs w:val="28"/>
        </w:rPr>
        <w:t>внутренняя речь и появление внутреннего слова</w:t>
      </w:r>
    </w:p>
    <w:p>
      <w:pPr>
        <w:spacing w:after="0" w:line="240" w:lineRule="auto"/>
        <w:ind w:right="-6" w:firstLine="425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right="-6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внешнего речевого высказывания</w:t>
      </w:r>
    </w:p>
    <w:p>
      <w:pPr>
        <w:pStyle w:val="4"/>
        <w:spacing w:line="240" w:lineRule="auto"/>
        <w:ind w:right="-6" w:firstLine="709"/>
        <w:jc w:val="both"/>
        <w:rPr>
          <w:szCs w:val="28"/>
        </w:rPr>
      </w:pPr>
    </w:p>
    <w:p>
      <w:pPr>
        <w:pStyle w:val="4"/>
        <w:spacing w:line="240" w:lineRule="auto"/>
        <w:ind w:right="-6" w:firstLine="709"/>
        <w:jc w:val="both"/>
        <w:rPr>
          <w:szCs w:val="28"/>
        </w:rPr>
      </w:pPr>
      <w:r>
        <w:rPr>
          <w:szCs w:val="28"/>
        </w:rPr>
        <w:t>Как видим, составные элементы речи соотносятся с логико-мыслительными факторами. Слово соответствует понятию, предложение – суждению, т.к. выражает мысль, текст выражает замысел автора, последовательность его мыслей.</w:t>
      </w:r>
    </w:p>
    <w:p>
      <w:pPr>
        <w:spacing w:after="0" w:line="240" w:lineRule="auto"/>
        <w:ind w:right="-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Высказывание – это поток человеческого сознания, речь, погруженная в общение. 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 или несколько предложений, связанных по смыслу, образуют наименьшую коммуникативную единицу, законченную со стороны содержания и интонации и характеризуемую грамматической и смысловой структурой, которая в лингвистических и методических исследованиях получает различное терминологическое наименование – высказывание, сверхфразовое единство, сложное синтаксическое целое, текстовой фрагмент, дискурс.</w:t>
      </w:r>
    </w:p>
    <w:p>
      <w:pPr>
        <w:pStyle w:val="4"/>
        <w:spacing w:line="240" w:lineRule="auto"/>
        <w:ind w:right="-6" w:firstLine="709"/>
        <w:jc w:val="both"/>
        <w:rPr>
          <w:szCs w:val="28"/>
        </w:rPr>
      </w:pPr>
      <w:r>
        <w:rPr>
          <w:szCs w:val="28"/>
        </w:rPr>
        <w:t>Важно отметить, что любой текст представляется в едином не только семантическом, но и культурном пространстве, и единицы всех уровней языка имеют характерные для них национально-культурные компоненты: национально-специфическая лексика, слова-символы, слова-концепты (ключевые слова культуры), фразеология с ее непереводимостью на другие языки, пословицы и поговорки с национальной образностью и содержанием, сказочные герои, литературные образы и литературные имена.</w:t>
      </w:r>
    </w:p>
    <w:p>
      <w:pPr>
        <w:spacing w:after="0" w:line="240" w:lineRule="auto"/>
        <w:ind w:right="-6"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общения формируется языковое сознание личности. Я</w:t>
      </w:r>
      <w:r>
        <w:rPr>
          <w:rFonts w:ascii="Times New Roman" w:hAnsi="Times New Roman" w:cs="Times New Roman"/>
          <w:bCs/>
          <w:sz w:val="28"/>
          <w:szCs w:val="28"/>
        </w:rPr>
        <w:t>зыковое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сознание</w:t>
      </w:r>
      <w:r>
        <w:rPr>
          <w:rFonts w:ascii="Times New Roman" w:hAnsi="Times New Roman" w:cs="Times New Roman"/>
          <w:sz w:val="28"/>
          <w:szCs w:val="28"/>
        </w:rPr>
        <w:t xml:space="preserve"> – это опосредованный </w:t>
      </w:r>
      <w:r>
        <w:rPr>
          <w:rFonts w:ascii="Times New Roman" w:hAnsi="Times New Roman" w:cs="Times New Roman"/>
          <w:bCs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образ мира той или иной культуры. Индивид приобретает некую систему координат (представлений), которые всегда маркированы национально. </w:t>
      </w:r>
    </w:p>
    <w:p>
      <w:pPr>
        <w:spacing w:after="0" w:line="240" w:lineRule="auto"/>
        <w:ind w:right="-6" w:firstLine="54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обучении языку учебная деятельность должна состоять из таких компонентов, как учебная потребность, мотивы, задачи, действия и операции. Для формирования полноценной учебной деятельности необходимо систематически создавать условия для решения учебной задачи. Главной особенностью учебной задачи является то, что при решении обучающийся ищет и находит общий способ подхода ко многим частным задачам определенного класса, которые в последующем будут решаться быстро.</w:t>
      </w:r>
    </w:p>
    <w:p>
      <w:pPr>
        <w:spacing w:after="0" w:line="240" w:lineRule="auto"/>
        <w:ind w:right="-6" w:firstLine="54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Учебная задача, в свою очередь, требует анализа фактического материала, построения содержательной абстракции и содержательного обобщения; выведения на основе абстракции и обобщения частных отношений данного материала и их синтеза. </w:t>
      </w:r>
    </w:p>
    <w:p>
      <w:pPr>
        <w:spacing w:after="0" w:line="240" w:lineRule="auto"/>
        <w:ind w:right="-6" w:firstLine="54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Обучающимся должно быть понятно, что и для чего они делают, отсюда необходимо поставить перед ними конкретную задачу; создать мотив, побуждение к деятельности, чтобы интерес перешел в познавательный процесс. Такой развивающий характер учебной деятельности  как ведущей  связан с теоретическими знаниями. Учебная деятельность должна строиться в соответствии со способом изложения научных знаний и способом восхождения от абстрактного к конкретному.</w:t>
      </w:r>
    </w:p>
    <w:p>
      <w:pPr>
        <w:spacing w:after="0" w:line="240" w:lineRule="auto"/>
        <w:ind w:right="-6" w:firstLine="54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такой организации учебной деятельности формируются механизмы регуляции учебных действий, у обучающегося появляется возможность самореализоваться в процессе решения учебной задачи. Он верит в свою способность, у него появляется интерес к учебе, который приобретает обобщенный  и устойчивый характер, будит мотив учения, стремление учиться. В результате учения у обучающегося должна сложиться своего рода схема мироустройства, мироздания, в которой конкретные предметные знания занимают свое определенное место. Этот образ мира будет составлен им из личностных смыслов, а в центре этой картины – он сам. Знания должны служить обучающимся фундаментом, на котором воздвигается  чувство уверенности в себе, в своем успехе. Такую уверенность должен вселить учитель своей умелой организацией учебной деятельности, организуя совместную поисковую деятельность, способствующую позитивному самоизменению, ощущению собственной значимости, успешности.</w:t>
      </w:r>
    </w:p>
    <w:p>
      <w:pPr>
        <w:spacing w:after="0" w:line="240" w:lineRule="auto"/>
        <w:ind w:right="-6" w:firstLine="54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Разработка эффективной системы обучения русскому языку как неродному должна проводиться с учетом возрастной психологии, национальной и социальной специфики обучающихся; организации учебной деятельности, развивающей творческие способности обучающихся, соотносящейся с определенной потребностью, а конкретных действий – с мотивами; личностной индивидуализации обучения.</w:t>
      </w:r>
    </w:p>
    <w:p>
      <w:pPr>
        <w:spacing w:after="0" w:line="240" w:lineRule="auto"/>
        <w:ind w:right="-6" w:firstLine="540"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ind w:right="-6" w:firstLine="60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right="-6" w:firstLine="60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right="-6" w:firstLine="600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C030A"/>
    <w:rsid w:val="001E0054"/>
    <w:rsid w:val="002C030A"/>
    <w:rsid w:val="004570FD"/>
    <w:rsid w:val="00684728"/>
    <w:rsid w:val="006C5E3A"/>
    <w:rsid w:val="00B81B61"/>
    <w:rsid w:val="00BD5EC9"/>
    <w:rsid w:val="00C50169"/>
    <w:rsid w:val="00C57868"/>
    <w:rsid w:val="00CC7CE3"/>
    <w:rsid w:val="00FB0841"/>
    <w:rsid w:val="00FB4765"/>
    <w:rsid w:val="0513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5"/>
    <w:uiPriority w:val="0"/>
    <w:pPr>
      <w:spacing w:after="0" w:line="360" w:lineRule="auto"/>
      <w:ind w:firstLine="540"/>
    </w:pPr>
    <w:rPr>
      <w:rFonts w:ascii="Times New Roman" w:hAnsi="Times New Roman" w:eastAsia="Times New Roman" w:cs="Times New Roman"/>
      <w:sz w:val="28"/>
      <w:szCs w:val="24"/>
    </w:rPr>
  </w:style>
  <w:style w:type="character" w:customStyle="1" w:styleId="5">
    <w:name w:val="Основной текст с отступом Знак"/>
    <w:basedOn w:val="2"/>
    <w:link w:val="4"/>
    <w:uiPriority w:val="0"/>
    <w:rPr>
      <w:rFonts w:ascii="Times New Roman" w:hAnsi="Times New Roman" w:eastAsia="Times New Roman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8"/>
    <customShpInfo spid="_x0000_s1039"/>
    <customShpInfo spid="_x0000_s1029"/>
    <customShpInfo spid="_x0000_s1032"/>
    <customShpInfo spid="_x0000_s1031"/>
    <customShpInfo spid="_x0000_s1034"/>
    <customShpInfo spid="_x0000_s1035"/>
    <customShpInfo spid="_x0000_s1033"/>
    <customShpInfo spid="_x0000_s1037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AFEE8E-BDD4-43A7-AFC1-BCD1F88A3D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1832</Words>
  <Characters>10446</Characters>
  <Lines>87</Lines>
  <Paragraphs>24</Paragraphs>
  <TotalTime>97</TotalTime>
  <ScaleCrop>false</ScaleCrop>
  <LinksUpToDate>false</LinksUpToDate>
  <CharactersWithSpaces>12254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2019-12-02T07:25:00Z</dcterms:created>
  <dc:creator>ЗАЙРАШ</dc:creator>
  <cp:lastModifiedBy>Зайраш Бухарова</cp:lastModifiedBy>
  <dcterms:modified xsi:type="dcterms:W3CDTF">2024-04-06T10:07:10Z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3EAAA53FFBB247E5957D33A9485BE720_12</vt:lpwstr>
  </property>
</Properties>
</file>