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29" w:rsidRPr="00985FDD" w:rsidRDefault="00716529" w:rsidP="007165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85FD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Возможности ИКТ в воспитании и обучении дошкольников.</w:t>
      </w:r>
    </w:p>
    <w:p w:rsidR="00985FDD" w:rsidRDefault="00716529" w:rsidP="00985F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Уразбекова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К.Ж.</w:t>
      </w:r>
      <w:r w:rsidR="00985F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716529" w:rsidRDefault="00985FDD" w:rsidP="00985FD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руководитель сектора дошкольного воспитания</w:t>
      </w:r>
    </w:p>
    <w:p w:rsidR="00716529" w:rsidRDefault="00716529" w:rsidP="001F5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F5B5A" w:rsidRDefault="001F5B5A" w:rsidP="001F5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Высокое качество образования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всех - стратегический национальный ресурс,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главный конкурентный капитал, одно из фундамен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тальных условий устойчивого, динамичного разви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тия общества. В современных условиях требуются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только постоянное накопление, но и обновление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этого капитала, формирование личностного меха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низма саморазвития. Непременным требованием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образовательным системам становится умение учить учиться, а к человеку - потребность учиться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протяжении всего жизненного цикла. На смену формуле «образование на всю жизнь» приходит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формула «образование через всю жизнь», реали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зовать которую призвана система непрерывного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профессиональн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ого образования,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педагогического. </w:t>
      </w:r>
      <w:r>
        <w:rPr>
          <w:rFonts w:ascii="Times New Roman" w:hAnsi="Times New Roman" w:cs="Times New Roman"/>
          <w:sz w:val="28"/>
          <w:szCs w:val="28"/>
        </w:rPr>
        <w:t>Концептуальное видение развития непрерывного образования можно представить на следующих уровнях:</w:t>
      </w:r>
    </w:p>
    <w:p w:rsidR="001F5B5A" w:rsidRDefault="001F5B5A" w:rsidP="00716529">
      <w:pPr>
        <w:shd w:val="clear" w:color="auto" w:fill="FFFFFF"/>
        <w:spacing w:after="0" w:line="240" w:lineRule="auto"/>
        <w:ind w:firstLine="1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уровне личности – профессиональная самореализация, самосовершенствование, развитие научной,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техноло-гической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функциональной грамотности в стремительно меняющемся социально-экономическом, политическом, культурно-нравственном мире;</w:t>
      </w:r>
    </w:p>
    <w:p w:rsidR="001F5B5A" w:rsidRDefault="001F5B5A" w:rsidP="00716529">
      <w:pPr>
        <w:shd w:val="clear" w:color="auto" w:fill="FFFFFF"/>
        <w:spacing w:after="0" w:line="240" w:lineRule="auto"/>
        <w:ind w:firstLine="1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общества – формирование социально-активных и адаптирующихся к реалиям жизни законопослушных и  инициативных граждан, ориентированных на общегосударственные и общечеловеческие ценности;</w:t>
      </w:r>
    </w:p>
    <w:p w:rsidR="001F5B5A" w:rsidRDefault="001F5B5A" w:rsidP="00716529">
      <w:pPr>
        <w:shd w:val="clear" w:color="auto" w:fill="FFFFFF"/>
        <w:spacing w:after="0" w:line="240" w:lineRule="auto"/>
        <w:ind w:firstLine="1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государства –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высококвалифи-цированных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специалистов дошкольного образования, способных поднять страну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социально-экономический и культурный уровень развития.</w:t>
      </w:r>
    </w:p>
    <w:p w:rsidR="001F5B5A" w:rsidRDefault="001F5B5A" w:rsidP="001F5B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Естественно, что переосмысление подходов к постановке целей требует перестройки организаций  дошкольного образования - начиная с дидактики и заканчивая управлением. Особое внимание в этой связи мы уделяем обновлению содержания и технологии повышения педагогического мастерства педагогов, которое должно быть социально и личностно ориентировано. Такой взгляд не случаен, его диктует модель педагога дошкольного образования, в основе которой лежат:</w:t>
      </w:r>
    </w:p>
    <w:p w:rsidR="001F5B5A" w:rsidRDefault="001F5B5A" w:rsidP="001F5B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Интересы и потребности изменяющегося общества.</w:t>
      </w:r>
    </w:p>
    <w:p w:rsidR="001F5B5A" w:rsidRDefault="001F5B5A" w:rsidP="001F5B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Профессиональные компетентности педагога</w:t>
      </w:r>
    </w:p>
    <w:p w:rsidR="001F5B5A" w:rsidRDefault="001F5B5A" w:rsidP="001F5B5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в настоящее время возросла потребность в педагоге, способном модернизировать содержание своей деятельности посредством критического творческого осмысления и применения в практике достижений науки и педагогического опыта т.к., творческую личность может воспитать только творческий педагог.</w:t>
      </w:r>
    </w:p>
    <w:p w:rsidR="001F5B5A" w:rsidRPr="00097013" w:rsidRDefault="001F5B5A" w:rsidP="001F5B5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педагог дошкольной организации должен быть готов </w:t>
      </w:r>
      <w:r w:rsidRPr="00097013">
        <w:rPr>
          <w:rFonts w:ascii="Times New Roman" w:hAnsi="Times New Roman" w:cs="Times New Roman"/>
          <w:sz w:val="28"/>
          <w:szCs w:val="28"/>
        </w:rPr>
        <w:t xml:space="preserve"> к жизни в информационном обществе, </w:t>
      </w: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09701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013">
        <w:rPr>
          <w:rFonts w:ascii="Times New Roman" w:hAnsi="Times New Roman" w:cs="Times New Roman"/>
          <w:sz w:val="28"/>
          <w:szCs w:val="28"/>
        </w:rPr>
        <w:t xml:space="preserve"> компьютерн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013">
        <w:rPr>
          <w:rFonts w:ascii="Times New Roman" w:hAnsi="Times New Roman" w:cs="Times New Roman"/>
          <w:sz w:val="28"/>
          <w:szCs w:val="28"/>
        </w:rPr>
        <w:t xml:space="preserve"> </w:t>
      </w:r>
      <w:r w:rsidRPr="00097013">
        <w:rPr>
          <w:rFonts w:ascii="Times New Roman" w:hAnsi="Times New Roman" w:cs="Times New Roman"/>
          <w:sz w:val="28"/>
          <w:szCs w:val="28"/>
        </w:rPr>
        <w:lastRenderedPageBreak/>
        <w:t>грамотность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7013">
        <w:rPr>
          <w:rFonts w:ascii="Times New Roman" w:hAnsi="Times New Roman" w:cs="Times New Roman"/>
          <w:sz w:val="28"/>
          <w:szCs w:val="28"/>
        </w:rPr>
        <w:t>,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7013">
        <w:rPr>
          <w:rFonts w:ascii="Times New Roman" w:hAnsi="Times New Roman" w:cs="Times New Roman"/>
          <w:sz w:val="28"/>
          <w:szCs w:val="28"/>
        </w:rPr>
        <w:t xml:space="preserve"> использования персонального компьютера как средства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09701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ряду причин.</w:t>
      </w:r>
    </w:p>
    <w:p w:rsidR="001F5B5A" w:rsidRPr="00097013" w:rsidRDefault="001F5B5A" w:rsidP="001F5B5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B5A" w:rsidRDefault="001F5B5A" w:rsidP="001F5B5A">
      <w:pPr>
        <w:pStyle w:val="a3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97013">
        <w:rPr>
          <w:color w:val="000000"/>
          <w:sz w:val="28"/>
          <w:szCs w:val="28"/>
          <w:shd w:val="clear" w:color="auto" w:fill="FFFFFF"/>
        </w:rPr>
        <w:t>Во-первых,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</w:t>
      </w:r>
      <w:r w:rsidRPr="000970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F5B5A" w:rsidRDefault="001F5B5A" w:rsidP="001F5B5A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7013">
        <w:rPr>
          <w:color w:val="000000"/>
          <w:sz w:val="28"/>
          <w:szCs w:val="28"/>
          <w:shd w:val="clear" w:color="auto" w:fill="FFFFFF"/>
        </w:rPr>
        <w:t>Во-вторых, современные ИКТ, повышая качество обучения, позволяют человеку успешнее и быстрее адаптироваться к окружающей среде и происходящим социальным изменениям.</w:t>
      </w:r>
    </w:p>
    <w:p w:rsidR="001F5B5A" w:rsidRDefault="001F5B5A" w:rsidP="001F5B5A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7013">
        <w:rPr>
          <w:color w:val="000000"/>
          <w:sz w:val="28"/>
          <w:szCs w:val="28"/>
          <w:shd w:val="clear" w:color="auto" w:fill="FFFFFF"/>
        </w:rPr>
        <w:t xml:space="preserve">В-третьих, активное внедрение этих технологий в образование является важным фактором создания системы образования, отвечающей требованиям </w:t>
      </w:r>
      <w:r>
        <w:rPr>
          <w:color w:val="000000"/>
          <w:sz w:val="28"/>
          <w:szCs w:val="28"/>
          <w:shd w:val="clear" w:color="auto" w:fill="FFFFFF"/>
        </w:rPr>
        <w:t xml:space="preserve">информационного общества </w:t>
      </w:r>
      <w:r w:rsidRPr="00097013">
        <w:rPr>
          <w:color w:val="000000"/>
          <w:sz w:val="28"/>
          <w:szCs w:val="28"/>
          <w:shd w:val="clear" w:color="auto" w:fill="FFFFFF"/>
        </w:rPr>
        <w:t>и процессу реформирования традиционной системы образования.</w:t>
      </w:r>
    </w:p>
    <w:p w:rsidR="00A22552" w:rsidRDefault="00FE1A3A" w:rsidP="00FE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1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педагогов</w:t>
      </w:r>
      <w:r w:rsidRPr="00097013">
        <w:rPr>
          <w:rFonts w:ascii="Times New Roman" w:hAnsi="Times New Roman" w:cs="Times New Roman"/>
          <w:sz w:val="28"/>
          <w:szCs w:val="28"/>
        </w:rPr>
        <w:t xml:space="preserve"> испытывают психологические трудности, связанные с новым направлением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Pr="00097013">
        <w:rPr>
          <w:rFonts w:ascii="Times New Roman" w:hAnsi="Times New Roman" w:cs="Times New Roman"/>
          <w:sz w:val="28"/>
          <w:szCs w:val="28"/>
        </w:rPr>
        <w:t xml:space="preserve">основной причиной низкой эффективности внедрения интерактивных, мультимедийных технологий и элементов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09701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097013"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sz w:val="28"/>
          <w:szCs w:val="28"/>
        </w:rPr>
        <w:t>дошкольной организации.</w:t>
      </w:r>
    </w:p>
    <w:p w:rsidR="00FE1A3A" w:rsidRPr="00FE1A3A" w:rsidRDefault="00FE1A3A" w:rsidP="00FE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proofErr w:type="gramStart"/>
      <w:r w:rsidRPr="00FE1A3A">
        <w:rPr>
          <w:rFonts w:ascii="Times New Roman" w:eastAsiaTheme="minorHAnsi" w:hAnsi="Times New Roman" w:cs="Times New Roman"/>
          <w:iCs/>
          <w:sz w:val="28"/>
          <w:szCs w:val="28"/>
        </w:rPr>
        <w:t>Не возможно</w:t>
      </w:r>
      <w:proofErr w:type="gramEnd"/>
      <w:r w:rsidRPr="00FE1A3A">
        <w:rPr>
          <w:rFonts w:ascii="Times New Roman" w:eastAsiaTheme="minorHAnsi" w:hAnsi="Times New Roman" w:cs="Times New Roman"/>
          <w:iCs/>
          <w:sz w:val="28"/>
          <w:szCs w:val="28"/>
        </w:rPr>
        <w:t xml:space="preserve"> отрицать тот факт, что успешность интеграции ИКТ в работу с детьми будет зависеть от способности преподавателя структурировать среду обучения, объединять новые технологии с новыми педагогическими приемами. </w:t>
      </w:r>
    </w:p>
    <w:p w:rsidR="00FE1A3A" w:rsidRPr="00097013" w:rsidRDefault="00FE1A3A" w:rsidP="00FE1A3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Поэтому очень важно п</w:t>
      </w:r>
      <w:r w:rsidRPr="00097013">
        <w:rPr>
          <w:rFonts w:ascii="Times New Roman" w:hAnsi="Times New Roman"/>
          <w:sz w:val="28"/>
          <w:szCs w:val="28"/>
          <w:lang w:eastAsia="ru-RU"/>
        </w:rPr>
        <w:t>овышение компьютерной грамотности педагогов, освоение работы с программными об</w:t>
      </w:r>
      <w:r w:rsidRPr="00097013">
        <w:rPr>
          <w:rFonts w:ascii="Times New Roman" w:hAnsi="Times New Roman"/>
          <w:sz w:val="28"/>
          <w:szCs w:val="28"/>
          <w:lang w:eastAsia="ru-RU"/>
        </w:rPr>
        <w:softHyphen/>
        <w:t>разовательными комплексами, ресурсами глобальной компьютерной сети Интернет.</w:t>
      </w:r>
    </w:p>
    <w:p w:rsidR="00FE1A3A" w:rsidRDefault="00FE1A3A" w:rsidP="00FE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F4FDA">
        <w:rPr>
          <w:rFonts w:ascii="Times New Roman" w:eastAsiaTheme="minorHAnsi" w:hAnsi="Times New Roman" w:cs="Times New Roman"/>
          <w:sz w:val="28"/>
          <w:szCs w:val="28"/>
        </w:rPr>
        <w:t xml:space="preserve">ИКТ могут помочь детям в развитии математических способностей, грамотности, творчества, они могут принести детям содержание и деятельность, которые вызывают и поддерживают у них положительные эмоции. В конечном счете они могут служить условиями и инструментами </w:t>
      </w:r>
      <w:r w:rsidRPr="00BF4FDA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развития </w:t>
      </w:r>
      <w:r w:rsidRPr="00BF4FDA">
        <w:rPr>
          <w:rFonts w:ascii="Times New Roman" w:eastAsiaTheme="minorHAnsi" w:hAnsi="Times New Roman" w:cs="Times New Roman"/>
          <w:sz w:val="28"/>
          <w:szCs w:val="28"/>
        </w:rPr>
        <w:t>ребенка. Л.С. Выготский различал психологические и технические инструменты и отмечал, что примерами психологических орудий и их сложных систем могут служить язык, различные формы нумерации и счисления, мнемотехнические приспособления, алгебраическая символика, произведения искусства, письмо, схемы, диаграммы, карты, чертежи, всевозможные условные знаки и т.д.</w:t>
      </w:r>
    </w:p>
    <w:p w:rsidR="00BF4FDA" w:rsidRPr="00BF4FDA" w:rsidRDefault="00BF4FDA" w:rsidP="00BF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F4FDA">
        <w:rPr>
          <w:rFonts w:ascii="Times New Roman" w:eastAsiaTheme="minorHAnsi" w:hAnsi="Times New Roman" w:cs="Times New Roman"/>
          <w:sz w:val="28"/>
          <w:szCs w:val="28"/>
        </w:rPr>
        <w:t xml:space="preserve">Необходимо создавать условия для  дошкольников по использованию инструментов ИКТ в целях, которые возникают у самих детей в процессе игр. </w:t>
      </w:r>
    </w:p>
    <w:p w:rsidR="00BF4FDA" w:rsidRPr="00BF4FDA" w:rsidRDefault="00BF4FDA" w:rsidP="00BF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F4FDA">
        <w:rPr>
          <w:rFonts w:ascii="Times New Roman" w:eastAsiaTheme="minorHAnsi" w:hAnsi="Times New Roman" w:cs="Times New Roman"/>
          <w:sz w:val="28"/>
          <w:szCs w:val="28"/>
        </w:rPr>
        <w:t xml:space="preserve"> Развитие коммуникативных навыков происходит естественно при решении задач, рисовании, видеозаписи или конструировании, обсуждении того, что дети видят на экране, в экспериментах с программируемыми игрушками. Для достижения максимальной пользы от применения ИКТ цифровые ресурсы должны соответствовать возрастным особенностям ребенка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F4FDA" w:rsidRPr="00097013" w:rsidRDefault="00BF4FDA" w:rsidP="00BF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8"/>
          <w:szCs w:val="28"/>
        </w:rPr>
      </w:pPr>
      <w:r w:rsidRPr="00BF4FDA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Экранные микромиры могут предоставлять ребенку возможности для их исследования и открытий, в них можно использовать различные средства и инструменты для достижения цели, как заметил </w:t>
      </w:r>
      <w:proofErr w:type="spellStart"/>
      <w:r w:rsidRPr="00BF4FDA">
        <w:rPr>
          <w:rFonts w:ascii="Times New Roman" w:eastAsiaTheme="minorHAnsi" w:hAnsi="Times New Roman" w:cs="Times New Roman"/>
          <w:sz w:val="28"/>
          <w:szCs w:val="28"/>
        </w:rPr>
        <w:t>Паперт</w:t>
      </w:r>
      <w:proofErr w:type="spellEnd"/>
      <w:r w:rsidRPr="00BF4FDA">
        <w:rPr>
          <w:rFonts w:ascii="Times New Roman" w:eastAsiaTheme="minorHAnsi" w:hAnsi="Times New Roman" w:cs="Times New Roman"/>
          <w:sz w:val="28"/>
          <w:szCs w:val="28"/>
        </w:rPr>
        <w:t>, при этом нет</w:t>
      </w:r>
      <w:r w:rsidRPr="00097013">
        <w:rPr>
          <w:rFonts w:ascii="Times New Roman" w:eastAsiaTheme="minorHAnsi" w:hAnsi="Times New Roman" w:cs="Times New Roman"/>
          <w:color w:val="231F20"/>
          <w:sz w:val="28"/>
          <w:szCs w:val="28"/>
        </w:rPr>
        <w:t xml:space="preserve"> </w:t>
      </w:r>
      <w:r w:rsidRPr="00BF4FDA">
        <w:rPr>
          <w:rFonts w:ascii="Times New Roman" w:eastAsiaTheme="minorHAnsi" w:hAnsi="Times New Roman" w:cs="Times New Roman"/>
          <w:sz w:val="28"/>
          <w:szCs w:val="28"/>
        </w:rPr>
        <w:t xml:space="preserve">жесткого понятия «ошибки», а есть исследование свойств микромира при участии педагога для выполнения открытых заданий, решения задач, которые поставил сам ученик. Педагог может постоянно «подбрасывать» вопросы: «что если…?». Чтобы поддержать креативность детей, следует их побуждать: </w:t>
      </w:r>
      <w:r w:rsidRPr="00BF4FDA">
        <w:rPr>
          <w:rFonts w:ascii="Times New Roman" w:eastAsiaTheme="minorHAnsi" w:hAnsi="Times New Roman" w:cs="Times New Roman"/>
          <w:iCs/>
          <w:sz w:val="28"/>
          <w:szCs w:val="28"/>
        </w:rPr>
        <w:t>в процессе игры находить альтернативные варианты действий, всегда видеть возможность выбора, устанавливать связи между вещами, проводить необычные сравнения и смотреть на вещи с точки зрения других.</w:t>
      </w:r>
    </w:p>
    <w:p w:rsidR="00BF4FDA" w:rsidRPr="00BF4FDA" w:rsidRDefault="00BF4FDA" w:rsidP="00BF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F4FDA">
        <w:rPr>
          <w:rFonts w:ascii="Times New Roman" w:eastAsiaTheme="minorHAnsi" w:hAnsi="Times New Roman" w:cs="Times New Roman"/>
          <w:sz w:val="28"/>
          <w:szCs w:val="28"/>
        </w:rPr>
        <w:t>Существуют огромные возможности для интеграции ИКТ в ролевые игры дошкольников. Известны успешные эксперименты по играм детей с виртуальными моделями туристического агентства, офисов и магазинов, в которых взаимодействие осуществляется в основном через сенсорный экран. Возможности здесь очень велики. Хотя существует явная необходимость большего развития средств ИКТ (как программных продуктов, так и оборудования), новаторы-педагоги, импровизирующие вместе с детьми, могут добиться очень многого.</w:t>
      </w:r>
    </w:p>
    <w:p w:rsidR="00BF4FDA" w:rsidRDefault="00BF4FDA" w:rsidP="00BF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F4FDA">
        <w:rPr>
          <w:rFonts w:ascii="Times New Roman" w:eastAsiaTheme="minorHAnsi" w:hAnsi="Times New Roman" w:cs="Times New Roman"/>
          <w:sz w:val="28"/>
          <w:szCs w:val="28"/>
        </w:rPr>
        <w:t xml:space="preserve">Есть веские доказательства того, что компьютеры можно применять, чтобы помогать даже очень маленьким детям думать о мышлении, как это предлагал </w:t>
      </w:r>
      <w:proofErr w:type="spellStart"/>
      <w:r w:rsidRPr="00BF4FDA">
        <w:rPr>
          <w:rFonts w:ascii="Times New Roman" w:eastAsiaTheme="minorHAnsi" w:hAnsi="Times New Roman" w:cs="Times New Roman"/>
          <w:sz w:val="28"/>
          <w:szCs w:val="28"/>
        </w:rPr>
        <w:t>Паперт</w:t>
      </w:r>
      <w:proofErr w:type="spellEnd"/>
      <w:r w:rsidRPr="00BF4FDA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proofErr w:type="spellStart"/>
      <w:r w:rsidRPr="00BF4FDA">
        <w:rPr>
          <w:rFonts w:ascii="Times New Roman" w:eastAsiaTheme="minorHAnsi" w:hAnsi="Times New Roman" w:cs="Times New Roman"/>
          <w:sz w:val="28"/>
          <w:szCs w:val="28"/>
        </w:rPr>
        <w:t>Papert</w:t>
      </w:r>
      <w:proofErr w:type="spellEnd"/>
      <w:r w:rsidRPr="00BF4FDA">
        <w:rPr>
          <w:rFonts w:ascii="Times New Roman" w:eastAsiaTheme="minorHAnsi" w:hAnsi="Times New Roman" w:cs="Times New Roman"/>
          <w:sz w:val="28"/>
          <w:szCs w:val="28"/>
        </w:rPr>
        <w:t>, 1980), и что инструменты ИКТ, поддерживающие развитие универсальных учебных действий, в частности помогающие в обучении обучению, это в основном те же средства, которые наиболее эффективным образом поддерживают коммуникацию, сотрудничество и социально-драматические игры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F4FDA" w:rsidRPr="00716529" w:rsidRDefault="00BF4FDA" w:rsidP="00BF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6529">
        <w:rPr>
          <w:rFonts w:ascii="Times New Roman" w:eastAsiaTheme="minorHAnsi" w:hAnsi="Times New Roman" w:cs="Times New Roman"/>
          <w:sz w:val="28"/>
          <w:szCs w:val="28"/>
        </w:rPr>
        <w:t>ИКТ могут внести положительный вклад в жизнь дошкольной организации и повышение качества образования, если педагоги:</w:t>
      </w:r>
    </w:p>
    <w:p w:rsidR="00BF4FDA" w:rsidRPr="00716529" w:rsidRDefault="00BF4FDA" w:rsidP="0071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eastAsia="Malgun Gothic" w:hAnsi="Times New Roman" w:cs="Times New Roman"/>
          <w:bCs/>
          <w:iCs/>
          <w:sz w:val="28"/>
          <w:szCs w:val="28"/>
        </w:rPr>
        <w:t xml:space="preserve">- </w:t>
      </w:r>
      <w:r w:rsidRPr="00716529">
        <w:rPr>
          <w:rFonts w:ascii="Times New Roman" w:hAnsi="Times New Roman" w:cs="Times New Roman"/>
          <w:sz w:val="28"/>
          <w:szCs w:val="28"/>
        </w:rPr>
        <w:t>научатся создавать графические и текстовые документы (само</w:t>
      </w:r>
      <w:r w:rsidRPr="00716529">
        <w:rPr>
          <w:rFonts w:ascii="Times New Roman" w:hAnsi="Times New Roman" w:cs="Times New Roman"/>
          <w:sz w:val="28"/>
          <w:szCs w:val="28"/>
        </w:rPr>
        <w:softHyphen/>
        <w:t>стоятельно оформлять групповую документацию, диагности</w:t>
      </w:r>
      <w:r w:rsidRPr="00716529">
        <w:rPr>
          <w:rFonts w:ascii="Times New Roman" w:hAnsi="Times New Roman" w:cs="Times New Roman"/>
          <w:sz w:val="28"/>
          <w:szCs w:val="28"/>
        </w:rPr>
        <w:softHyphen/>
        <w:t>ку и т. д.);</w:t>
      </w:r>
    </w:p>
    <w:p w:rsidR="00BF4FDA" w:rsidRPr="00716529" w:rsidRDefault="00BF4FDA" w:rsidP="007165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652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16529">
        <w:rPr>
          <w:rFonts w:ascii="Times New Roman" w:hAnsi="Times New Roman" w:cs="Times New Roman"/>
          <w:sz w:val="28"/>
          <w:szCs w:val="28"/>
        </w:rPr>
        <w:t>научатся применять электронные дидактические и педагогиче</w:t>
      </w:r>
      <w:r w:rsidRPr="00716529">
        <w:rPr>
          <w:rFonts w:ascii="Times New Roman" w:hAnsi="Times New Roman" w:cs="Times New Roman"/>
          <w:sz w:val="28"/>
          <w:szCs w:val="28"/>
        </w:rPr>
        <w:softHyphen/>
        <w:t xml:space="preserve">ские программные средства; </w:t>
      </w:r>
    </w:p>
    <w:p w:rsidR="00BF4FDA" w:rsidRPr="00716529" w:rsidRDefault="00BF4FDA" w:rsidP="00716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529">
        <w:rPr>
          <w:rFonts w:ascii="Times New Roman" w:hAnsi="Times New Roman" w:cs="Times New Roman"/>
          <w:iCs/>
          <w:sz w:val="28"/>
          <w:szCs w:val="28"/>
        </w:rPr>
        <w:t xml:space="preserve">- будут </w:t>
      </w:r>
      <w:r w:rsidRPr="00716529">
        <w:rPr>
          <w:rFonts w:ascii="Times New Roman" w:hAnsi="Times New Roman" w:cs="Times New Roman"/>
          <w:sz w:val="28"/>
          <w:szCs w:val="28"/>
        </w:rPr>
        <w:t>активно использовать информационные технологии в образо</w:t>
      </w:r>
      <w:r w:rsidRPr="00716529">
        <w:rPr>
          <w:rFonts w:ascii="Times New Roman" w:hAnsi="Times New Roman" w:cs="Times New Roman"/>
          <w:sz w:val="28"/>
          <w:szCs w:val="28"/>
        </w:rPr>
        <w:softHyphen/>
        <w:t xml:space="preserve">вательном процессе; </w:t>
      </w:r>
    </w:p>
    <w:p w:rsidR="00BF4FDA" w:rsidRPr="00716529" w:rsidRDefault="00BF4FDA" w:rsidP="0071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716529">
        <w:rPr>
          <w:rFonts w:ascii="Times New Roman" w:hAnsi="Times New Roman" w:cs="Times New Roman"/>
          <w:bCs/>
          <w:sz w:val="28"/>
          <w:szCs w:val="28"/>
        </w:rPr>
        <w:t>о</w:t>
      </w:r>
      <w:r w:rsidRPr="00716529">
        <w:rPr>
          <w:rFonts w:ascii="Times New Roman" w:hAnsi="Times New Roman" w:cs="Times New Roman"/>
          <w:sz w:val="28"/>
          <w:szCs w:val="28"/>
        </w:rPr>
        <w:t>владеют навыками поиска информации в Интернете; навыками обмена опытом, знакомства с периодикой, наработками и идеями других педагогов;</w:t>
      </w:r>
    </w:p>
    <w:p w:rsidR="00BF4FDA" w:rsidRPr="00716529" w:rsidRDefault="00BF4FDA" w:rsidP="0071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hAnsi="Times New Roman" w:cs="Times New Roman"/>
          <w:sz w:val="28"/>
          <w:szCs w:val="28"/>
        </w:rPr>
        <w:t xml:space="preserve">- овладеют программой </w:t>
      </w:r>
      <w:r w:rsidRPr="0071652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16529">
        <w:rPr>
          <w:rFonts w:ascii="Times New Roman" w:hAnsi="Times New Roman" w:cs="Times New Roman"/>
          <w:sz w:val="28"/>
          <w:szCs w:val="28"/>
        </w:rPr>
        <w:t xml:space="preserve"> </w:t>
      </w:r>
      <w:r w:rsidRPr="0071652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16529">
        <w:rPr>
          <w:rFonts w:ascii="Times New Roman" w:hAnsi="Times New Roman" w:cs="Times New Roman"/>
          <w:sz w:val="28"/>
          <w:szCs w:val="28"/>
        </w:rPr>
        <w:t xml:space="preserve"> для создания мультимедий</w:t>
      </w:r>
      <w:r w:rsidRPr="00716529">
        <w:rPr>
          <w:rFonts w:ascii="Times New Roman" w:hAnsi="Times New Roman" w:cs="Times New Roman"/>
          <w:sz w:val="28"/>
          <w:szCs w:val="28"/>
        </w:rPr>
        <w:softHyphen/>
        <w:t>ных презентаций;</w:t>
      </w:r>
    </w:p>
    <w:p w:rsidR="00BF4FDA" w:rsidRPr="00716529" w:rsidRDefault="00BF4FDA" w:rsidP="0071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hAnsi="Times New Roman" w:cs="Times New Roman"/>
          <w:sz w:val="28"/>
          <w:szCs w:val="28"/>
        </w:rPr>
        <w:t>- научатся разрабатывать занятия с использованием информаци</w:t>
      </w:r>
      <w:r w:rsidRPr="00716529">
        <w:rPr>
          <w:rFonts w:ascii="Times New Roman" w:hAnsi="Times New Roman" w:cs="Times New Roman"/>
          <w:sz w:val="28"/>
          <w:szCs w:val="28"/>
        </w:rPr>
        <w:softHyphen/>
        <w:t>онных технологий;</w:t>
      </w:r>
    </w:p>
    <w:p w:rsidR="00BF4FDA" w:rsidRDefault="00BF4FDA" w:rsidP="00BF4F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29">
        <w:rPr>
          <w:rFonts w:ascii="Times New Roman" w:hAnsi="Times New Roman" w:cs="Times New Roman"/>
          <w:iCs/>
          <w:sz w:val="28"/>
          <w:szCs w:val="28"/>
        </w:rPr>
        <w:t>-  о</w:t>
      </w:r>
      <w:r w:rsidRPr="00716529">
        <w:rPr>
          <w:rFonts w:ascii="Times New Roman" w:hAnsi="Times New Roman" w:cs="Times New Roman"/>
          <w:sz w:val="28"/>
          <w:szCs w:val="28"/>
        </w:rPr>
        <w:t>владеют способами и методами применения компьютерных технологий в работе с детьми и родителями</w:t>
      </w:r>
      <w:r w:rsidR="00716529" w:rsidRPr="00716529">
        <w:rPr>
          <w:rFonts w:ascii="Times New Roman" w:hAnsi="Times New Roman" w:cs="Times New Roman"/>
          <w:sz w:val="28"/>
          <w:szCs w:val="28"/>
        </w:rPr>
        <w:t>.</w:t>
      </w:r>
    </w:p>
    <w:p w:rsidR="00716529" w:rsidRPr="00716529" w:rsidRDefault="00716529" w:rsidP="00716529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Каждый из нас должен понимать, что в</w:t>
      </w:r>
      <w:r w:rsidRPr="00097013">
        <w:rPr>
          <w:color w:val="000000"/>
          <w:spacing w:val="-3"/>
          <w:sz w:val="28"/>
          <w:szCs w:val="28"/>
        </w:rPr>
        <w:t xml:space="preserve">ысокое качество </w:t>
      </w:r>
      <w:r>
        <w:rPr>
          <w:color w:val="000000"/>
          <w:spacing w:val="-3"/>
          <w:sz w:val="28"/>
          <w:szCs w:val="28"/>
        </w:rPr>
        <w:t>«</w:t>
      </w:r>
      <w:r w:rsidRPr="00097013">
        <w:rPr>
          <w:color w:val="000000"/>
          <w:spacing w:val="-3"/>
          <w:sz w:val="28"/>
          <w:szCs w:val="28"/>
        </w:rPr>
        <w:t xml:space="preserve">образования </w:t>
      </w:r>
      <w:r w:rsidRPr="00097013">
        <w:rPr>
          <w:color w:val="000000"/>
          <w:spacing w:val="-1"/>
          <w:sz w:val="28"/>
          <w:szCs w:val="28"/>
        </w:rPr>
        <w:t>для всех</w:t>
      </w:r>
      <w:r>
        <w:rPr>
          <w:color w:val="000000"/>
          <w:spacing w:val="-1"/>
          <w:sz w:val="28"/>
          <w:szCs w:val="28"/>
        </w:rPr>
        <w:t>»</w:t>
      </w:r>
      <w:r w:rsidRPr="00097013">
        <w:rPr>
          <w:color w:val="000000"/>
          <w:spacing w:val="-1"/>
          <w:sz w:val="28"/>
          <w:szCs w:val="28"/>
        </w:rPr>
        <w:t xml:space="preserve"> - стратегический национальный ресурс, </w:t>
      </w:r>
      <w:r w:rsidRPr="00097013">
        <w:rPr>
          <w:color w:val="000000"/>
          <w:spacing w:val="-3"/>
          <w:sz w:val="28"/>
          <w:szCs w:val="28"/>
        </w:rPr>
        <w:t xml:space="preserve">главный конкурентный капитал, </w:t>
      </w:r>
      <w:r w:rsidRPr="00097013">
        <w:rPr>
          <w:color w:val="000000"/>
          <w:spacing w:val="-3"/>
          <w:sz w:val="28"/>
          <w:szCs w:val="28"/>
        </w:rPr>
        <w:lastRenderedPageBreak/>
        <w:t>одно из фундамен</w:t>
      </w:r>
      <w:r w:rsidRPr="00097013">
        <w:rPr>
          <w:color w:val="000000"/>
          <w:spacing w:val="-3"/>
          <w:sz w:val="28"/>
          <w:szCs w:val="28"/>
        </w:rPr>
        <w:softHyphen/>
      </w:r>
      <w:r w:rsidRPr="00097013">
        <w:rPr>
          <w:color w:val="000000"/>
          <w:spacing w:val="-1"/>
          <w:sz w:val="28"/>
          <w:szCs w:val="28"/>
        </w:rPr>
        <w:t>тальных условий устойчивого, динамичного разви</w:t>
      </w:r>
      <w:r w:rsidRPr="00097013">
        <w:rPr>
          <w:color w:val="000000"/>
          <w:spacing w:val="-1"/>
          <w:sz w:val="28"/>
          <w:szCs w:val="28"/>
        </w:rPr>
        <w:softHyphen/>
      </w:r>
      <w:r w:rsidRPr="00097013">
        <w:rPr>
          <w:color w:val="000000"/>
          <w:spacing w:val="-2"/>
          <w:sz w:val="28"/>
          <w:szCs w:val="28"/>
        </w:rPr>
        <w:t xml:space="preserve">тия общества. В современных условиях требуются </w:t>
      </w:r>
      <w:r w:rsidRPr="00097013">
        <w:rPr>
          <w:color w:val="000000"/>
          <w:spacing w:val="-3"/>
          <w:sz w:val="28"/>
          <w:szCs w:val="28"/>
        </w:rPr>
        <w:t xml:space="preserve">не только постоянное накопление, но и обновление </w:t>
      </w:r>
      <w:r w:rsidRPr="00097013">
        <w:rPr>
          <w:color w:val="000000"/>
          <w:sz w:val="28"/>
          <w:szCs w:val="28"/>
        </w:rPr>
        <w:t>этого капитала, формирование личностного меха</w:t>
      </w:r>
      <w:r w:rsidRPr="00097013">
        <w:rPr>
          <w:color w:val="000000"/>
          <w:sz w:val="28"/>
          <w:szCs w:val="28"/>
        </w:rPr>
        <w:softHyphen/>
      </w:r>
      <w:r w:rsidRPr="00097013">
        <w:rPr>
          <w:color w:val="000000"/>
          <w:spacing w:val="2"/>
          <w:sz w:val="28"/>
          <w:szCs w:val="28"/>
        </w:rPr>
        <w:t xml:space="preserve">низма саморазвития. Непременным требованием </w:t>
      </w:r>
      <w:r w:rsidRPr="00097013">
        <w:rPr>
          <w:color w:val="000000"/>
          <w:sz w:val="28"/>
          <w:szCs w:val="28"/>
        </w:rPr>
        <w:t xml:space="preserve">к образовательным системам становится умение учить учиться, а к человеку - потребность учиться </w:t>
      </w:r>
      <w:r w:rsidRPr="00097013">
        <w:rPr>
          <w:color w:val="000000"/>
          <w:spacing w:val="1"/>
          <w:sz w:val="28"/>
          <w:szCs w:val="28"/>
        </w:rPr>
        <w:t xml:space="preserve">на протяжении всего жизненного цикла. </w:t>
      </w:r>
      <w:r w:rsidRPr="00716529">
        <w:rPr>
          <w:color w:val="000000"/>
          <w:sz w:val="28"/>
          <w:szCs w:val="28"/>
        </w:rPr>
        <w:t>Программа модернизации содержания образования затрагивает все стороны образовательного процесса. Её задача состоит в достижении нового качества – качества, которое отвечает требованиям, предъявляемым к личности в современных быстро меняющихся социально–экономических условиях.</w:t>
      </w:r>
    </w:p>
    <w:p w:rsidR="00716529" w:rsidRPr="00097013" w:rsidRDefault="00716529" w:rsidP="00716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0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529" w:rsidRPr="00716529" w:rsidRDefault="00716529" w:rsidP="00BF4F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FDA" w:rsidRPr="00097013" w:rsidRDefault="00BF4FDA" w:rsidP="00BF4F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FDA" w:rsidRPr="00097013" w:rsidRDefault="00BF4FDA" w:rsidP="00BF4F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F4FDA" w:rsidRPr="00097013" w:rsidRDefault="00BF4FDA" w:rsidP="00BF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</w:rPr>
      </w:pPr>
    </w:p>
    <w:sectPr w:rsidR="00BF4FDA" w:rsidRPr="00097013" w:rsidSect="00A2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5A"/>
    <w:rsid w:val="001F5B5A"/>
    <w:rsid w:val="00716529"/>
    <w:rsid w:val="00985FDD"/>
    <w:rsid w:val="00A22552"/>
    <w:rsid w:val="00BF4FDA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E2A26-B4CA-4A35-94C9-80531F5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5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5B5A"/>
    <w:pPr>
      <w:spacing w:after="0" w:line="240" w:lineRule="auto"/>
      <w:jc w:val="center"/>
    </w:pPr>
    <w:rPr>
      <w:rFonts w:ascii="Times New Roman" w:eastAsia="Batang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5B5A"/>
    <w:rPr>
      <w:rFonts w:ascii="Times New Roman" w:eastAsia="Batang" w:hAnsi="Times New Roman" w:cs="Times New Roman"/>
      <w:sz w:val="32"/>
      <w:szCs w:val="24"/>
      <w:lang w:eastAsia="ru-RU"/>
    </w:rPr>
  </w:style>
  <w:style w:type="paragraph" w:customStyle="1" w:styleId="1">
    <w:name w:val="Абзац списка1"/>
    <w:basedOn w:val="a"/>
    <w:semiHidden/>
    <w:rsid w:val="001F5B5A"/>
    <w:pPr>
      <w:ind w:left="720"/>
      <w:contextualSpacing/>
    </w:pPr>
    <w:rPr>
      <w:rFonts w:ascii="Calibri" w:hAnsi="Calibri" w:cs="Times New Roman"/>
    </w:rPr>
  </w:style>
  <w:style w:type="character" w:customStyle="1" w:styleId="NoSpacingChar">
    <w:name w:val="No Spacing Char"/>
    <w:link w:val="10"/>
    <w:semiHidden/>
    <w:locked/>
    <w:rsid w:val="001F5B5A"/>
    <w:rPr>
      <w:rFonts w:ascii="Calibri" w:hAnsi="Calibri"/>
    </w:rPr>
  </w:style>
  <w:style w:type="paragraph" w:customStyle="1" w:styleId="10">
    <w:name w:val="Без интервала1"/>
    <w:link w:val="NoSpacingChar"/>
    <w:semiHidden/>
    <w:rsid w:val="001F5B5A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rsid w:val="001F5B5A"/>
  </w:style>
  <w:style w:type="paragraph" w:styleId="a5">
    <w:name w:val="No Spacing"/>
    <w:link w:val="a6"/>
    <w:qFormat/>
    <w:rsid w:val="00FE1A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E1A3A"/>
    <w:rPr>
      <w:rFonts w:ascii="Calibri" w:eastAsia="Calibri" w:hAnsi="Calibri" w:cs="Times New Roman"/>
    </w:rPr>
  </w:style>
  <w:style w:type="paragraph" w:styleId="a7">
    <w:name w:val="Normal (Web)"/>
    <w:basedOn w:val="a"/>
    <w:rsid w:val="00716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user-pc</cp:lastModifiedBy>
  <cp:revision>3</cp:revision>
  <dcterms:created xsi:type="dcterms:W3CDTF">2020-09-20T06:32:00Z</dcterms:created>
  <dcterms:modified xsi:type="dcterms:W3CDTF">2020-09-21T06:13:00Z</dcterms:modified>
</cp:coreProperties>
</file>