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38" w:rsidRPr="00607538" w:rsidRDefault="00607538" w:rsidP="00642E5B">
      <w:pPr>
        <w:ind w:right="141" w:firstLine="708"/>
        <w:contextualSpacing/>
        <w:rPr>
          <w:rFonts w:eastAsia="Times New Roman"/>
          <w:b/>
          <w:bCs/>
          <w:color w:val="auto"/>
          <w:lang w:val="ru-RU" w:eastAsia="ru-RU"/>
        </w:rPr>
      </w:pPr>
      <w:r w:rsidRPr="00607538">
        <w:rPr>
          <w:rFonts w:eastAsia="Times New Roman"/>
          <w:b/>
          <w:bCs/>
          <w:color w:val="auto"/>
          <w:lang w:val="ru-RU" w:eastAsia="ru-RU"/>
        </w:rPr>
        <w:t>Д.Р. Насырова</w:t>
      </w:r>
    </w:p>
    <w:p w:rsidR="00607538" w:rsidRDefault="00607538" w:rsidP="00642E5B">
      <w:pPr>
        <w:ind w:right="141" w:firstLine="708"/>
        <w:contextualSpacing/>
        <w:rPr>
          <w:rFonts w:eastAsia="Times New Roman"/>
          <w:bCs/>
          <w:color w:val="auto"/>
          <w:lang w:val="ru-RU" w:eastAsia="ru-RU"/>
        </w:rPr>
      </w:pPr>
    </w:p>
    <w:p w:rsidR="00642E5B" w:rsidRDefault="00607538" w:rsidP="00642E5B">
      <w:pPr>
        <w:ind w:right="141" w:firstLine="708"/>
        <w:contextualSpacing/>
        <w:rPr>
          <w:rFonts w:eastAsia="Times New Roman"/>
          <w:bCs/>
          <w:color w:val="auto"/>
          <w:lang w:val="ru-RU" w:eastAsia="ru-RU"/>
        </w:rPr>
      </w:pPr>
      <w:r w:rsidRPr="00607538">
        <w:rPr>
          <w:rFonts w:eastAsia="Times New Roman"/>
          <w:bCs/>
          <w:color w:val="auto"/>
          <w:lang w:val="ru-RU" w:eastAsia="ru-RU"/>
        </w:rPr>
        <w:t>ОСОБЕННОСТИ МУЗЫКАЛЬНОГО МЫШЛЕНИЯ УЧАЩИХСЯ И СПОСОБЫ ЕГО ФОРМИРОВАНИЯ В ФОРТЕПИАННОМ КЛАССЕ</w:t>
      </w:r>
    </w:p>
    <w:p w:rsidR="00607538" w:rsidRPr="00607538" w:rsidRDefault="00607538" w:rsidP="00642E5B">
      <w:pPr>
        <w:ind w:right="141" w:firstLine="708"/>
        <w:contextualSpacing/>
        <w:rPr>
          <w:rFonts w:eastAsia="Times New Roman"/>
          <w:b/>
          <w:bCs/>
          <w:color w:val="auto"/>
          <w:lang w:val="ru-RU" w:eastAsia="ru-RU"/>
        </w:rPr>
      </w:pPr>
    </w:p>
    <w:p w:rsidR="00607538" w:rsidRPr="00607538" w:rsidRDefault="00607538" w:rsidP="00607538">
      <w:pPr>
        <w:ind w:firstLine="709"/>
        <w:contextualSpacing/>
        <w:rPr>
          <w:i/>
          <w:sz w:val="24"/>
          <w:szCs w:val="24"/>
          <w:lang w:val="ru-RU"/>
        </w:rPr>
      </w:pPr>
      <w:r w:rsidRPr="00607538">
        <w:rPr>
          <w:i/>
          <w:sz w:val="24"/>
          <w:szCs w:val="24"/>
          <w:lang w:val="ru-RU"/>
        </w:rPr>
        <w:t>«КГКП «Детская музыкальная школа №1» отдела образования по городу Семей управления образования Восточно-Казахстанской области»</w:t>
      </w:r>
    </w:p>
    <w:p w:rsidR="00642E5B" w:rsidRPr="00F81D8F" w:rsidRDefault="00642E5B" w:rsidP="00642E5B">
      <w:pPr>
        <w:ind w:right="141" w:firstLine="708"/>
        <w:contextualSpacing/>
        <w:jc w:val="both"/>
        <w:rPr>
          <w:rFonts w:eastAsia="Times New Roman"/>
          <w:i/>
          <w:color w:val="auto"/>
          <w:lang w:val="ru-RU" w:eastAsia="ru-RU"/>
        </w:rPr>
      </w:pPr>
    </w:p>
    <w:p w:rsidR="00642E5B" w:rsidRPr="006B0A16" w:rsidRDefault="00642E5B" w:rsidP="00642E5B">
      <w:pPr>
        <w:ind w:right="141" w:firstLine="708"/>
        <w:contextualSpacing/>
        <w:jc w:val="both"/>
        <w:rPr>
          <w:rFonts w:eastAsia="Times New Roman"/>
          <w:color w:val="auto"/>
          <w:lang w:val="ru-RU" w:eastAsia="ru-RU"/>
        </w:rPr>
      </w:pPr>
      <w:r w:rsidRPr="006B0A16">
        <w:rPr>
          <w:rFonts w:eastAsia="Times New Roman"/>
          <w:color w:val="auto"/>
          <w:lang w:val="ru-RU" w:eastAsia="ru-RU"/>
        </w:rPr>
        <w:t xml:space="preserve">В психологии существует несколько значений термина «мышление». </w:t>
      </w:r>
      <w:r w:rsidRPr="006B0A16">
        <w:rPr>
          <w:rFonts w:eastAsia="Times New Roman"/>
          <w:b/>
          <w:i/>
          <w:color w:val="auto"/>
          <w:lang w:val="ru-RU" w:eastAsia="ru-RU"/>
        </w:rPr>
        <w:t xml:space="preserve">А. В. Петровский </w:t>
      </w:r>
      <w:r w:rsidRPr="006B0A16">
        <w:rPr>
          <w:rFonts w:eastAsia="Times New Roman"/>
          <w:color w:val="auto"/>
          <w:lang w:val="ru-RU" w:eastAsia="ru-RU"/>
        </w:rPr>
        <w:t xml:space="preserve">рассматривает мышление как «социально обусловленный, неразрывно связанный с речью психический процесс поисков и открытия существенно нового, процесс обобщенного отражения действительности в ходе ее анализа и синтеза» [1]. </w:t>
      </w:r>
      <w:r w:rsidRPr="006B0A16">
        <w:rPr>
          <w:rFonts w:eastAsia="Times New Roman"/>
          <w:b/>
          <w:i/>
          <w:color w:val="auto"/>
          <w:lang w:val="ru-RU" w:eastAsia="ru-RU"/>
        </w:rPr>
        <w:t>О. П. Морозова</w:t>
      </w:r>
      <w:r w:rsidRPr="006B0A16">
        <w:rPr>
          <w:rFonts w:eastAsia="Times New Roman"/>
          <w:color w:val="auto"/>
          <w:lang w:val="ru-RU" w:eastAsia="ru-RU"/>
        </w:rPr>
        <w:t xml:space="preserve"> утверждает, что «мышление – это процесс работы сознания, переработки мозгом хранящихся в нем знаний и поступающей информации, и получение результатов: управленческих решений, продуктов творчества, новых знаний» [2]. </w:t>
      </w:r>
    </w:p>
    <w:p w:rsidR="00642E5B" w:rsidRPr="006B0A16" w:rsidRDefault="00642E5B" w:rsidP="00700EE7">
      <w:pPr>
        <w:ind w:right="141" w:firstLine="708"/>
        <w:contextualSpacing/>
        <w:jc w:val="both"/>
        <w:rPr>
          <w:rFonts w:eastAsia="Times New Roman"/>
          <w:color w:val="auto"/>
          <w:lang w:val="ru-RU" w:eastAsia="ru-RU"/>
        </w:rPr>
      </w:pPr>
      <w:r w:rsidRPr="006B0A16">
        <w:rPr>
          <w:rFonts w:eastAsia="Times New Roman"/>
          <w:color w:val="auto"/>
          <w:lang w:val="ru-RU" w:eastAsia="ru-RU"/>
        </w:rPr>
        <w:t>Мышление отталкивается от чувственного познания ощущения и восприятия, но совершается посредством понятий. Если ощущения и восприятие позволяют человеку отражать только то, что непосредственно действует на его органы чувств, то в мышлении человек отражает лежащее за пределами его чувственных характеристик вещей, т.е. взаимосвязь вещей и явлений. Следовательно, в мышлении человек способен отражать не только действительные события или явления, но и будущие. Поэтому с категорией мышления связана способность человека творчески преобразовывать мир.</w:t>
      </w:r>
      <w:r w:rsidR="00700EE7">
        <w:rPr>
          <w:rFonts w:eastAsia="Times New Roman"/>
          <w:color w:val="auto"/>
          <w:lang w:val="ru-RU" w:eastAsia="ru-RU"/>
        </w:rPr>
        <w:t xml:space="preserve"> </w:t>
      </w:r>
      <w:r w:rsidRPr="006B0A16">
        <w:rPr>
          <w:rFonts w:eastAsia="Times New Roman"/>
          <w:color w:val="auto"/>
          <w:lang w:val="ru-RU" w:eastAsia="ru-RU"/>
        </w:rPr>
        <w:t>В зависимости от характера решаемых задач в психологии выделяются:</w:t>
      </w:r>
    </w:p>
    <w:p w:rsidR="00642E5B" w:rsidRPr="006B0A16" w:rsidRDefault="00642E5B" w:rsidP="00642E5B">
      <w:pPr>
        <w:pStyle w:val="ListParagraph"/>
        <w:numPr>
          <w:ilvl w:val="0"/>
          <w:numId w:val="1"/>
        </w:numPr>
        <w:ind w:right="141"/>
        <w:jc w:val="left"/>
        <w:rPr>
          <w:rFonts w:eastAsia="Times New Roman"/>
          <w:color w:val="auto"/>
          <w:lang w:val="ru-RU" w:eastAsia="ru-RU"/>
        </w:rPr>
      </w:pPr>
      <w:r w:rsidRPr="006B0A16">
        <w:rPr>
          <w:rFonts w:eastAsia="Times New Roman"/>
          <w:b/>
          <w:i/>
          <w:iCs/>
          <w:color w:val="auto"/>
          <w:lang w:val="ru-RU" w:eastAsia="ru-RU"/>
        </w:rPr>
        <w:t>репродуктивное</w:t>
      </w:r>
      <w:r w:rsidRPr="006B0A16">
        <w:rPr>
          <w:rFonts w:eastAsia="Times New Roman"/>
          <w:color w:val="auto"/>
          <w:lang w:val="ru-RU" w:eastAsia="ru-RU"/>
        </w:rPr>
        <w:t xml:space="preserve"> (связано с решением стандартных задач);</w:t>
      </w:r>
    </w:p>
    <w:p w:rsidR="00642E5B" w:rsidRPr="006B0A16" w:rsidRDefault="00642E5B" w:rsidP="00642E5B">
      <w:pPr>
        <w:pStyle w:val="ListParagraph"/>
        <w:numPr>
          <w:ilvl w:val="0"/>
          <w:numId w:val="1"/>
        </w:numPr>
        <w:ind w:right="141"/>
        <w:jc w:val="left"/>
        <w:rPr>
          <w:rFonts w:eastAsia="Times New Roman"/>
          <w:color w:val="auto"/>
          <w:lang w:val="ru-RU" w:eastAsia="ru-RU"/>
        </w:rPr>
      </w:pPr>
      <w:r w:rsidRPr="006B0A16">
        <w:rPr>
          <w:rFonts w:eastAsia="Times New Roman"/>
          <w:color w:val="auto"/>
          <w:lang w:val="ru-RU" w:eastAsia="ru-RU"/>
        </w:rPr>
        <w:t xml:space="preserve"> </w:t>
      </w:r>
      <w:r w:rsidRPr="006B0A16">
        <w:rPr>
          <w:rFonts w:eastAsia="Times New Roman"/>
          <w:b/>
          <w:i/>
          <w:iCs/>
          <w:color w:val="auto"/>
          <w:lang w:val="ru-RU" w:eastAsia="ru-RU"/>
        </w:rPr>
        <w:t>продуктивное</w:t>
      </w:r>
      <w:r w:rsidRPr="006B0A16">
        <w:rPr>
          <w:rFonts w:eastAsia="Times New Roman"/>
          <w:b/>
          <w:color w:val="auto"/>
          <w:lang w:val="ru-RU" w:eastAsia="ru-RU"/>
        </w:rPr>
        <w:t xml:space="preserve"> </w:t>
      </w:r>
      <w:r w:rsidRPr="006B0A16">
        <w:rPr>
          <w:rFonts w:eastAsia="Times New Roman"/>
          <w:color w:val="auto"/>
          <w:lang w:val="ru-RU" w:eastAsia="ru-RU"/>
        </w:rPr>
        <w:t xml:space="preserve">(основано на нестандартных поисках решений) </w:t>
      </w:r>
      <w:r w:rsidRPr="006B0A16">
        <w:rPr>
          <w:rFonts w:eastAsia="Times New Roman"/>
          <w:b/>
          <w:i/>
          <w:color w:val="auto"/>
          <w:lang w:val="ru-RU" w:eastAsia="ru-RU"/>
        </w:rPr>
        <w:t>мышление.</w:t>
      </w:r>
      <w:r w:rsidRPr="006B0A16">
        <w:rPr>
          <w:rFonts w:eastAsia="Times New Roman"/>
          <w:color w:val="auto"/>
          <w:lang w:val="ru-RU" w:eastAsia="ru-RU"/>
        </w:rPr>
        <w:t xml:space="preserve"> </w:t>
      </w:r>
    </w:p>
    <w:p w:rsidR="00642E5B" w:rsidRPr="006B0A16" w:rsidRDefault="00642E5B" w:rsidP="00642E5B">
      <w:pPr>
        <w:ind w:left="60" w:right="141"/>
        <w:jc w:val="both"/>
        <w:rPr>
          <w:rFonts w:eastAsia="Times New Roman"/>
          <w:color w:val="auto"/>
          <w:lang w:val="ru-RU" w:eastAsia="ru-RU"/>
        </w:rPr>
      </w:pPr>
      <w:r w:rsidRPr="006B0A16">
        <w:rPr>
          <w:rFonts w:eastAsia="Times New Roman"/>
          <w:color w:val="auto"/>
          <w:lang w:val="ru-RU" w:eastAsia="ru-RU"/>
        </w:rPr>
        <w:t>Однако, человек, зачастую оказывается в ситуации, когда стандартизованные, привычные способы решения задач оказываются неэффективными. В таких случаях может работать только продуктивное, творческое мышление [</w:t>
      </w:r>
      <w:r>
        <w:rPr>
          <w:rFonts w:eastAsia="Times New Roman"/>
          <w:color w:val="auto"/>
          <w:lang w:val="ru-RU" w:eastAsia="ru-RU"/>
        </w:rPr>
        <w:t>3</w:t>
      </w:r>
      <w:r w:rsidRPr="006B0A16">
        <w:rPr>
          <w:rFonts w:eastAsia="Times New Roman"/>
          <w:color w:val="auto"/>
          <w:lang w:val="ru-RU" w:eastAsia="ru-RU"/>
        </w:rPr>
        <w:t>].</w:t>
      </w:r>
    </w:p>
    <w:p w:rsidR="00642E5B" w:rsidRPr="006B0A16" w:rsidRDefault="00642E5B" w:rsidP="00642E5B">
      <w:pPr>
        <w:ind w:right="141" w:firstLine="708"/>
        <w:contextualSpacing/>
        <w:jc w:val="both"/>
        <w:rPr>
          <w:rFonts w:eastAsia="Times New Roman"/>
          <w:color w:val="auto"/>
          <w:lang w:val="ru-RU" w:eastAsia="ru-RU"/>
        </w:rPr>
      </w:pPr>
      <w:r w:rsidRPr="006B0A16">
        <w:rPr>
          <w:rFonts w:eastAsia="Times New Roman"/>
          <w:color w:val="auto"/>
          <w:lang w:val="ru-RU" w:eastAsia="ru-RU"/>
        </w:rPr>
        <w:t xml:space="preserve">Проявлением специфических свойств творческого (художественного) мышления является </w:t>
      </w:r>
      <w:r w:rsidRPr="006B0A16">
        <w:rPr>
          <w:rFonts w:eastAsia="Times New Roman"/>
          <w:b/>
          <w:i/>
          <w:iCs/>
          <w:color w:val="auto"/>
          <w:lang w:val="ru-RU" w:eastAsia="ru-RU"/>
        </w:rPr>
        <w:t>музыкальное мышление.</w:t>
      </w:r>
    </w:p>
    <w:p w:rsidR="00642E5B" w:rsidRPr="006B0A16" w:rsidRDefault="00642E5B" w:rsidP="00642E5B">
      <w:pPr>
        <w:ind w:right="141" w:firstLine="708"/>
        <w:contextualSpacing/>
        <w:jc w:val="both"/>
        <w:rPr>
          <w:rFonts w:eastAsia="Times New Roman"/>
          <w:color w:val="auto"/>
          <w:lang w:val="ru-RU" w:eastAsia="ru-RU"/>
        </w:rPr>
      </w:pPr>
      <w:r w:rsidRPr="006B0A16">
        <w:rPr>
          <w:rFonts w:eastAsia="Times New Roman"/>
          <w:color w:val="auto"/>
          <w:lang w:val="ru-RU" w:eastAsia="ru-RU"/>
        </w:rPr>
        <w:t xml:space="preserve">Понятие </w:t>
      </w:r>
      <w:r w:rsidRPr="006B0A16">
        <w:rPr>
          <w:rFonts w:eastAsia="Times New Roman"/>
          <w:b/>
          <w:i/>
          <w:color w:val="auto"/>
          <w:lang w:val="ru-RU" w:eastAsia="ru-RU"/>
        </w:rPr>
        <w:t>«музыкальное мышление»</w:t>
      </w:r>
      <w:r w:rsidRPr="006B0A16">
        <w:rPr>
          <w:rFonts w:eastAsia="Times New Roman"/>
          <w:color w:val="auto"/>
          <w:lang w:val="ru-RU" w:eastAsia="ru-RU"/>
        </w:rPr>
        <w:t xml:space="preserve"> широко используется в философских, эстетических, музыковедческих, отчасти и психолого-педагогических работах. Исследователи считают правомерным выделить музыкальное мышление в самостоятельный вид, показать его специфику по отношению к художественному мышлению и мышлению как виду человеческой деятельности. </w:t>
      </w:r>
    </w:p>
    <w:p w:rsidR="00642E5B" w:rsidRPr="006B0A16" w:rsidRDefault="00642E5B" w:rsidP="00642E5B">
      <w:pPr>
        <w:ind w:right="141" w:firstLine="708"/>
        <w:contextualSpacing/>
        <w:jc w:val="both"/>
        <w:rPr>
          <w:rFonts w:eastAsia="Times New Roman"/>
          <w:color w:val="auto"/>
          <w:lang w:val="ru-RU" w:eastAsia="ru-RU"/>
        </w:rPr>
      </w:pPr>
      <w:r w:rsidRPr="006B0A16">
        <w:rPr>
          <w:rFonts w:eastAsia="Times New Roman"/>
          <w:color w:val="auto"/>
          <w:lang w:val="ru-RU" w:eastAsia="ru-RU"/>
        </w:rPr>
        <w:t xml:space="preserve">Тем не менее на сегодняшний день, понятие «музыкальное мышление» еще не получило статуса строго научного термина. Музыкальное мышление включает в себя свои специфические черты, </w:t>
      </w:r>
      <w:r w:rsidRPr="006B0A16">
        <w:rPr>
          <w:rFonts w:eastAsia="Times New Roman"/>
          <w:color w:val="auto"/>
          <w:lang w:val="ru-RU" w:eastAsia="ru-RU"/>
        </w:rPr>
        <w:lastRenderedPageBreak/>
        <w:t xml:space="preserve">качественные характеристики художественного мышления и основные закономерности мышления вообще. </w:t>
      </w:r>
    </w:p>
    <w:p w:rsidR="00642E5B" w:rsidRPr="006B0A16" w:rsidRDefault="00642E5B" w:rsidP="00642E5B">
      <w:pPr>
        <w:ind w:right="141" w:firstLine="708"/>
        <w:contextualSpacing/>
        <w:jc w:val="both"/>
        <w:rPr>
          <w:rFonts w:eastAsia="Times New Roman"/>
          <w:color w:val="auto"/>
          <w:lang w:val="ru-RU" w:eastAsia="ru-RU"/>
        </w:rPr>
      </w:pPr>
      <w:r w:rsidRPr="006B0A16">
        <w:rPr>
          <w:rFonts w:eastAsia="Times New Roman"/>
          <w:iCs/>
          <w:color w:val="auto"/>
          <w:lang w:val="ru-RU" w:eastAsia="ru-RU"/>
        </w:rPr>
        <w:t>Особенность музыкального мышления</w:t>
      </w:r>
      <w:r w:rsidRPr="006B0A16">
        <w:rPr>
          <w:rFonts w:eastAsia="Times New Roman"/>
          <w:color w:val="auto"/>
          <w:lang w:val="ru-RU" w:eastAsia="ru-RU"/>
        </w:rPr>
        <w:t xml:space="preserve"> обусловлена интонационной природой, образностью, семантикой музыкального языка и музыкальной деятельностью. Следовательно, музыкальное мышление — особый вид художественного отражения действительности, состоящий в целенаправленном, опосредованном и обобщенном познании и преобразовании субъектом этой действительности, творческом созидании, передаче и восприятии специфических музыкально-звуковых образов.</w:t>
      </w:r>
    </w:p>
    <w:p w:rsidR="00642E5B" w:rsidRPr="006B0A16" w:rsidRDefault="00642E5B" w:rsidP="00642E5B">
      <w:pPr>
        <w:ind w:right="141" w:firstLine="708"/>
        <w:contextualSpacing/>
        <w:jc w:val="both"/>
        <w:rPr>
          <w:rFonts w:eastAsia="Times New Roman"/>
          <w:color w:val="auto"/>
          <w:lang w:val="ru-RU" w:eastAsia="ru-RU"/>
        </w:rPr>
      </w:pPr>
      <w:r w:rsidRPr="006B0A16">
        <w:rPr>
          <w:rFonts w:eastAsia="Times New Roman"/>
          <w:color w:val="auto"/>
          <w:lang w:val="ru-RU" w:eastAsia="ru-RU"/>
        </w:rPr>
        <w:t>Музыкальное мышление формируется в креативной деятельности, которую мы понимаем как создание, исполнение и восприятие художественных произведений в многообразных формах профессионального и самодеятельного искусства на основе законов художественно-образного отражения действительности.</w:t>
      </w:r>
    </w:p>
    <w:p w:rsidR="00642E5B" w:rsidRPr="006B0A16" w:rsidRDefault="00642E5B" w:rsidP="00642E5B">
      <w:pPr>
        <w:ind w:right="141" w:firstLine="708"/>
        <w:contextualSpacing/>
        <w:jc w:val="both"/>
        <w:rPr>
          <w:rFonts w:eastAsia="Times New Roman"/>
          <w:color w:val="auto"/>
          <w:lang w:val="ru-RU" w:eastAsia="ru-RU"/>
        </w:rPr>
      </w:pPr>
      <w:r w:rsidRPr="006B0A16">
        <w:rPr>
          <w:rFonts w:eastAsia="Times New Roman"/>
          <w:color w:val="auto"/>
          <w:lang w:val="ru-RU" w:eastAsia="ru-RU"/>
        </w:rPr>
        <w:t xml:space="preserve">Ученый </w:t>
      </w:r>
      <w:r w:rsidRPr="00901073">
        <w:rPr>
          <w:rFonts w:eastAsia="Times New Roman"/>
          <w:b/>
          <w:i/>
          <w:color w:val="auto"/>
          <w:lang w:val="ru-RU" w:eastAsia="ru-RU"/>
        </w:rPr>
        <w:t>П. П. Блонский</w:t>
      </w:r>
      <w:r w:rsidRPr="006B0A16">
        <w:rPr>
          <w:rFonts w:eastAsia="Times New Roman"/>
          <w:color w:val="auto"/>
          <w:lang w:val="ru-RU" w:eastAsia="ru-RU"/>
        </w:rPr>
        <w:t xml:space="preserve"> писал: “Пустая голова не рассуждает: чем больше опыта и знаний, тем более способна она рассуждать”. И научить рассуждать, развить музыкальное мышление на уроках основного музыкального инструмента – первоочередная задача преподавателя [</w:t>
      </w:r>
      <w:r>
        <w:rPr>
          <w:rFonts w:eastAsia="Times New Roman"/>
          <w:color w:val="auto"/>
          <w:lang w:val="ru-RU" w:eastAsia="ru-RU"/>
        </w:rPr>
        <w:t>4</w:t>
      </w:r>
      <w:r w:rsidRPr="006B0A16">
        <w:rPr>
          <w:rFonts w:eastAsia="Times New Roman"/>
          <w:color w:val="auto"/>
          <w:lang w:val="ru-RU" w:eastAsia="ru-RU"/>
        </w:rPr>
        <w:t>].</w:t>
      </w:r>
    </w:p>
    <w:p w:rsidR="00642E5B" w:rsidRPr="006B0A16" w:rsidRDefault="00642E5B" w:rsidP="00642E5B">
      <w:pPr>
        <w:ind w:right="141" w:firstLine="708"/>
        <w:contextualSpacing/>
        <w:jc w:val="both"/>
        <w:rPr>
          <w:rFonts w:eastAsia="Times New Roman"/>
          <w:color w:val="auto"/>
          <w:lang w:val="ru-RU" w:eastAsia="ru-RU"/>
        </w:rPr>
      </w:pPr>
      <w:r w:rsidRPr="006B0A16">
        <w:rPr>
          <w:rFonts w:eastAsia="Times New Roman"/>
          <w:color w:val="auto"/>
          <w:lang w:val="ru-RU" w:eastAsia="ru-RU"/>
        </w:rPr>
        <w:t>Процесс музыкального обучения соединяет воедино две главные сферы психической активности учащегося – интеллект и эмоции.</w:t>
      </w:r>
    </w:p>
    <w:p w:rsidR="00642E5B" w:rsidRPr="006B0A16" w:rsidRDefault="00642E5B" w:rsidP="00642E5B">
      <w:pPr>
        <w:ind w:right="141"/>
        <w:contextualSpacing/>
        <w:jc w:val="both"/>
        <w:rPr>
          <w:rFonts w:eastAsia="Times New Roman"/>
          <w:color w:val="auto"/>
          <w:lang w:val="ru-RU" w:eastAsia="ru-RU"/>
        </w:rPr>
      </w:pPr>
      <w:r w:rsidRPr="006B0A16">
        <w:rPr>
          <w:rFonts w:eastAsia="Times New Roman"/>
          <w:b/>
          <w:bCs/>
          <w:i/>
          <w:iCs/>
          <w:color w:val="auto"/>
          <w:lang w:val="ru-RU" w:eastAsia="ru-RU"/>
        </w:rPr>
        <w:t>Музыкальное мышление</w:t>
      </w:r>
      <w:r>
        <w:rPr>
          <w:rFonts w:eastAsia="Times New Roman"/>
          <w:b/>
          <w:bCs/>
          <w:i/>
          <w:iCs/>
          <w:color w:val="auto"/>
          <w:lang w:val="ru-RU" w:eastAsia="ru-RU"/>
        </w:rPr>
        <w:t xml:space="preserve"> </w:t>
      </w:r>
      <w:r w:rsidRPr="006B0A16">
        <w:rPr>
          <w:rFonts w:eastAsia="Times New Roman"/>
          <w:color w:val="auto"/>
          <w:lang w:val="ru-RU" w:eastAsia="ru-RU"/>
        </w:rPr>
        <w:t>– переосмысление и обобщение жизненных впечатлений, отражение в сознании человека музыкального образа, представляющего собой единство эмоционального и рационального.</w:t>
      </w:r>
    </w:p>
    <w:p w:rsidR="00642E5B" w:rsidRPr="006B0A16" w:rsidRDefault="00642E5B" w:rsidP="00642E5B">
      <w:pPr>
        <w:ind w:right="141" w:firstLine="708"/>
        <w:contextualSpacing/>
        <w:jc w:val="both"/>
        <w:rPr>
          <w:rFonts w:eastAsia="Times New Roman"/>
          <w:color w:val="auto"/>
          <w:lang w:val="ru-RU" w:eastAsia="ru-RU"/>
        </w:rPr>
      </w:pPr>
      <w:r w:rsidRPr="006B0A16">
        <w:rPr>
          <w:rFonts w:eastAsia="Times New Roman"/>
          <w:color w:val="auto"/>
          <w:lang w:val="ru-RU" w:eastAsia="ru-RU"/>
        </w:rPr>
        <w:t>Музыкальное мышление включает в себя анализ и синтез, сравнение и обобщение. Анализ и синтез дают возможность проникнуть в сущность произведения, понять его содержание, оценить выразительные возможности всех средств музыкальной выразительности. Способность к обобщению основывается на принципе системности знаний. Прием сравнения активизирует имеющуюся систему ассоциаций и как мыслительная операция несет в себе противоречие между имеющимися знаниями и необходимыми для решения поставленных задач. Этот прием является основным для приобретения новых знаний.</w:t>
      </w:r>
    </w:p>
    <w:p w:rsidR="00642E5B" w:rsidRPr="006B0A16" w:rsidRDefault="00642E5B" w:rsidP="00642E5B">
      <w:pPr>
        <w:ind w:right="141" w:firstLine="708"/>
        <w:contextualSpacing/>
        <w:jc w:val="both"/>
        <w:rPr>
          <w:rFonts w:eastAsia="Times New Roman"/>
          <w:b/>
          <w:i/>
          <w:color w:val="auto"/>
          <w:lang w:val="ru-RU" w:eastAsia="ru-RU"/>
        </w:rPr>
      </w:pPr>
      <w:r w:rsidRPr="006B0A16">
        <w:rPr>
          <w:rFonts w:eastAsia="Times New Roman"/>
          <w:b/>
          <w:i/>
          <w:color w:val="auto"/>
          <w:lang w:val="ru-RU" w:eastAsia="ru-RU"/>
        </w:rPr>
        <w:t>Виды музыкального мышления:</w:t>
      </w:r>
    </w:p>
    <w:p w:rsidR="00642E5B" w:rsidRPr="006B0A16" w:rsidRDefault="00642E5B" w:rsidP="00642E5B">
      <w:pPr>
        <w:ind w:right="141"/>
        <w:contextualSpacing/>
        <w:jc w:val="both"/>
        <w:rPr>
          <w:rFonts w:eastAsia="Times New Roman"/>
          <w:color w:val="auto"/>
          <w:lang w:val="ru-RU" w:eastAsia="ru-RU"/>
        </w:rPr>
      </w:pPr>
      <w:r w:rsidRPr="006B0A16">
        <w:rPr>
          <w:rFonts w:eastAsia="Times New Roman"/>
          <w:color w:val="auto"/>
          <w:lang w:val="ru-RU" w:eastAsia="ru-RU"/>
        </w:rPr>
        <w:t>1) наглядно-образное мышление (слушатель);</w:t>
      </w:r>
    </w:p>
    <w:p w:rsidR="00642E5B" w:rsidRPr="006B0A16" w:rsidRDefault="00642E5B" w:rsidP="00642E5B">
      <w:pPr>
        <w:ind w:right="141"/>
        <w:contextualSpacing/>
        <w:jc w:val="both"/>
        <w:rPr>
          <w:rFonts w:eastAsia="Times New Roman"/>
          <w:color w:val="auto"/>
          <w:lang w:val="ru-RU" w:eastAsia="ru-RU"/>
        </w:rPr>
      </w:pPr>
      <w:r w:rsidRPr="006B0A16">
        <w:rPr>
          <w:rFonts w:eastAsia="Times New Roman"/>
          <w:color w:val="auto"/>
          <w:lang w:val="ru-RU" w:eastAsia="ru-RU"/>
        </w:rPr>
        <w:t>2) наглядно -действенное мышление (исполнитель);</w:t>
      </w:r>
    </w:p>
    <w:p w:rsidR="00642E5B" w:rsidRPr="006B0A16" w:rsidRDefault="00642E5B" w:rsidP="00642E5B">
      <w:pPr>
        <w:ind w:right="141"/>
        <w:contextualSpacing/>
        <w:jc w:val="both"/>
        <w:rPr>
          <w:rFonts w:eastAsia="Times New Roman"/>
          <w:color w:val="auto"/>
          <w:lang w:val="ru-RU" w:eastAsia="ru-RU"/>
        </w:rPr>
      </w:pPr>
      <w:r w:rsidRPr="006B0A16">
        <w:rPr>
          <w:rFonts w:eastAsia="Times New Roman"/>
          <w:color w:val="auto"/>
          <w:lang w:val="ru-RU" w:eastAsia="ru-RU"/>
        </w:rPr>
        <w:t>3</w:t>
      </w:r>
      <w:r w:rsidRPr="003F0E25">
        <w:rPr>
          <w:rFonts w:eastAsia="Times New Roman"/>
          <w:color w:val="auto"/>
          <w:lang w:val="ru-RU" w:eastAsia="ru-RU"/>
        </w:rPr>
        <w:t>)</w:t>
      </w:r>
      <w:r w:rsidRPr="006B0A16">
        <w:rPr>
          <w:rFonts w:eastAsia="Times New Roman"/>
          <w:color w:val="auto"/>
          <w:lang w:val="ru-RU" w:eastAsia="ru-RU"/>
        </w:rPr>
        <w:t> абстрактно -логическое (композитор).</w:t>
      </w:r>
    </w:p>
    <w:p w:rsidR="00642E5B" w:rsidRPr="006B0A16" w:rsidRDefault="00642E5B" w:rsidP="00642E5B">
      <w:pPr>
        <w:ind w:right="141" w:firstLine="708"/>
        <w:contextualSpacing/>
        <w:jc w:val="both"/>
        <w:rPr>
          <w:rFonts w:eastAsia="Times New Roman"/>
          <w:color w:val="auto"/>
          <w:lang w:val="ru-RU" w:eastAsia="ru-RU"/>
        </w:rPr>
      </w:pPr>
      <w:r w:rsidRPr="006B0A16">
        <w:rPr>
          <w:rFonts w:eastAsia="Times New Roman"/>
          <w:color w:val="auto"/>
          <w:lang w:val="ru-RU" w:eastAsia="ru-RU"/>
        </w:rPr>
        <w:t xml:space="preserve">К художественно-творческим видам деятельности относится и исполнительская деятельность музыканта. Музыкальное исполнительство есть особый вид интеллектуальной деятельности, близкой к мышлению и, наряду с этим, протекающей в иных формах и по другим законам. </w:t>
      </w:r>
    </w:p>
    <w:p w:rsidR="00642E5B" w:rsidRPr="006B0A16" w:rsidRDefault="00642E5B" w:rsidP="00642E5B">
      <w:pPr>
        <w:ind w:right="141" w:firstLine="708"/>
        <w:contextualSpacing/>
        <w:jc w:val="both"/>
        <w:rPr>
          <w:rFonts w:eastAsia="Times New Roman"/>
          <w:color w:val="auto"/>
          <w:lang w:val="ru-RU" w:eastAsia="ru-RU"/>
        </w:rPr>
      </w:pPr>
      <w:r w:rsidRPr="006B0A16">
        <w:rPr>
          <w:rFonts w:eastAsia="Times New Roman"/>
          <w:color w:val="auto"/>
          <w:lang w:val="ru-RU" w:eastAsia="ru-RU"/>
        </w:rPr>
        <w:t>В последнее время в среде профессиональных музыкантов и специалистов музыкального искусства возрос интерес к проблемам художественного мышления. Это понятно и закономерно: важнейшая задача науки об исполнительстве состоит в том, чтобы, раскрывая закономерности музыкального игрового процесса, можно было бы своевременно намечать наиболее перспективные пути воспитания художественного и музыкально-технического мастерства обучаемых, успешно реализовывать намеченное.</w:t>
      </w:r>
    </w:p>
    <w:p w:rsidR="00642E5B" w:rsidRPr="006B0A16" w:rsidRDefault="00642E5B" w:rsidP="00642E5B">
      <w:pPr>
        <w:ind w:right="141" w:firstLine="708"/>
        <w:contextualSpacing/>
        <w:jc w:val="both"/>
        <w:rPr>
          <w:rFonts w:eastAsia="Times New Roman"/>
          <w:color w:val="auto"/>
          <w:lang w:val="ru-RU" w:eastAsia="ru-RU"/>
        </w:rPr>
      </w:pPr>
      <w:r w:rsidRPr="006B0A16">
        <w:rPr>
          <w:rFonts w:eastAsia="Times New Roman"/>
          <w:color w:val="auto"/>
          <w:lang w:val="ru-RU" w:eastAsia="ru-RU"/>
        </w:rPr>
        <w:t>Воспитание рациональных приёмов техники музыканта, конечно же, осуществляется в процессе решения разнообразных музыкально-художественных задач при ведущей роли внутреннего слуха. Это важная комплексная проблема ка</w:t>
      </w:r>
      <w:r>
        <w:rPr>
          <w:rFonts w:eastAsia="Times New Roman"/>
          <w:color w:val="auto"/>
          <w:lang w:val="ru-RU" w:eastAsia="ru-RU"/>
        </w:rPr>
        <w:t>сается сферы влияния категории «</w:t>
      </w:r>
      <w:r w:rsidRPr="006B0A16">
        <w:rPr>
          <w:rFonts w:eastAsia="Times New Roman"/>
          <w:color w:val="auto"/>
          <w:lang w:val="ru-RU" w:eastAsia="ru-RU"/>
        </w:rPr>
        <w:t>музыкальное мышление</w:t>
      </w:r>
      <w:r>
        <w:rPr>
          <w:rFonts w:eastAsia="Times New Roman"/>
          <w:color w:val="auto"/>
          <w:lang w:val="ru-RU" w:eastAsia="ru-RU"/>
        </w:rPr>
        <w:t>»</w:t>
      </w:r>
      <w:r w:rsidRPr="006B0A16">
        <w:rPr>
          <w:rFonts w:eastAsia="Times New Roman"/>
          <w:color w:val="auto"/>
          <w:lang w:val="ru-RU" w:eastAsia="ru-RU"/>
        </w:rPr>
        <w:t xml:space="preserve"> [</w:t>
      </w:r>
      <w:r>
        <w:rPr>
          <w:rFonts w:eastAsia="Times New Roman"/>
          <w:color w:val="auto"/>
          <w:lang w:val="ru-RU" w:eastAsia="ru-RU"/>
        </w:rPr>
        <w:t>5</w:t>
      </w:r>
      <w:r w:rsidRPr="006B0A16">
        <w:rPr>
          <w:rFonts w:eastAsia="Times New Roman"/>
          <w:color w:val="auto"/>
          <w:lang w:val="ru-RU" w:eastAsia="ru-RU"/>
        </w:rPr>
        <w:t>].</w:t>
      </w:r>
    </w:p>
    <w:p w:rsidR="00642E5B" w:rsidRPr="006B0A16" w:rsidRDefault="00642E5B" w:rsidP="00642E5B">
      <w:pPr>
        <w:ind w:right="141" w:firstLine="708"/>
        <w:contextualSpacing/>
        <w:jc w:val="both"/>
        <w:rPr>
          <w:rFonts w:eastAsia="Times New Roman"/>
          <w:color w:val="auto"/>
          <w:lang w:val="ru-RU" w:eastAsia="ru-RU"/>
        </w:rPr>
      </w:pPr>
      <w:r w:rsidRPr="006B0A16">
        <w:rPr>
          <w:rFonts w:eastAsia="Times New Roman"/>
          <w:color w:val="auto"/>
          <w:lang w:val="ru-RU" w:eastAsia="ru-RU"/>
        </w:rPr>
        <w:t>Музыкальное произведение выступает как текстуальное единство, при этом гарантами последнего являются стилистическая и композиционная уникальность, в конечном счёте, воссоздание авторской концепции, самозначимость которой налагает ограничения на степени свободы восприятия или же культурной трансляции.</w:t>
      </w:r>
    </w:p>
    <w:p w:rsidR="00642E5B" w:rsidRPr="006B0A16" w:rsidRDefault="00642E5B" w:rsidP="00642E5B">
      <w:pPr>
        <w:ind w:right="141" w:firstLine="708"/>
        <w:contextualSpacing/>
        <w:jc w:val="both"/>
        <w:rPr>
          <w:rFonts w:eastAsia="Times New Roman"/>
          <w:color w:val="auto"/>
          <w:lang w:val="ru-RU" w:eastAsia="ru-RU"/>
        </w:rPr>
      </w:pPr>
      <w:r w:rsidRPr="006B0A16">
        <w:rPr>
          <w:rFonts w:eastAsia="Times New Roman"/>
          <w:color w:val="auto"/>
          <w:lang w:val="ru-RU" w:eastAsia="ru-RU"/>
        </w:rPr>
        <w:t xml:space="preserve"> Неслучайно в музыкальной практике сложилось двоякое значение текста: первое, и наиболее распространённое, предполагает жёсткую знаковую фиксацию авторского замысла (собственно нотный текст); второе, более позднее, раскрывает содержание музыкального произведения как некоего сообщения, посыла, смысловой и образной интенции.</w:t>
      </w:r>
    </w:p>
    <w:p w:rsidR="00642E5B" w:rsidRPr="006B0A16" w:rsidRDefault="00642E5B" w:rsidP="00642E5B">
      <w:pPr>
        <w:ind w:right="141" w:firstLine="708"/>
        <w:contextualSpacing/>
        <w:jc w:val="both"/>
        <w:rPr>
          <w:rFonts w:eastAsia="Times New Roman"/>
          <w:color w:val="auto"/>
          <w:lang w:val="ru-RU" w:eastAsia="ru-RU"/>
        </w:rPr>
      </w:pPr>
      <w:r w:rsidRPr="006B0A16">
        <w:rPr>
          <w:rFonts w:eastAsia="Times New Roman"/>
          <w:color w:val="auto"/>
          <w:lang w:val="ru-RU" w:eastAsia="ru-RU"/>
        </w:rPr>
        <w:t xml:space="preserve">Здесь приобретает значение </w:t>
      </w:r>
      <w:r w:rsidRPr="006B0A16">
        <w:rPr>
          <w:rFonts w:eastAsia="Times New Roman"/>
          <w:b/>
          <w:bCs/>
          <w:i/>
          <w:iCs/>
          <w:color w:val="auto"/>
          <w:lang w:val="ru-RU" w:eastAsia="ru-RU"/>
        </w:rPr>
        <w:t>другая проблема</w:t>
      </w:r>
      <w:r w:rsidRPr="006B0A16">
        <w:rPr>
          <w:rFonts w:eastAsia="Times New Roman"/>
          <w:color w:val="auto"/>
          <w:lang w:val="ru-RU" w:eastAsia="ru-RU"/>
        </w:rPr>
        <w:t xml:space="preserve">. Исполнительство, в свою очередь, есть </w:t>
      </w:r>
      <w:r w:rsidRPr="006B0A16">
        <w:rPr>
          <w:rFonts w:eastAsia="Times New Roman"/>
          <w:b/>
          <w:bCs/>
          <w:i/>
          <w:iCs/>
          <w:color w:val="auto"/>
          <w:lang w:val="ru-RU" w:eastAsia="ru-RU"/>
        </w:rPr>
        <w:t>интерпретация</w:t>
      </w:r>
      <w:r w:rsidRPr="006B0A16">
        <w:rPr>
          <w:rFonts w:eastAsia="Times New Roman"/>
          <w:color w:val="auto"/>
          <w:lang w:val="ru-RU" w:eastAsia="ru-RU"/>
        </w:rPr>
        <w:t>. Можно сказать более конкретно: произведение как зафиксированный текст испытывает на себе “возмущающее” действие контекста именно посредством интерпретации. Последняя обеспечивает открытость и подвижность текста, его включение в пространство актуальных социокультурных смыслов.</w:t>
      </w:r>
    </w:p>
    <w:p w:rsidR="00642E5B" w:rsidRPr="006B0A16" w:rsidRDefault="00642E5B" w:rsidP="00642E5B">
      <w:pPr>
        <w:ind w:right="141" w:firstLine="708"/>
        <w:contextualSpacing/>
        <w:jc w:val="both"/>
        <w:rPr>
          <w:rFonts w:eastAsia="Times New Roman"/>
          <w:color w:val="auto"/>
          <w:lang w:val="ru-RU" w:eastAsia="ru-RU"/>
        </w:rPr>
      </w:pPr>
      <w:r w:rsidRPr="006B0A16">
        <w:rPr>
          <w:rFonts w:eastAsia="Times New Roman"/>
          <w:color w:val="auto"/>
          <w:lang w:val="ru-RU" w:eastAsia="ru-RU"/>
        </w:rPr>
        <w:t xml:space="preserve">Формирование самостоятельного музыкального мышления начинающего пианиста тесно взаимосвязано с развитием осознанного восприятия музыки, осмысленности и выразительности в исполнении фортепианного репертуара. Важнейшим фактором здесь является </w:t>
      </w:r>
      <w:r w:rsidRPr="006B0A16">
        <w:rPr>
          <w:rFonts w:eastAsia="Times New Roman"/>
          <w:b/>
          <w:i/>
          <w:color w:val="auto"/>
          <w:lang w:val="ru-RU" w:eastAsia="ru-RU"/>
        </w:rPr>
        <w:t>использование элементов целостного анализа, раскрытие музыкально-образного содержания произведения в единстве с его формой.</w:t>
      </w:r>
      <w:r w:rsidRPr="006B0A16">
        <w:rPr>
          <w:rFonts w:eastAsia="Times New Roman"/>
          <w:color w:val="auto"/>
          <w:lang w:val="ru-RU" w:eastAsia="ru-RU"/>
        </w:rPr>
        <w:t xml:space="preserve"> </w:t>
      </w:r>
    </w:p>
    <w:p w:rsidR="00642E5B" w:rsidRPr="006B0A16" w:rsidRDefault="00642E5B" w:rsidP="00642E5B">
      <w:pPr>
        <w:ind w:right="141" w:firstLine="708"/>
        <w:contextualSpacing/>
        <w:jc w:val="both"/>
        <w:rPr>
          <w:rFonts w:eastAsia="Times New Roman"/>
          <w:color w:val="auto"/>
          <w:lang w:val="ru-RU" w:eastAsia="ru-RU"/>
        </w:rPr>
      </w:pPr>
      <w:r w:rsidRPr="006B0A16">
        <w:rPr>
          <w:rFonts w:eastAsia="Times New Roman"/>
          <w:color w:val="auto"/>
          <w:lang w:val="ru-RU" w:eastAsia="ru-RU"/>
        </w:rPr>
        <w:t>На начальном этапе обучения ребёнок сможет определить общий характер пьесы, темп, динамику, регистры, количество частей. Объяснение музыкальной фразы как небольшой, относительно законченной части музыкальной темы рекомендуется проводить на фразах, которые оканчиваются паузой или долгим звуком. Дети знакомятся с элементарными способами развития музыкальных тем: секвенцией, варьированием, имитацией, с понятием репризы в трёхчастной форме, сонатиной, рондо, полифоническими формами [</w:t>
      </w:r>
      <w:r>
        <w:rPr>
          <w:rFonts w:eastAsia="Times New Roman"/>
          <w:color w:val="auto"/>
          <w:lang w:val="ru-RU" w:eastAsia="ru-RU"/>
        </w:rPr>
        <w:t>5</w:t>
      </w:r>
      <w:r w:rsidRPr="006B0A16">
        <w:rPr>
          <w:rFonts w:eastAsia="Times New Roman"/>
          <w:color w:val="auto"/>
          <w:lang w:val="ru-RU" w:eastAsia="ru-RU"/>
        </w:rPr>
        <w:t>].</w:t>
      </w:r>
    </w:p>
    <w:p w:rsidR="00642E5B" w:rsidRPr="006B0A16" w:rsidRDefault="00642E5B" w:rsidP="00642E5B">
      <w:pPr>
        <w:ind w:right="141" w:firstLine="708"/>
        <w:contextualSpacing/>
        <w:jc w:val="both"/>
        <w:rPr>
          <w:rFonts w:eastAsia="Times New Roman"/>
          <w:color w:val="auto"/>
          <w:lang w:val="ru-RU" w:eastAsia="ru-RU"/>
        </w:rPr>
      </w:pPr>
      <w:r w:rsidRPr="006B0A16">
        <w:rPr>
          <w:rFonts w:eastAsia="Times New Roman"/>
          <w:color w:val="auto"/>
          <w:lang w:val="ru-RU" w:eastAsia="ru-RU"/>
        </w:rPr>
        <w:t xml:space="preserve"> Выразительные функции мелодии и аккомпанемента усваиваются в процессе сравнительного анализа пьес, самостоятельного выбора варианта аккомпанемента, наиболее соответствующего характеру мелодии, а также при сочинении детьми сопровождений к данным мелодиям. В образной, игровой форме детям объясняются такие важнейшие для пианиста понятия, как темп, артикуляция, динамика позиция. Легко усвоив понятия, ученики без усилий овладевают навыком артикуляции в процессе исполнения фортепианных пьес и элементарного сочинительства.</w:t>
      </w:r>
    </w:p>
    <w:p w:rsidR="00642E5B" w:rsidRPr="006B0A16" w:rsidRDefault="00642E5B" w:rsidP="00642E5B">
      <w:pPr>
        <w:ind w:right="141" w:firstLine="708"/>
        <w:contextualSpacing/>
        <w:jc w:val="both"/>
        <w:rPr>
          <w:rFonts w:eastAsia="Times New Roman"/>
          <w:color w:val="auto"/>
          <w:lang w:val="ru-RU" w:eastAsia="ru-RU"/>
        </w:rPr>
      </w:pPr>
      <w:r w:rsidRPr="006B0A16">
        <w:rPr>
          <w:rFonts w:eastAsia="Times New Roman"/>
          <w:color w:val="auto"/>
          <w:lang w:val="ru-RU" w:eastAsia="ru-RU"/>
        </w:rPr>
        <w:t xml:space="preserve"> Преподаватель должен руководить творческой деятельностью своих учеников: детское творчество опирается на знания и навыки, полученные в процессе обучения. С другой стороны, творческое музицирование активизирует процесс обучения, приучая детей к свободному оперированию музыкальным материалом [</w:t>
      </w:r>
      <w:r>
        <w:rPr>
          <w:rFonts w:eastAsia="Times New Roman"/>
          <w:color w:val="auto"/>
          <w:lang w:val="ru-RU" w:eastAsia="ru-RU"/>
        </w:rPr>
        <w:t>5</w:t>
      </w:r>
      <w:r w:rsidRPr="006B0A16">
        <w:rPr>
          <w:rFonts w:eastAsia="Times New Roman"/>
          <w:color w:val="auto"/>
          <w:lang w:val="ru-RU" w:eastAsia="ru-RU"/>
        </w:rPr>
        <w:t>].</w:t>
      </w:r>
    </w:p>
    <w:p w:rsidR="00642E5B" w:rsidRPr="006B0A16" w:rsidRDefault="00642E5B" w:rsidP="00642E5B">
      <w:pPr>
        <w:ind w:right="141" w:firstLine="708"/>
        <w:contextualSpacing/>
        <w:jc w:val="both"/>
        <w:rPr>
          <w:rFonts w:eastAsia="Times New Roman"/>
          <w:color w:val="auto"/>
          <w:lang w:val="ru-RU" w:eastAsia="ru-RU"/>
        </w:rPr>
      </w:pPr>
      <w:r w:rsidRPr="006B0A16">
        <w:rPr>
          <w:rFonts w:eastAsia="Times New Roman"/>
          <w:color w:val="auto"/>
          <w:lang w:val="ru-RU" w:eastAsia="ru-RU"/>
        </w:rPr>
        <w:t>Процесс развития самостоятельного мышления длинен и сложен. Умение самостоятельно мыслить не даётся человеку само, оно воспитывается путём определённой тренировки воли и внимания. Большое значение имеет максимальная сосредоточенность на уроках. Если педагог основную работу будет брать на себя, то ученики останутся пассивными, инициатива их не станет развиваться. Н</w:t>
      </w:r>
      <w:r>
        <w:rPr>
          <w:rFonts w:eastAsia="Times New Roman"/>
          <w:color w:val="auto"/>
          <w:lang w:val="ru-RU" w:eastAsia="ru-RU"/>
        </w:rPr>
        <w:t>ужно</w:t>
      </w:r>
      <w:r w:rsidRPr="006B0A16">
        <w:rPr>
          <w:rFonts w:eastAsia="Times New Roman"/>
          <w:color w:val="auto"/>
          <w:lang w:val="ru-RU" w:eastAsia="ru-RU"/>
        </w:rPr>
        <w:t>, чтобы основная мыслительная деятельность падала на учащегося. Используя небольшие задания, дать возможность самому дойти до решения задач, т.е. развивать у ребёнка творческую инициативу. Для этого следует, к примеру, предложить ему сочинить мелодию на заданный ритмический рисунок, на стихотворный текст, «досочинить» конец музыкальной фразы, подобрать знакомую мелодию, сыграть её от разных звуков, прочитать с листа новую пьеску (отрывок) и угадать из какого фильма или телепередачи эта музыка, самостоятельно проставить аппликатуру и т.д..</w:t>
      </w:r>
    </w:p>
    <w:p w:rsidR="00642E5B" w:rsidRPr="006B0A16" w:rsidRDefault="00642E5B" w:rsidP="00642E5B">
      <w:pPr>
        <w:ind w:right="141" w:firstLine="708"/>
        <w:contextualSpacing/>
        <w:jc w:val="both"/>
        <w:rPr>
          <w:rFonts w:eastAsia="Times New Roman"/>
          <w:color w:val="auto"/>
          <w:lang w:val="ru-RU" w:eastAsia="ru-RU"/>
        </w:rPr>
      </w:pPr>
      <w:r w:rsidRPr="006B0A16">
        <w:rPr>
          <w:rFonts w:eastAsia="Times New Roman"/>
          <w:color w:val="auto"/>
          <w:lang w:val="ru-RU" w:eastAsia="ru-RU"/>
        </w:rPr>
        <w:t>Очевидно, что проблемы обучения и творческого развития должны быть тесно связаны. Процесс творчества, сама обстановка поиска и открытий на каждом уроке вызывает у детей желание действовать самостоятельно, искренне и непринуждённо. «Зажечь», «заразить» ребёнка желанием овладеть языком музыки – главнейшая из первоначальных задач педагога [9].</w:t>
      </w:r>
    </w:p>
    <w:p w:rsidR="00642E5B" w:rsidRPr="006B0A16" w:rsidRDefault="00642E5B" w:rsidP="00642E5B">
      <w:pPr>
        <w:ind w:right="141" w:firstLine="708"/>
        <w:contextualSpacing/>
        <w:jc w:val="both"/>
        <w:rPr>
          <w:rFonts w:eastAsia="Times New Roman"/>
          <w:color w:val="auto"/>
          <w:lang w:val="ru-RU" w:eastAsia="ru-RU"/>
        </w:rPr>
      </w:pPr>
      <w:r w:rsidRPr="006B0A16">
        <w:rPr>
          <w:rFonts w:eastAsia="Times New Roman"/>
          <w:color w:val="auto"/>
          <w:lang w:val="ru-RU" w:eastAsia="ru-RU"/>
        </w:rPr>
        <w:t xml:space="preserve">В процессе обучения первую роль играет </w:t>
      </w:r>
      <w:r w:rsidRPr="006B0A16">
        <w:rPr>
          <w:rFonts w:eastAsia="Times New Roman"/>
          <w:b/>
          <w:i/>
          <w:color w:val="auto"/>
          <w:lang w:val="ru-RU" w:eastAsia="ru-RU"/>
        </w:rPr>
        <w:t>домашняя работа</w:t>
      </w:r>
      <w:r w:rsidRPr="006B0A16">
        <w:rPr>
          <w:rFonts w:eastAsia="Times New Roman"/>
          <w:color w:val="auto"/>
          <w:lang w:val="ru-RU" w:eastAsia="ru-RU"/>
        </w:rPr>
        <w:t>. Необходимо помочь ребёнку в составлении дневного расписания, чтобы была соблюдена разумная последовательность в занятиях музыкой и приготовлении уроков для общеобразовательной школы. Учащиеся музыкальных школ не могут уделять очень много времени фортепианной игре, поэтому педагог должен обратить внимание на повышение качества домашней работы, приучать с первых лет обучения заниматься так, чтобы ни одна минута не пропала зря. Одно из важных положений – гибко распределить своё время между различными объектами работы. Педагог должен акцентировать внимание на первоочередных задачах [10]. Важно помнить, что урок – образец ежедневной самостоятельной работы дома.</w:t>
      </w:r>
    </w:p>
    <w:p w:rsidR="00642E5B" w:rsidRPr="006B0A16" w:rsidRDefault="00642E5B" w:rsidP="00642E5B">
      <w:pPr>
        <w:ind w:right="141" w:firstLine="708"/>
        <w:contextualSpacing/>
        <w:jc w:val="both"/>
        <w:rPr>
          <w:rFonts w:eastAsia="Times New Roman"/>
          <w:color w:val="auto"/>
          <w:lang w:val="ru-RU" w:eastAsia="ru-RU"/>
        </w:rPr>
      </w:pPr>
      <w:r w:rsidRPr="006B0A16">
        <w:rPr>
          <w:rFonts w:eastAsia="Times New Roman"/>
          <w:color w:val="auto"/>
          <w:lang w:val="ru-RU" w:eastAsia="ru-RU"/>
        </w:rPr>
        <w:t xml:space="preserve">Развитие навыков самостоятельной работы протекает успешно лишь в том случае, если ученик понимает, какую художественную цель преследует указание педагога – рекомендуемая аппликатура, динамический план, оттенки звука и т.д. Необходимо следить и добиваться точного выполнения домашнего задания. Этим самым прививается любовь к работе. </w:t>
      </w:r>
    </w:p>
    <w:p w:rsidR="00642E5B" w:rsidRPr="006B0A16" w:rsidRDefault="00642E5B" w:rsidP="00642E5B">
      <w:pPr>
        <w:ind w:right="141" w:firstLine="708"/>
        <w:contextualSpacing/>
        <w:jc w:val="both"/>
        <w:rPr>
          <w:rFonts w:eastAsia="Times New Roman"/>
          <w:color w:val="auto"/>
          <w:lang w:val="ru-RU" w:eastAsia="ru-RU"/>
        </w:rPr>
      </w:pPr>
      <w:r w:rsidRPr="006B0A16">
        <w:rPr>
          <w:rFonts w:eastAsia="Times New Roman"/>
          <w:color w:val="auto"/>
          <w:lang w:val="ru-RU" w:eastAsia="ru-RU"/>
        </w:rPr>
        <w:t>Если ребёнок воспринял яркий образ, у него возникает необходимость передать этот образ собственными силами. Отсюда должна зародиться и склонность к многократным повторениям, к тому, что мы называем «умением работать».</w:t>
      </w:r>
    </w:p>
    <w:p w:rsidR="00642E5B" w:rsidRPr="006B0A16" w:rsidRDefault="00642E5B" w:rsidP="00642E5B">
      <w:pPr>
        <w:ind w:right="141" w:firstLine="708"/>
        <w:contextualSpacing/>
        <w:jc w:val="both"/>
        <w:rPr>
          <w:rFonts w:eastAsia="Times New Roman"/>
          <w:color w:val="auto"/>
          <w:lang w:val="ru-RU" w:eastAsia="ru-RU"/>
        </w:rPr>
      </w:pPr>
      <w:r w:rsidRPr="006B0A16">
        <w:rPr>
          <w:rFonts w:eastAsia="Times New Roman"/>
          <w:color w:val="auto"/>
          <w:lang w:val="ru-RU" w:eastAsia="ru-RU"/>
        </w:rPr>
        <w:t xml:space="preserve">Успех самостоятельной работы – </w:t>
      </w:r>
      <w:r w:rsidRPr="006B0A16">
        <w:rPr>
          <w:rFonts w:eastAsia="Times New Roman"/>
          <w:b/>
          <w:i/>
          <w:color w:val="auto"/>
          <w:lang w:val="ru-RU" w:eastAsia="ru-RU"/>
        </w:rPr>
        <w:t>привычка к самоконтролю</w:t>
      </w:r>
      <w:r w:rsidRPr="006B0A16">
        <w:rPr>
          <w:rFonts w:eastAsia="Times New Roman"/>
          <w:color w:val="auto"/>
          <w:lang w:val="ru-RU" w:eastAsia="ru-RU"/>
        </w:rPr>
        <w:t xml:space="preserve">. Следует развивать бережное отношение к тексту, внушать, что без точного выполнения указаний композитора нельзя добиться точного авторского замысла. Важно, чтобы ученик не только умел слушать себя, но и знал, что во время работы нуждается в проверке: чаще всего возникают фальшивые ноты, неточности голосоведения, не уместные изменения темпа. </w:t>
      </w:r>
    </w:p>
    <w:p w:rsidR="00642E5B" w:rsidRPr="006B0A16" w:rsidRDefault="00642E5B" w:rsidP="00642E5B">
      <w:pPr>
        <w:ind w:right="141" w:firstLine="708"/>
        <w:contextualSpacing/>
        <w:jc w:val="both"/>
        <w:rPr>
          <w:rFonts w:eastAsia="Times New Roman"/>
          <w:color w:val="auto"/>
          <w:lang w:val="ru-RU" w:eastAsia="ru-RU"/>
        </w:rPr>
      </w:pPr>
      <w:r w:rsidRPr="006B0A16">
        <w:rPr>
          <w:rFonts w:eastAsia="Times New Roman"/>
          <w:color w:val="auto"/>
          <w:lang w:val="ru-RU" w:eastAsia="ru-RU"/>
        </w:rPr>
        <w:t>Очень полезно время от времени выучивать самостоятельно небольшое произведение без помощи педагога. Это способствует улучшению качества самостоятельной работы ученика. С самых первых шагов юный музыкант должен делиться с окружающими тем, что приобрёл – в любой форме, какая ему доступна: играть знакомым, родным, играть на прослушиваниях и концертах, причём так играть, чтобы чувствовалась максимальная ответственность за качество исполнения. И надо, чтобы ученик сам чувствовал эту ответственность.</w:t>
      </w:r>
      <w:r w:rsidR="00700EE7">
        <w:rPr>
          <w:rFonts w:eastAsia="Times New Roman"/>
          <w:color w:val="auto"/>
          <w:lang w:val="ru-RU" w:eastAsia="ru-RU"/>
        </w:rPr>
        <w:t xml:space="preserve"> </w:t>
      </w:r>
      <w:r w:rsidRPr="006B0A16">
        <w:rPr>
          <w:rFonts w:eastAsia="Times New Roman"/>
          <w:color w:val="auto"/>
          <w:lang w:val="ru-RU" w:eastAsia="ru-RU"/>
        </w:rPr>
        <w:t xml:space="preserve">Музыкальная педагогика – искусство, требующее от людей посвятивших себя этой профессии, громадной любви и безграничного интереса к своему делу. Учитель должен не только довести до ученика так называемое «содержание» произведения, не только заразить его поэтическим образом, но и дать ему анализ формы, гармонии, мелодии, полифонии. </w:t>
      </w:r>
    </w:p>
    <w:p w:rsidR="00642E5B" w:rsidRPr="00F81D8F" w:rsidRDefault="00642E5B" w:rsidP="00642E5B">
      <w:pPr>
        <w:ind w:right="141" w:firstLine="708"/>
        <w:contextualSpacing/>
        <w:jc w:val="both"/>
        <w:rPr>
          <w:rFonts w:eastAsia="Times New Roman"/>
          <w:color w:val="auto"/>
          <w:lang w:val="ru-RU" w:eastAsia="ru-RU"/>
        </w:rPr>
      </w:pPr>
      <w:r w:rsidRPr="006B0A16">
        <w:rPr>
          <w:rFonts w:eastAsia="Times New Roman"/>
          <w:color w:val="auto"/>
          <w:lang w:val="ru-RU" w:eastAsia="ru-RU"/>
        </w:rPr>
        <w:t xml:space="preserve">Одна из главных задач педагога, по словам </w:t>
      </w:r>
      <w:r w:rsidRPr="006B0A16">
        <w:rPr>
          <w:rFonts w:eastAsia="Times New Roman"/>
          <w:b/>
          <w:i/>
          <w:color w:val="auto"/>
          <w:lang w:val="ru-RU" w:eastAsia="ru-RU"/>
        </w:rPr>
        <w:t>Г. Г.</w:t>
      </w:r>
      <w:r w:rsidRPr="00EC68C5">
        <w:rPr>
          <w:rFonts w:eastAsia="Times New Roman"/>
          <w:b/>
          <w:i/>
          <w:color w:val="auto"/>
          <w:lang w:val="ru-RU" w:eastAsia="ru-RU"/>
        </w:rPr>
        <w:t xml:space="preserve"> </w:t>
      </w:r>
      <w:r w:rsidRPr="006B0A16">
        <w:rPr>
          <w:rFonts w:eastAsia="Times New Roman"/>
          <w:b/>
          <w:i/>
          <w:color w:val="auto"/>
          <w:lang w:val="ru-RU" w:eastAsia="ru-RU"/>
        </w:rPr>
        <w:t>Нейгауза</w:t>
      </w:r>
      <w:r w:rsidRPr="006B0A16">
        <w:rPr>
          <w:rFonts w:eastAsia="Times New Roman"/>
          <w:color w:val="auto"/>
          <w:lang w:val="ru-RU" w:eastAsia="ru-RU"/>
        </w:rPr>
        <w:t xml:space="preserve"> – «…сделать как можно скорее и основательнее так, чтобы быть ненужным ученику, то есть привить ему ту самостоятельность мышления и методов работы, которые называются зрелостью, за которым начинается мастерство» [9].</w:t>
      </w:r>
    </w:p>
    <w:p w:rsidR="00607538" w:rsidRDefault="00607538" w:rsidP="00642E5B">
      <w:pPr>
        <w:ind w:right="141" w:firstLine="708"/>
        <w:contextualSpacing/>
        <w:rPr>
          <w:rFonts w:eastAsia="Times New Roman"/>
          <w:b/>
          <w:i/>
          <w:color w:val="auto"/>
          <w:lang w:val="ru-RU" w:eastAsia="ru-RU"/>
        </w:rPr>
      </w:pPr>
    </w:p>
    <w:p w:rsidR="00642E5B" w:rsidRDefault="00642E5B" w:rsidP="00642E5B">
      <w:pPr>
        <w:ind w:right="141" w:firstLine="708"/>
        <w:contextualSpacing/>
        <w:rPr>
          <w:rFonts w:eastAsia="Times New Roman"/>
          <w:b/>
          <w:i/>
          <w:color w:val="auto"/>
          <w:lang w:val="ru-RU" w:eastAsia="ru-RU"/>
        </w:rPr>
      </w:pPr>
      <w:proofErr w:type="spellStart"/>
      <w:r w:rsidRPr="00EC68C5">
        <w:rPr>
          <w:rFonts w:eastAsia="Times New Roman"/>
          <w:b/>
          <w:i/>
          <w:color w:val="auto"/>
          <w:lang w:val="en-US" w:eastAsia="ru-RU"/>
        </w:rPr>
        <w:t>Список</w:t>
      </w:r>
      <w:proofErr w:type="spellEnd"/>
      <w:r w:rsidRPr="00EC68C5">
        <w:rPr>
          <w:rFonts w:eastAsia="Times New Roman"/>
          <w:b/>
          <w:i/>
          <w:color w:val="auto"/>
          <w:lang w:val="en-US" w:eastAsia="ru-RU"/>
        </w:rPr>
        <w:t xml:space="preserve"> </w:t>
      </w:r>
      <w:proofErr w:type="spellStart"/>
      <w:r w:rsidRPr="00EC68C5">
        <w:rPr>
          <w:rFonts w:eastAsia="Times New Roman"/>
          <w:b/>
          <w:i/>
          <w:color w:val="auto"/>
          <w:lang w:val="en-US" w:eastAsia="ru-RU"/>
        </w:rPr>
        <w:t>использованной</w:t>
      </w:r>
      <w:proofErr w:type="spellEnd"/>
      <w:r w:rsidRPr="00EC68C5">
        <w:rPr>
          <w:rFonts w:eastAsia="Times New Roman"/>
          <w:b/>
          <w:i/>
          <w:color w:val="auto"/>
          <w:lang w:val="en-US" w:eastAsia="ru-RU"/>
        </w:rPr>
        <w:t xml:space="preserve"> </w:t>
      </w:r>
      <w:proofErr w:type="spellStart"/>
      <w:r w:rsidRPr="00EC68C5">
        <w:rPr>
          <w:rFonts w:eastAsia="Times New Roman"/>
          <w:b/>
          <w:i/>
          <w:color w:val="auto"/>
          <w:lang w:val="en-US" w:eastAsia="ru-RU"/>
        </w:rPr>
        <w:t>литературы</w:t>
      </w:r>
      <w:proofErr w:type="spellEnd"/>
    </w:p>
    <w:p w:rsidR="00642E5B" w:rsidRPr="00EC68C5" w:rsidRDefault="00642E5B" w:rsidP="00642E5B">
      <w:pPr>
        <w:ind w:right="141" w:firstLine="708"/>
        <w:contextualSpacing/>
        <w:rPr>
          <w:rFonts w:eastAsia="Times New Roman"/>
          <w:b/>
          <w:i/>
          <w:color w:val="auto"/>
          <w:lang w:val="ru-RU" w:eastAsia="ru-RU"/>
        </w:rPr>
      </w:pPr>
    </w:p>
    <w:p w:rsidR="00642E5B" w:rsidRDefault="00642E5B" w:rsidP="00642E5B">
      <w:pPr>
        <w:pStyle w:val="ListParagraph"/>
        <w:numPr>
          <w:ilvl w:val="0"/>
          <w:numId w:val="2"/>
        </w:numPr>
        <w:ind w:right="141"/>
        <w:jc w:val="both"/>
        <w:rPr>
          <w:rFonts w:eastAsia="Times New Roman"/>
          <w:color w:val="auto"/>
          <w:lang w:val="ru-RU" w:eastAsia="ru-RU"/>
        </w:rPr>
      </w:pPr>
      <w:r w:rsidRPr="006B0A16">
        <w:rPr>
          <w:rFonts w:eastAsia="Times New Roman"/>
          <w:color w:val="auto"/>
          <w:lang w:val="ru-RU" w:eastAsia="ru-RU"/>
        </w:rPr>
        <w:t>Петровский А.</w:t>
      </w:r>
      <w:r w:rsidRPr="00F81D8F">
        <w:rPr>
          <w:rFonts w:eastAsia="Times New Roman"/>
          <w:color w:val="auto"/>
          <w:lang w:val="ru-RU" w:eastAsia="ru-RU"/>
        </w:rPr>
        <w:t xml:space="preserve"> </w:t>
      </w:r>
      <w:r w:rsidRPr="006B0A16">
        <w:rPr>
          <w:rFonts w:eastAsia="Times New Roman"/>
          <w:color w:val="auto"/>
          <w:lang w:val="ru-RU" w:eastAsia="ru-RU"/>
        </w:rPr>
        <w:t>В., Ярошевский М.</w:t>
      </w:r>
      <w:r w:rsidRPr="00F81D8F">
        <w:rPr>
          <w:rFonts w:eastAsia="Times New Roman"/>
          <w:color w:val="auto"/>
          <w:lang w:val="ru-RU" w:eastAsia="ru-RU"/>
        </w:rPr>
        <w:t xml:space="preserve"> </w:t>
      </w:r>
      <w:r w:rsidRPr="006B0A16">
        <w:rPr>
          <w:rFonts w:eastAsia="Times New Roman"/>
          <w:color w:val="auto"/>
          <w:lang w:val="ru-RU" w:eastAsia="ru-RU"/>
        </w:rPr>
        <w:t xml:space="preserve">Г. Психология: Учебник для студентов вузов, обучающихся по пед. специальностям. – М.: Педагогика, 1997. </w:t>
      </w:r>
      <w:r w:rsidR="00607538">
        <w:rPr>
          <w:rFonts w:eastAsia="Times New Roman"/>
          <w:color w:val="auto"/>
          <w:lang w:val="ru-RU" w:eastAsia="ru-RU"/>
        </w:rPr>
        <w:t>– 500 с.</w:t>
      </w:r>
    </w:p>
    <w:p w:rsidR="00642E5B" w:rsidRDefault="00642E5B" w:rsidP="00642E5B">
      <w:pPr>
        <w:pStyle w:val="ListParagraph"/>
        <w:numPr>
          <w:ilvl w:val="0"/>
          <w:numId w:val="2"/>
        </w:numPr>
        <w:ind w:right="141"/>
        <w:jc w:val="both"/>
        <w:rPr>
          <w:rFonts w:eastAsia="Times New Roman"/>
          <w:color w:val="auto"/>
          <w:lang w:val="ru-RU" w:eastAsia="ru-RU"/>
        </w:rPr>
      </w:pPr>
      <w:r w:rsidRPr="006B0A16">
        <w:rPr>
          <w:rFonts w:eastAsia="Times New Roman"/>
          <w:color w:val="auto"/>
          <w:lang w:val="ru-RU" w:eastAsia="ru-RU"/>
        </w:rPr>
        <w:t>Морозова О.</w:t>
      </w:r>
      <w:r w:rsidRPr="00F81D8F">
        <w:rPr>
          <w:rFonts w:eastAsia="Times New Roman"/>
          <w:color w:val="auto"/>
          <w:lang w:val="ru-RU" w:eastAsia="ru-RU"/>
        </w:rPr>
        <w:t xml:space="preserve"> </w:t>
      </w:r>
      <w:r w:rsidRPr="006B0A16">
        <w:rPr>
          <w:rFonts w:eastAsia="Times New Roman"/>
          <w:color w:val="auto"/>
          <w:lang w:val="ru-RU" w:eastAsia="ru-RU"/>
        </w:rPr>
        <w:t>П. «Педагогический словарь-справочник» - Барнаул: БГПУ, 2000.</w:t>
      </w:r>
      <w:r w:rsidR="00607538">
        <w:rPr>
          <w:rFonts w:eastAsia="Times New Roman"/>
          <w:color w:val="auto"/>
          <w:lang w:val="ru-RU" w:eastAsia="ru-RU"/>
        </w:rPr>
        <w:t xml:space="preserve"> – 576 с.</w:t>
      </w:r>
    </w:p>
    <w:p w:rsidR="00642E5B" w:rsidRPr="0098179A" w:rsidRDefault="00642E5B" w:rsidP="00642E5B">
      <w:pPr>
        <w:pStyle w:val="ListParagraph"/>
        <w:numPr>
          <w:ilvl w:val="0"/>
          <w:numId w:val="2"/>
        </w:numPr>
        <w:ind w:right="141"/>
        <w:jc w:val="both"/>
        <w:rPr>
          <w:rFonts w:eastAsia="Times New Roman"/>
          <w:color w:val="auto"/>
          <w:lang w:val="ru-RU" w:eastAsia="ru-RU"/>
        </w:rPr>
      </w:pPr>
      <w:r w:rsidRPr="009677E6">
        <w:rPr>
          <w:lang w:val="ru-RU"/>
        </w:rPr>
        <w:t>Теория и методика обучения игре на фортепиано: учебное пособие для ст-в высших учебных заведений / Под общей редакцией А.</w:t>
      </w:r>
      <w:r>
        <w:rPr>
          <w:lang w:val="ru-RU"/>
        </w:rPr>
        <w:t xml:space="preserve"> </w:t>
      </w:r>
      <w:r w:rsidRPr="009677E6">
        <w:rPr>
          <w:lang w:val="ru-RU"/>
        </w:rPr>
        <w:t>Г.</w:t>
      </w:r>
      <w:r w:rsidRPr="00F81D8F">
        <w:rPr>
          <w:lang w:val="ru-RU"/>
        </w:rPr>
        <w:t xml:space="preserve"> </w:t>
      </w:r>
      <w:r w:rsidRPr="009677E6">
        <w:rPr>
          <w:lang w:val="ru-RU"/>
        </w:rPr>
        <w:t>Каузовой, А.</w:t>
      </w:r>
      <w:r w:rsidRPr="00F81D8F">
        <w:rPr>
          <w:lang w:val="ru-RU"/>
        </w:rPr>
        <w:t xml:space="preserve"> </w:t>
      </w:r>
      <w:r w:rsidRPr="009677E6">
        <w:rPr>
          <w:lang w:val="ru-RU"/>
        </w:rPr>
        <w:t>И. Николаевой. - М: Гуманит. изд. центр ВЛАДОС, 2001.</w:t>
      </w:r>
      <w:r w:rsidR="00607538">
        <w:rPr>
          <w:lang w:val="ru-RU"/>
        </w:rPr>
        <w:t>- 365 с.</w:t>
      </w:r>
    </w:p>
    <w:p w:rsidR="00642E5B" w:rsidRDefault="00642E5B" w:rsidP="00642E5B">
      <w:pPr>
        <w:pStyle w:val="ListParagraph"/>
        <w:numPr>
          <w:ilvl w:val="0"/>
          <w:numId w:val="2"/>
        </w:numPr>
        <w:ind w:right="141"/>
        <w:jc w:val="both"/>
        <w:rPr>
          <w:rFonts w:eastAsia="Times New Roman"/>
          <w:color w:val="auto"/>
          <w:lang w:val="ru-RU" w:eastAsia="ru-RU"/>
        </w:rPr>
      </w:pPr>
      <w:r w:rsidRPr="006B0A16">
        <w:rPr>
          <w:rFonts w:eastAsia="Times New Roman"/>
          <w:color w:val="auto"/>
          <w:lang w:val="ru-RU" w:eastAsia="ru-RU"/>
        </w:rPr>
        <w:t>Блонский П.</w:t>
      </w:r>
      <w:r w:rsidRPr="00F81D8F">
        <w:rPr>
          <w:rFonts w:eastAsia="Times New Roman"/>
          <w:color w:val="auto"/>
          <w:lang w:val="ru-RU" w:eastAsia="ru-RU"/>
        </w:rPr>
        <w:t xml:space="preserve"> </w:t>
      </w:r>
      <w:r w:rsidRPr="006B0A16">
        <w:rPr>
          <w:rFonts w:eastAsia="Times New Roman"/>
          <w:color w:val="auto"/>
          <w:lang w:val="ru-RU" w:eastAsia="ru-RU"/>
        </w:rPr>
        <w:t>П. «Психология младшего школьника» / Под ред. Липкиной А.</w:t>
      </w:r>
      <w:r w:rsidRPr="00F81D8F">
        <w:rPr>
          <w:rFonts w:eastAsia="Times New Roman"/>
          <w:color w:val="auto"/>
          <w:lang w:val="ru-RU" w:eastAsia="ru-RU"/>
        </w:rPr>
        <w:t xml:space="preserve"> </w:t>
      </w:r>
      <w:r w:rsidRPr="006B0A16">
        <w:rPr>
          <w:rFonts w:eastAsia="Times New Roman"/>
          <w:color w:val="auto"/>
          <w:lang w:val="ru-RU" w:eastAsia="ru-RU"/>
        </w:rPr>
        <w:t>И., Марцинковской Т.</w:t>
      </w:r>
      <w:r w:rsidRPr="00F81D8F">
        <w:rPr>
          <w:rFonts w:eastAsia="Times New Roman"/>
          <w:color w:val="auto"/>
          <w:lang w:val="ru-RU" w:eastAsia="ru-RU"/>
        </w:rPr>
        <w:t xml:space="preserve"> </w:t>
      </w:r>
      <w:r w:rsidRPr="006B0A16">
        <w:rPr>
          <w:rFonts w:eastAsia="Times New Roman"/>
          <w:color w:val="auto"/>
          <w:lang w:val="ru-RU" w:eastAsia="ru-RU"/>
        </w:rPr>
        <w:t>Д.; Академия педагогических и социальных наук, Московский психолого-социальный институт. – М.; Воронеж: Институт практической психологии НПО «МОДЭК», 1997.</w:t>
      </w:r>
      <w:r w:rsidR="00607538">
        <w:rPr>
          <w:rFonts w:eastAsia="Times New Roman"/>
          <w:color w:val="auto"/>
          <w:lang w:val="ru-RU" w:eastAsia="ru-RU"/>
        </w:rPr>
        <w:t xml:space="preserve"> – 629 с.</w:t>
      </w:r>
    </w:p>
    <w:p w:rsidR="00642E5B" w:rsidRPr="00607538" w:rsidRDefault="00642E5B" w:rsidP="00642E5B">
      <w:pPr>
        <w:pStyle w:val="ListParagraph"/>
        <w:numPr>
          <w:ilvl w:val="0"/>
          <w:numId w:val="2"/>
        </w:numPr>
        <w:ind w:right="141"/>
        <w:jc w:val="both"/>
        <w:rPr>
          <w:rFonts w:eastAsia="Times New Roman"/>
          <w:color w:val="auto"/>
          <w:lang w:val="ru-RU" w:eastAsia="ru-RU"/>
        </w:rPr>
      </w:pPr>
      <w:r w:rsidRPr="009677E6">
        <w:rPr>
          <w:lang w:val="ru-RU"/>
        </w:rPr>
        <w:t>Малинковская А.</w:t>
      </w:r>
      <w:r w:rsidRPr="009618B3">
        <w:rPr>
          <w:lang w:val="ru-RU"/>
        </w:rPr>
        <w:t xml:space="preserve"> </w:t>
      </w:r>
      <w:r w:rsidRPr="009677E6">
        <w:rPr>
          <w:lang w:val="ru-RU"/>
        </w:rPr>
        <w:t>В. Класс основного музыкального инструмента. Искусство фортепианного интонирования: учеб.пособие для студентов вузов, обучающихся по спец-ти «Муз.образование».- М.: Гуманитар.изд.центр ВЛАДОС, 2005.</w:t>
      </w:r>
      <w:r w:rsidR="00607538">
        <w:rPr>
          <w:lang w:val="ru-RU"/>
        </w:rPr>
        <w:t xml:space="preserve"> – 381 с.</w:t>
      </w:r>
    </w:p>
    <w:sectPr w:rsidR="00642E5B" w:rsidRPr="00607538" w:rsidSect="00DB58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56C32"/>
    <w:multiLevelType w:val="hybridMultilevel"/>
    <w:tmpl w:val="82B4C6E0"/>
    <w:lvl w:ilvl="0" w:tplc="21F652E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33701441"/>
    <w:multiLevelType w:val="hybridMultilevel"/>
    <w:tmpl w:val="94A61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savePreviewPicture/>
  <w:compat/>
  <w:rsids>
    <w:rsidRoot w:val="00642E5B"/>
    <w:rsid w:val="00607538"/>
    <w:rsid w:val="00642E5B"/>
    <w:rsid w:val="00700EE7"/>
    <w:rsid w:val="00DB5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E5B"/>
    <w:pPr>
      <w:spacing w:after="0" w:line="240" w:lineRule="auto"/>
      <w:jc w:val="center"/>
    </w:pPr>
    <w:rPr>
      <w:rFonts w:ascii="Times New Roman" w:eastAsia="Calibri" w:hAnsi="Times New Roman" w:cs="Times New Roman"/>
      <w:color w:val="000000"/>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E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1955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Rustam Nassyrov</dc:creator>
  <cp:lastModifiedBy>Rustam Nassyrov</cp:lastModifiedBy>
  <cp:revision>3</cp:revision>
  <dcterms:created xsi:type="dcterms:W3CDTF">2021-02-27T16:52:00Z</dcterms:created>
  <dcterms:modified xsi:type="dcterms:W3CDTF">2021-02-27T17:04:00Z</dcterms:modified>
</cp:coreProperties>
</file>