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7C9C" w14:textId="2043B628" w:rsidR="000137EB" w:rsidRPr="007B29B1" w:rsidRDefault="000137EB" w:rsidP="005650BE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7B29B1" w:rsidRPr="007B29B1">
        <w:rPr>
          <w:rFonts w:eastAsia="Times New Roman" w:cs="Times New Roman"/>
          <w:szCs w:val="28"/>
          <w:lang w:eastAsia="ru-RU"/>
        </w:rPr>
        <w:t xml:space="preserve">   </w:t>
      </w:r>
      <w:r w:rsidRPr="007B29B1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</w:p>
    <w:p w14:paraId="0AE544C1" w14:textId="09CEC1C3" w:rsidR="000137EB" w:rsidRPr="007B29B1" w:rsidRDefault="000137EB" w:rsidP="00012B31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«Роль семьи в </w:t>
      </w:r>
      <w:r w:rsidR="007B29B1"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реализации программы</w:t>
      </w: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«</w:t>
      </w:r>
      <w:proofErr w:type="spellStart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»</w:t>
      </w:r>
    </w:p>
    <w:p w14:paraId="64BF0BCC" w14:textId="00A5AD5F" w:rsidR="007B29B1" w:rsidRPr="007B29B1" w:rsidRDefault="007B29B1" w:rsidP="007B29B1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proofErr w:type="spellStart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Садиярова</w:t>
      </w:r>
      <w:proofErr w:type="spellEnd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Марина </w:t>
      </w:r>
      <w:proofErr w:type="spellStart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Анчова</w:t>
      </w:r>
      <w:proofErr w:type="spellEnd"/>
    </w:p>
    <w:p w14:paraId="1BC571A6" w14:textId="6ADDFE03" w:rsidR="007B29B1" w:rsidRPr="007B29B1" w:rsidRDefault="007B29B1" w:rsidP="007B29B1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Туркестанская область город </w:t>
      </w:r>
      <w:proofErr w:type="spellStart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Шардара</w:t>
      </w:r>
      <w:proofErr w:type="spellEnd"/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КГУ «Общеобразовательная школа имени М. Горького»</w:t>
      </w:r>
    </w:p>
    <w:p w14:paraId="34071A0C" w14:textId="77777777" w:rsidR="000137EB" w:rsidRPr="007B29B1" w:rsidRDefault="000137EB" w:rsidP="00012B31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B29B1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167794BE" w14:textId="616A13B2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0137EB" w:rsidRPr="007B29B1">
        <w:rPr>
          <w:rFonts w:eastAsia="Times New Roman" w:cs="Times New Roman"/>
          <w:szCs w:val="28"/>
          <w:lang w:eastAsia="ru-RU"/>
        </w:rPr>
        <w:t>Современная система образования рассматривает воспитание как стратегическое направление, неотъемлемое от учебного процесса. Программа «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>», реализуемая в школах Республики Казахстан, направлена на формирование у учащихся честности, справедливости, ответственности, гражданской позиции и высокой моральной культуры.</w:t>
      </w:r>
      <w:r w:rsidR="00785395" w:rsidRPr="007B29B1">
        <w:rPr>
          <w:rFonts w:eastAsia="Times New Roman" w:cs="Times New Roman"/>
          <w:szCs w:val="28"/>
          <w:lang w:eastAsia="ru-RU"/>
        </w:rPr>
        <w:t xml:space="preserve"> </w:t>
      </w:r>
      <w:r w:rsidR="000137EB" w:rsidRPr="007B29B1">
        <w:rPr>
          <w:rFonts w:eastAsia="Times New Roman" w:cs="Times New Roman"/>
          <w:szCs w:val="28"/>
          <w:lang w:eastAsia="ru-RU"/>
        </w:rPr>
        <w:t xml:space="preserve">Однако эффективность данной программы напрямую зависит от уровня взаимодействия школы с семьёй. Семья — это первое социальное окружение ребёнка, где формируются его жизненные установки, ценностные ориентиры и нравственные нормы. Поэтому без активного участия родителей невозможно полноценное воспитание </w:t>
      </w:r>
      <w:r>
        <w:rPr>
          <w:rFonts w:eastAsia="Times New Roman" w:cs="Times New Roman"/>
          <w:szCs w:val="28"/>
          <w:lang w:eastAsia="ru-RU"/>
        </w:rPr>
        <w:t>«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>
        <w:rPr>
          <w:rFonts w:eastAsia="Times New Roman" w:cs="Times New Roman"/>
          <w:szCs w:val="28"/>
          <w:lang w:eastAsia="ru-RU"/>
        </w:rPr>
        <w:t>»</w:t>
      </w:r>
      <w:r w:rsidR="000137EB" w:rsidRPr="007B29B1">
        <w:rPr>
          <w:rFonts w:eastAsia="Times New Roman" w:cs="Times New Roman"/>
          <w:szCs w:val="28"/>
          <w:lang w:eastAsia="ru-RU"/>
        </w:rPr>
        <w:t xml:space="preserve"> — честного и достойного гражданина.</w:t>
      </w:r>
    </w:p>
    <w:p w14:paraId="6DC4302B" w14:textId="77777777" w:rsidR="000137EB" w:rsidRPr="007B29B1" w:rsidRDefault="000137EB" w:rsidP="007B29B1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1. Семья как фундамент нравственного воспитания</w:t>
      </w:r>
    </w:p>
    <w:p w14:paraId="1A78E160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Семья является ключевым институтом социализации. Именно родители закладывают первые представления о добре, справедливости, трудолюбии, уважении, ответственности и других базовых ценностях.</w:t>
      </w:r>
    </w:p>
    <w:p w14:paraId="2A6AEE2D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В рамках программы 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особое внимание уделяется развитию таких качеств, как:</w:t>
      </w:r>
    </w:p>
    <w:p w14:paraId="63400711" w14:textId="3DA1D59B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честность в поступках и словах;</w:t>
      </w:r>
    </w:p>
    <w:p w14:paraId="2A5C0566" w14:textId="048C6B1C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0137EB" w:rsidRPr="007B29B1">
        <w:rPr>
          <w:rFonts w:eastAsia="Times New Roman" w:cs="Times New Roman"/>
          <w:szCs w:val="28"/>
          <w:lang w:eastAsia="ru-RU"/>
        </w:rPr>
        <w:t>дисциплина и ответственность;</w:t>
      </w:r>
    </w:p>
    <w:p w14:paraId="2747D4F3" w14:textId="19F5D5CF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уважение к людям, закону, окружающей среде;</w:t>
      </w:r>
    </w:p>
    <w:p w14:paraId="09C13F47" w14:textId="0718285D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способность к осознанному выбору и самоконтролю;</w:t>
      </w:r>
    </w:p>
    <w:p w14:paraId="55A547D4" w14:textId="44D13A2C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нетерпимость к коррупции и обману.</w:t>
      </w:r>
    </w:p>
    <w:p w14:paraId="40C18355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Если эти принципы не разделяются в семье, школьное воспитание становится менее эффективным. Поэтому первый шаг — формирование в семье </w:t>
      </w:r>
      <w:r w:rsidRPr="007B29B1">
        <w:rPr>
          <w:rFonts w:eastAsia="Times New Roman" w:cs="Times New Roman"/>
          <w:szCs w:val="28"/>
          <w:lang w:eastAsia="ru-RU"/>
        </w:rPr>
        <w:lastRenderedPageBreak/>
        <w:t>атмосферы доверия, взаимопомощи, открытого общения и личностного развития.</w:t>
      </w:r>
    </w:p>
    <w:p w14:paraId="2FC0FBA6" w14:textId="77777777" w:rsidR="000137EB" w:rsidRPr="007B29B1" w:rsidRDefault="000137EB" w:rsidP="00012B31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2. Личный пример родителей как главный воспитательный инструмент</w:t>
      </w:r>
    </w:p>
    <w:p w14:paraId="1982E9D2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Одним из ключевых факторов, влияющих на формирование ценностей у ребёнка, является </w:t>
      </w:r>
      <w:r w:rsidRPr="007B29B1">
        <w:rPr>
          <w:rFonts w:eastAsia="Times New Roman" w:cs="Times New Roman"/>
          <w:bCs/>
          <w:szCs w:val="28"/>
          <w:lang w:eastAsia="ru-RU"/>
        </w:rPr>
        <w:t>поведенческая модель родителей</w:t>
      </w:r>
      <w:r w:rsidRPr="007B29B1">
        <w:rPr>
          <w:rFonts w:eastAsia="Times New Roman" w:cs="Times New Roman"/>
          <w:szCs w:val="28"/>
          <w:lang w:eastAsia="ru-RU"/>
        </w:rPr>
        <w:t>.</w:t>
      </w:r>
    </w:p>
    <w:p w14:paraId="4E50E0F3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Ребёнок воспроизводит то, что видит ежедневно. Если родители соблюдают честность, не допускают обмана, выполняют обещания, с уважением относятся к другим людям, ребёнок перенимает эти качества как норму.</w:t>
      </w:r>
    </w:p>
    <w:p w14:paraId="0FD2A4F2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Программа 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подчёркивает важность:</w:t>
      </w:r>
    </w:p>
    <w:p w14:paraId="1F0E8326" w14:textId="1A454951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отказа от двойных стандартов;</w:t>
      </w:r>
    </w:p>
    <w:p w14:paraId="0ACA1B3B" w14:textId="6F1A6F75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ответственности за свои поступки;</w:t>
      </w:r>
    </w:p>
    <w:p w14:paraId="0683526C" w14:textId="6432CB34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открытого решения конфликтов;</w:t>
      </w:r>
    </w:p>
    <w:p w14:paraId="76FD9E3F" w14:textId="0BAA64EF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уважительного общения.</w:t>
      </w:r>
    </w:p>
    <w:p w14:paraId="7AACCCBF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Поэтому родителям важно демонстрировать не только словесные наставления, но и реальные практические примеры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адалдық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— честности и справедливости.</w:t>
      </w:r>
    </w:p>
    <w:p w14:paraId="3D8C33F8" w14:textId="77777777" w:rsidR="000137EB" w:rsidRPr="007B29B1" w:rsidRDefault="000137EB" w:rsidP="000137E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3. Поддержка требований школы и воспитательных инициатив</w:t>
      </w:r>
    </w:p>
    <w:p w14:paraId="46B274D4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Важным направлением программы является формирование </w:t>
      </w:r>
      <w:r w:rsidRPr="007B29B1">
        <w:rPr>
          <w:rFonts w:eastAsia="Times New Roman" w:cs="Times New Roman"/>
          <w:bCs/>
          <w:szCs w:val="28"/>
          <w:lang w:eastAsia="ru-RU"/>
        </w:rPr>
        <w:t>академической честности</w:t>
      </w:r>
      <w:r w:rsidRPr="007B29B1">
        <w:rPr>
          <w:rFonts w:eastAsia="Times New Roman" w:cs="Times New Roman"/>
          <w:szCs w:val="28"/>
          <w:lang w:eastAsia="ru-RU"/>
        </w:rPr>
        <w:t>:</w:t>
      </w:r>
    </w:p>
    <w:p w14:paraId="4738CAA6" w14:textId="22EECC8A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отказ от списывания;</w:t>
      </w:r>
    </w:p>
    <w:p w14:paraId="68C30FC7" w14:textId="3E2987F3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недопущение использования шпаргалок;</w:t>
      </w:r>
    </w:p>
    <w:p w14:paraId="1E413E74" w14:textId="5A51497F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исключение нечестных способов получения оценок.</w:t>
      </w:r>
    </w:p>
    <w:p w14:paraId="4805B6F7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Семья играет ключевую роль в поддержке данных правил. Родители должны:</w:t>
      </w:r>
    </w:p>
    <w:p w14:paraId="1E48FEDE" w14:textId="261B8EC8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объяснять ребёнку ценность самостоятельного труда;</w:t>
      </w:r>
    </w:p>
    <w:p w14:paraId="71665C05" w14:textId="0A4163B4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не требовать «любой ценой» высоких оценок;</w:t>
      </w:r>
    </w:p>
    <w:p w14:paraId="7EE50FB1" w14:textId="099AAA17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поддерживать честность даже при временных трудностях;</w:t>
      </w:r>
    </w:p>
    <w:p w14:paraId="3497FE73" w14:textId="0D7BE297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укреплять уверенность ребёнка в собственных силах.</w:t>
      </w:r>
    </w:p>
    <w:p w14:paraId="46095313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Семья, поддерживающая требования школы, создаёт единое воспитательное поле, что значительно усиливает результаты программы.</w:t>
      </w:r>
    </w:p>
    <w:p w14:paraId="1157FA65" w14:textId="77777777" w:rsidR="000137EB" w:rsidRPr="007B29B1" w:rsidRDefault="000137EB" w:rsidP="00202588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4. Создание в семье атмосферы доверия и эмоциональной стабильности</w:t>
      </w:r>
    </w:p>
    <w:p w14:paraId="772DBEA5" w14:textId="4B0070CD" w:rsidR="000137EB" w:rsidRPr="007B29B1" w:rsidRDefault="00012B3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lastRenderedPageBreak/>
        <w:t xml:space="preserve">        </w:t>
      </w:r>
      <w:r w:rsidR="000137EB" w:rsidRPr="007B29B1">
        <w:rPr>
          <w:rFonts w:eastAsia="Times New Roman" w:cs="Times New Roman"/>
          <w:szCs w:val="28"/>
          <w:lang w:eastAsia="ru-RU"/>
        </w:rPr>
        <w:t>Психологический климат в семье напрямую влияет на поведение ребёнка. В атмосфере поддержки и безопасности дети легче усваивают моральные нормы, проявляют уважение к другим людям, способны к саморегуляции поведения.</w:t>
      </w:r>
    </w:p>
    <w:p w14:paraId="30F7A47F" w14:textId="3CF159F3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Для укрепления ценностей </w:t>
      </w:r>
      <w:r w:rsidR="007B29B1">
        <w:rPr>
          <w:rFonts w:eastAsia="Times New Roman" w:cs="Times New Roman"/>
          <w:szCs w:val="28"/>
          <w:lang w:eastAsia="ru-RU"/>
        </w:rPr>
        <w:t xml:space="preserve">программы </w:t>
      </w:r>
      <w:r w:rsidRPr="007B29B1">
        <w:rPr>
          <w:rFonts w:eastAsia="Times New Roman" w:cs="Times New Roman"/>
          <w:szCs w:val="28"/>
          <w:lang w:eastAsia="ru-RU"/>
        </w:rPr>
        <w:t>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важно:</w:t>
      </w:r>
    </w:p>
    <w:p w14:paraId="276E6CFC" w14:textId="121481E4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соблюдать открытый диалог в семье;</w:t>
      </w:r>
    </w:p>
    <w:p w14:paraId="5257D903" w14:textId="37C7CDAA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проявлять внимание к чувствам и проблемам ребёнка;</w:t>
      </w:r>
    </w:p>
    <w:p w14:paraId="0F2D1D49" w14:textId="0729B154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обучать конструктивному решению конфликтов;</w:t>
      </w:r>
    </w:p>
    <w:p w14:paraId="50C94126" w14:textId="65848A54" w:rsidR="000137EB" w:rsidRPr="007B29B1" w:rsidRDefault="007B29B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формировать привычку обсуждать и анализировать свои поступки.</w:t>
      </w:r>
    </w:p>
    <w:p w14:paraId="53D54185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Такой подход помогает развивать у ребёнка эмпатию, самокритичность и стремление к честности.</w:t>
      </w:r>
    </w:p>
    <w:p w14:paraId="169F9B21" w14:textId="77777777" w:rsidR="000137EB" w:rsidRPr="007B29B1" w:rsidRDefault="000137EB" w:rsidP="00202588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5. Партнёрство семьи и школы: условие успешной реализации программы</w:t>
      </w:r>
    </w:p>
    <w:p w14:paraId="040EF225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Программа 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требует тесной координации между педагогами и родителями. Важны:</w:t>
      </w:r>
    </w:p>
    <w:p w14:paraId="4C6C2EE9" w14:textId="6989E11C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участие семей в общешкольных мероприятиях;</w:t>
      </w:r>
    </w:p>
    <w:p w14:paraId="6D5086B2" w14:textId="698DD00D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участие в работе клубов «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Ұрпақ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>», дискуссиях, круглых столах;</w:t>
      </w:r>
    </w:p>
    <w:p w14:paraId="454C43A3" w14:textId="00737D9C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посещение родительских собраний, посвящённых нравственному воспитанию;</w:t>
      </w:r>
    </w:p>
    <w:p w14:paraId="19CBB07D" w14:textId="69A678F3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совместное решение воспитательных проблем.</w:t>
      </w:r>
    </w:p>
    <w:p w14:paraId="363E70F2" w14:textId="34C253EF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0137EB" w:rsidRPr="007B29B1">
        <w:rPr>
          <w:rFonts w:eastAsia="Times New Roman" w:cs="Times New Roman"/>
          <w:szCs w:val="28"/>
          <w:lang w:eastAsia="ru-RU"/>
        </w:rPr>
        <w:t>Такое партнёрство создаёт единое пространство ценностей, где каждый взрослый транслирует ребёнку одинаковые установки.</w:t>
      </w:r>
    </w:p>
    <w:p w14:paraId="1AD745BA" w14:textId="1925D3F3" w:rsidR="00202588" w:rsidRPr="007B29B1" w:rsidRDefault="000137EB" w:rsidP="00012B31">
      <w:pPr>
        <w:spacing w:after="0" w:line="36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6. Участие семьи в волонтёрских, социальных и культурных проектах</w:t>
      </w:r>
    </w:p>
    <w:p w14:paraId="1376EEE7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Одним из ключевых направлений программы является развитие социальной активности и милосердия. Семья может активно включаться </w:t>
      </w:r>
      <w:proofErr w:type="gramStart"/>
      <w:r w:rsidRPr="007B29B1">
        <w:rPr>
          <w:rFonts w:eastAsia="Times New Roman" w:cs="Times New Roman"/>
          <w:szCs w:val="28"/>
          <w:lang w:eastAsia="ru-RU"/>
        </w:rPr>
        <w:t>в</w:t>
      </w:r>
      <w:proofErr w:type="gramEnd"/>
      <w:r w:rsidRPr="007B29B1">
        <w:rPr>
          <w:rFonts w:eastAsia="Times New Roman" w:cs="Times New Roman"/>
          <w:szCs w:val="28"/>
          <w:lang w:eastAsia="ru-RU"/>
        </w:rPr>
        <w:t>:</w:t>
      </w:r>
    </w:p>
    <w:p w14:paraId="54B7DAF3" w14:textId="4F4756C7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благотворительные акции;</w:t>
      </w:r>
    </w:p>
    <w:p w14:paraId="2C577D9C" w14:textId="7ED8EE06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экологические мероприятия;</w:t>
      </w:r>
    </w:p>
    <w:p w14:paraId="337AA1A4" w14:textId="6330654C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волонтёрские проекты;</w:t>
      </w:r>
    </w:p>
    <w:p w14:paraId="0297CD80" w14:textId="52AAFE08" w:rsidR="000137EB" w:rsidRPr="007B29B1" w:rsidRDefault="00202588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мероприятия по помощи людям, оказавшимся в трудной ситуации.</w:t>
      </w:r>
    </w:p>
    <w:p w14:paraId="14B34E77" w14:textId="77777777" w:rsidR="000137EB" w:rsidRPr="007B29B1" w:rsidRDefault="000137EB" w:rsidP="00012B31">
      <w:pPr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lastRenderedPageBreak/>
        <w:t>Когда родители участвуют в таких событиях вместе с детьми, процесс воспитания приобретает практический характер. Ребёнок видит, что ценности 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адалдық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— это не просто слова, а реальные действия.</w:t>
      </w:r>
    </w:p>
    <w:p w14:paraId="5368906D" w14:textId="77777777" w:rsidR="000137EB" w:rsidRPr="007B29B1" w:rsidRDefault="000137EB" w:rsidP="000137E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7. Ответственность семьи за формирование гражданской позиции ребёнка</w:t>
      </w:r>
    </w:p>
    <w:p w14:paraId="6D7978EA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Программа «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Pr="007B29B1">
        <w:rPr>
          <w:rFonts w:eastAsia="Times New Roman" w:cs="Times New Roman"/>
          <w:szCs w:val="28"/>
          <w:lang w:eastAsia="ru-RU"/>
        </w:rPr>
        <w:t>» ставит задачу формирования активной гражданской позиции. Семья должна развивать у ребёнка:</w:t>
      </w:r>
    </w:p>
    <w:p w14:paraId="6820A89C" w14:textId="5B40D7EF" w:rsidR="000137EB" w:rsidRPr="007B29B1" w:rsidRDefault="00977357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уважение к закону;</w:t>
      </w:r>
    </w:p>
    <w:p w14:paraId="47F14F66" w14:textId="61A8D0AD" w:rsidR="000137EB" w:rsidRPr="007B29B1" w:rsidRDefault="00977357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понимание своих прав и обязанностей;</w:t>
      </w:r>
    </w:p>
    <w:p w14:paraId="0F7FD705" w14:textId="245A696C" w:rsidR="000137EB" w:rsidRPr="007B29B1" w:rsidRDefault="00977357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навыки ответственного поведения в обществе;</w:t>
      </w:r>
    </w:p>
    <w:p w14:paraId="3668A1ED" w14:textId="3B8B0F47" w:rsidR="000137EB" w:rsidRPr="007B29B1" w:rsidRDefault="00977357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интерес к жизни страны и её будущему.</w:t>
      </w:r>
    </w:p>
    <w:p w14:paraId="6718C308" w14:textId="77777777" w:rsidR="000137EB" w:rsidRPr="007B29B1" w:rsidRDefault="000137EB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>Через беседы, семейные традиции, совместные обсуждения событий родители воспитывают у детей чувство ответственности перед обществом.</w:t>
      </w:r>
    </w:p>
    <w:p w14:paraId="414DB031" w14:textId="77777777" w:rsidR="000137EB" w:rsidRPr="007B29B1" w:rsidRDefault="000137EB" w:rsidP="00012B31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B29B1">
        <w:rPr>
          <w:rFonts w:eastAsia="Times New Roman" w:cs="Times New Roman"/>
          <w:b/>
          <w:bCs/>
          <w:kern w:val="36"/>
          <w:szCs w:val="28"/>
          <w:lang w:eastAsia="ru-RU"/>
        </w:rPr>
        <w:t>Заключение</w:t>
      </w:r>
    </w:p>
    <w:p w14:paraId="5C6D119B" w14:textId="5FA534FA" w:rsidR="000137EB" w:rsidRPr="007B29B1" w:rsidRDefault="00012B3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 xml:space="preserve">          </w:t>
      </w:r>
      <w:r w:rsidR="000137EB" w:rsidRPr="007B29B1">
        <w:rPr>
          <w:rFonts w:eastAsia="Times New Roman" w:cs="Times New Roman"/>
          <w:szCs w:val="28"/>
          <w:lang w:eastAsia="ru-RU"/>
        </w:rPr>
        <w:t>Семья играет центральную и незаменимую роль в успешной реализации программы «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Адал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137EB" w:rsidRPr="007B29B1">
        <w:rPr>
          <w:rFonts w:eastAsia="Times New Roman" w:cs="Times New Roman"/>
          <w:szCs w:val="28"/>
          <w:lang w:eastAsia="ru-RU"/>
        </w:rPr>
        <w:t>Азамат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>».</w:t>
      </w:r>
      <w:r w:rsidR="000137EB" w:rsidRPr="007B29B1">
        <w:rPr>
          <w:rFonts w:eastAsia="Times New Roman" w:cs="Times New Roman"/>
          <w:szCs w:val="28"/>
          <w:lang w:eastAsia="ru-RU"/>
        </w:rPr>
        <w:br/>
        <w:t>Только при активном участии родителей возможно:</w:t>
      </w:r>
    </w:p>
    <w:p w14:paraId="5F493DED" w14:textId="5FE80DCE" w:rsidR="000137EB" w:rsidRPr="007B29B1" w:rsidRDefault="0070131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укрепление честности и справедливости как жизненных ценностей;</w:t>
      </w:r>
    </w:p>
    <w:p w14:paraId="17D9860A" w14:textId="64668E39" w:rsidR="000137EB" w:rsidRPr="007B29B1" w:rsidRDefault="0070131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формирование у ребёнка устойчивой нравственной позиции;</w:t>
      </w:r>
    </w:p>
    <w:p w14:paraId="0EF7F86A" w14:textId="4D6AFA3F" w:rsidR="000137EB" w:rsidRPr="007B29B1" w:rsidRDefault="0070131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развитие ответственности, дисциплины и уважения к окружающим;</w:t>
      </w:r>
    </w:p>
    <w:p w14:paraId="5A01B89F" w14:textId="1C0F1F0D" w:rsidR="000137EB" w:rsidRPr="007B29B1" w:rsidRDefault="0070131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137EB" w:rsidRPr="007B29B1">
        <w:rPr>
          <w:rFonts w:eastAsia="Times New Roman" w:cs="Times New Roman"/>
          <w:szCs w:val="28"/>
          <w:lang w:eastAsia="ru-RU"/>
        </w:rPr>
        <w:t>создание единой воспитательной среды «семья — школа».</w:t>
      </w:r>
    </w:p>
    <w:p w14:paraId="73EA85C7" w14:textId="77777777" w:rsidR="00701311" w:rsidRDefault="00701311" w:rsidP="00012B31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0137EB" w:rsidRPr="007B29B1">
        <w:rPr>
          <w:rFonts w:eastAsia="Times New Roman" w:cs="Times New Roman"/>
          <w:szCs w:val="28"/>
          <w:lang w:eastAsia="ru-RU"/>
        </w:rPr>
        <w:t xml:space="preserve">Совместная работа семьи и школы позволяет воспитать всесторонне развитую, честную, духовно богатую личность — настоящего </w:t>
      </w:r>
      <w:proofErr w:type="spellStart"/>
      <w:r w:rsidR="000137EB" w:rsidRPr="007B29B1">
        <w:rPr>
          <w:rFonts w:eastAsia="Times New Roman" w:cs="Times New Roman"/>
          <w:b/>
          <w:bCs/>
          <w:szCs w:val="28"/>
          <w:lang w:eastAsia="ru-RU"/>
        </w:rPr>
        <w:t>Адал</w:t>
      </w:r>
      <w:proofErr w:type="spellEnd"/>
      <w:r w:rsidR="000137EB" w:rsidRPr="007B29B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0137EB" w:rsidRPr="007B29B1">
        <w:rPr>
          <w:rFonts w:eastAsia="Times New Roman" w:cs="Times New Roman"/>
          <w:b/>
          <w:bCs/>
          <w:szCs w:val="28"/>
          <w:lang w:eastAsia="ru-RU"/>
        </w:rPr>
        <w:t>Азамат</w:t>
      </w:r>
      <w:proofErr w:type="spellEnd"/>
      <w:r w:rsidR="000137EB" w:rsidRPr="007B29B1">
        <w:rPr>
          <w:rFonts w:eastAsia="Times New Roman" w:cs="Times New Roman"/>
          <w:szCs w:val="28"/>
          <w:lang w:eastAsia="ru-RU"/>
        </w:rPr>
        <w:t>, который станет основой сильного, справедливого и процветающего общества.</w:t>
      </w:r>
    </w:p>
    <w:p w14:paraId="362D869D" w14:textId="77777777" w:rsidR="00701311" w:rsidRDefault="00701311" w:rsidP="00012B31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0B91F8B3" w14:textId="77777777" w:rsidR="00701311" w:rsidRDefault="00701311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79FE9F53" w14:textId="77777777" w:rsidR="00701311" w:rsidRDefault="00701311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38332B1D" w14:textId="77777777" w:rsidR="00701311" w:rsidRDefault="00701311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1E09CA09" w14:textId="77777777" w:rsidR="00701311" w:rsidRDefault="00701311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41213BC3" w14:textId="77777777" w:rsidR="00701311" w:rsidRPr="00012B31" w:rsidRDefault="00701311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28CD14C4" w14:textId="52BE9910" w:rsidR="00D47A9B" w:rsidRPr="00701311" w:rsidRDefault="00D47A9B" w:rsidP="00D47A9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701311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Список литературы</w:t>
      </w:r>
    </w:p>
    <w:p w14:paraId="5EA27EB0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Министерство образования Республики Казахстан.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Программа «</w:t>
      </w:r>
      <w:proofErr w:type="spellStart"/>
      <w:r w:rsidRPr="00012B31">
        <w:rPr>
          <w:rFonts w:eastAsia="Times New Roman" w:cs="Times New Roman"/>
          <w:bCs/>
          <w:sz w:val="24"/>
          <w:szCs w:val="24"/>
          <w:lang w:eastAsia="ru-RU"/>
        </w:rPr>
        <w:t>Адал</w:t>
      </w:r>
      <w:proofErr w:type="spellEnd"/>
      <w:r w:rsidRPr="00012B3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12B31">
        <w:rPr>
          <w:rFonts w:eastAsia="Times New Roman" w:cs="Times New Roman"/>
          <w:bCs/>
          <w:sz w:val="24"/>
          <w:szCs w:val="24"/>
          <w:lang w:eastAsia="ru-RU"/>
        </w:rPr>
        <w:t>Азамат</w:t>
      </w:r>
      <w:proofErr w:type="spellEnd"/>
      <w:r w:rsidRPr="00012B31">
        <w:rPr>
          <w:rFonts w:eastAsia="Times New Roman" w:cs="Times New Roman"/>
          <w:bCs/>
          <w:sz w:val="24"/>
          <w:szCs w:val="24"/>
          <w:lang w:eastAsia="ru-RU"/>
        </w:rPr>
        <w:t>»: методические рекомендации для школ.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Астана, 2021.</w:t>
      </w:r>
    </w:p>
    <w:p w14:paraId="1AE31DD3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Агзамова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Г.Ж.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Семья и школа: взаимодействие в воспитательной системе образования.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Алматы: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Бі</w:t>
      </w:r>
      <w:proofErr w:type="gramStart"/>
      <w:r w:rsidRPr="00012B31">
        <w:rPr>
          <w:rFonts w:eastAsia="Times New Roman" w:cs="Times New Roman"/>
          <w:sz w:val="24"/>
          <w:szCs w:val="24"/>
          <w:lang w:eastAsia="ru-RU"/>
        </w:rPr>
        <w:t>л</w:t>
      </w:r>
      <w:proofErr w:type="gramEnd"/>
      <w:r w:rsidRPr="00012B31">
        <w:rPr>
          <w:rFonts w:eastAsia="Times New Roman" w:cs="Times New Roman"/>
          <w:sz w:val="24"/>
          <w:szCs w:val="24"/>
          <w:lang w:eastAsia="ru-RU"/>
        </w:rPr>
        <w:t>ім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>, 2020.</w:t>
      </w:r>
    </w:p>
    <w:p w14:paraId="15FBF31C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Сыдыков Е.М.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Антикоррупционная культура школьников: педагогические подходы.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Нур-Султан: Фолиант, 2019.</w:t>
      </w:r>
    </w:p>
    <w:p w14:paraId="7DAA2946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Абдикаримова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Ш.К.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Нравственное воспитание в современной школе: теория и практика.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// Педагогика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психология. – 2022. – №3. – С. 45–53.</w:t>
      </w:r>
    </w:p>
    <w:p w14:paraId="03FE53CD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Щукина Г.И.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Активизация воспитательного процесса в школе.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Москва: Просвещение, 2018.</w:t>
      </w:r>
    </w:p>
    <w:p w14:paraId="4EE18C34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Барышева Т.А., Миронова Н.П.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Роль семьи в формировании гражданской ответственности подростков.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// Вопросы педагогики. – 2021. – №12. – С. 102–109.</w:t>
      </w:r>
    </w:p>
    <w:p w14:paraId="3DCC9197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Nazarbayev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Zhasstar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Qory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Материалы программы «</w:t>
      </w:r>
      <w:proofErr w:type="spellStart"/>
      <w:r w:rsidRPr="00012B31">
        <w:rPr>
          <w:rFonts w:eastAsia="Times New Roman" w:cs="Times New Roman"/>
          <w:bCs/>
          <w:sz w:val="24"/>
          <w:szCs w:val="24"/>
          <w:lang w:eastAsia="ru-RU"/>
        </w:rPr>
        <w:t>Адал</w:t>
      </w:r>
      <w:proofErr w:type="spellEnd"/>
      <w:r w:rsidRPr="00012B3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12B31">
        <w:rPr>
          <w:rFonts w:eastAsia="Times New Roman" w:cs="Times New Roman"/>
          <w:bCs/>
          <w:sz w:val="24"/>
          <w:szCs w:val="24"/>
          <w:lang w:eastAsia="ru-RU"/>
        </w:rPr>
        <w:t>Ұрпақ</w:t>
      </w:r>
      <w:proofErr w:type="spellEnd"/>
      <w:r w:rsidRPr="00012B31">
        <w:rPr>
          <w:rFonts w:eastAsia="Times New Roman" w:cs="Times New Roman"/>
          <w:bCs/>
          <w:sz w:val="24"/>
          <w:szCs w:val="24"/>
          <w:lang w:eastAsia="ru-RU"/>
        </w:rPr>
        <w:t xml:space="preserve">» и школьных клубов </w:t>
      </w:r>
      <w:proofErr w:type="spellStart"/>
      <w:r w:rsidRPr="00012B31">
        <w:rPr>
          <w:rFonts w:eastAsia="Times New Roman" w:cs="Times New Roman"/>
          <w:bCs/>
          <w:sz w:val="24"/>
          <w:szCs w:val="24"/>
          <w:lang w:eastAsia="ru-RU"/>
        </w:rPr>
        <w:t>парасаттылық</w:t>
      </w:r>
      <w:proofErr w:type="spellEnd"/>
      <w:r w:rsidRPr="00012B31"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Астана, 2022.</w:t>
      </w:r>
    </w:p>
    <w:p w14:paraId="6BFA1A81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Дьюи Дж.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Школа и общество.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Москва: Педагогика, 2017.</w:t>
      </w:r>
    </w:p>
    <w:p w14:paraId="74D7C018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012B31">
        <w:rPr>
          <w:rFonts w:eastAsia="Times New Roman" w:cs="Times New Roman"/>
          <w:sz w:val="24"/>
          <w:szCs w:val="24"/>
          <w:lang w:eastAsia="ru-RU"/>
        </w:rPr>
        <w:t xml:space="preserve">Карабаева А.Т. </w:t>
      </w:r>
      <w:r w:rsidRPr="00012B31">
        <w:rPr>
          <w:rFonts w:eastAsia="Times New Roman" w:cs="Times New Roman"/>
          <w:bCs/>
          <w:sz w:val="24"/>
          <w:szCs w:val="24"/>
          <w:lang w:eastAsia="ru-RU"/>
        </w:rPr>
        <w:t>Психологический климат семьи и его влияние на формирование личности ребёнка.</w:t>
      </w:r>
      <w:r w:rsidRPr="00012B31">
        <w:rPr>
          <w:rFonts w:eastAsia="Times New Roman" w:cs="Times New Roman"/>
          <w:sz w:val="24"/>
          <w:szCs w:val="24"/>
          <w:lang w:eastAsia="ru-RU"/>
        </w:rPr>
        <w:t xml:space="preserve"> – Алматы: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Қазақ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2B31">
        <w:rPr>
          <w:rFonts w:eastAsia="Times New Roman" w:cs="Times New Roman"/>
          <w:sz w:val="24"/>
          <w:szCs w:val="24"/>
          <w:lang w:eastAsia="ru-RU"/>
        </w:rPr>
        <w:t>университеті</w:t>
      </w:r>
      <w:proofErr w:type="spellEnd"/>
      <w:r w:rsidRPr="00012B31">
        <w:rPr>
          <w:rFonts w:eastAsia="Times New Roman" w:cs="Times New Roman"/>
          <w:sz w:val="24"/>
          <w:szCs w:val="24"/>
          <w:lang w:eastAsia="ru-RU"/>
        </w:rPr>
        <w:t>, 2020.</w:t>
      </w:r>
    </w:p>
    <w:p w14:paraId="13F15507" w14:textId="77777777" w:rsidR="00D47A9B" w:rsidRPr="00012B31" w:rsidRDefault="00D47A9B" w:rsidP="00FD3AF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en-US" w:eastAsia="ru-RU"/>
        </w:rPr>
      </w:pPr>
      <w:r w:rsidRPr="00012B31">
        <w:rPr>
          <w:rFonts w:eastAsia="Times New Roman" w:cs="Times New Roman"/>
          <w:sz w:val="24"/>
          <w:szCs w:val="24"/>
          <w:lang w:val="en-US" w:eastAsia="ru-RU"/>
        </w:rPr>
        <w:t xml:space="preserve">UNESCO. </w:t>
      </w:r>
      <w:r w:rsidRPr="00012B31">
        <w:rPr>
          <w:rFonts w:eastAsia="Times New Roman" w:cs="Times New Roman"/>
          <w:bCs/>
          <w:sz w:val="24"/>
          <w:szCs w:val="24"/>
          <w:lang w:val="en-US" w:eastAsia="ru-RU"/>
        </w:rPr>
        <w:t>Family, School and Community Partnership in Education.</w:t>
      </w:r>
      <w:r w:rsidRPr="00012B31">
        <w:rPr>
          <w:rFonts w:eastAsia="Times New Roman" w:cs="Times New Roman"/>
          <w:sz w:val="24"/>
          <w:szCs w:val="24"/>
          <w:lang w:val="en-US" w:eastAsia="ru-RU"/>
        </w:rPr>
        <w:t xml:space="preserve"> – Paris, 2019.</w:t>
      </w:r>
    </w:p>
    <w:p w14:paraId="35B99CA4" w14:textId="77777777" w:rsidR="00FD3AFC" w:rsidRDefault="00FD3AFC" w:rsidP="00FD3AFC">
      <w:pPr>
        <w:pStyle w:val="a7"/>
        <w:rPr>
          <w:rFonts w:cs="Times New Roman"/>
          <w:szCs w:val="28"/>
          <w:lang w:val="kk-KZ"/>
        </w:rPr>
      </w:pPr>
    </w:p>
    <w:p w14:paraId="7F7327E3" w14:textId="3B0FE8F8" w:rsidR="00D47A9B" w:rsidRPr="00012B31" w:rsidRDefault="00D47A9B" w:rsidP="000137EB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</w:p>
    <w:p w14:paraId="0850244F" w14:textId="77777777" w:rsidR="007B29B1" w:rsidRPr="007B29B1" w:rsidRDefault="007B29B1" w:rsidP="007B29B1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B29B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</w:p>
    <w:p w14:paraId="0B6CD836" w14:textId="77777777" w:rsidR="00F12C76" w:rsidRPr="007B29B1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7B29B1" w:rsidSect="00202588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6DB78" w14:textId="77777777" w:rsidR="00F60401" w:rsidRDefault="00F60401" w:rsidP="00202588">
      <w:pPr>
        <w:spacing w:after="0"/>
      </w:pPr>
      <w:r>
        <w:separator/>
      </w:r>
    </w:p>
  </w:endnote>
  <w:endnote w:type="continuationSeparator" w:id="0">
    <w:p w14:paraId="45E9FDDA" w14:textId="77777777" w:rsidR="00F60401" w:rsidRDefault="00F60401" w:rsidP="00202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613E" w14:textId="77777777" w:rsidR="00F60401" w:rsidRDefault="00F60401" w:rsidP="00202588">
      <w:pPr>
        <w:spacing w:after="0"/>
      </w:pPr>
      <w:r>
        <w:separator/>
      </w:r>
    </w:p>
  </w:footnote>
  <w:footnote w:type="continuationSeparator" w:id="0">
    <w:p w14:paraId="1C098961" w14:textId="77777777" w:rsidR="00F60401" w:rsidRDefault="00F60401" w:rsidP="00202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83B"/>
    <w:multiLevelType w:val="multilevel"/>
    <w:tmpl w:val="E76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94FEF"/>
    <w:multiLevelType w:val="multilevel"/>
    <w:tmpl w:val="7E46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D2CB1"/>
    <w:multiLevelType w:val="multilevel"/>
    <w:tmpl w:val="688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90E75"/>
    <w:multiLevelType w:val="multilevel"/>
    <w:tmpl w:val="96CE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40204"/>
    <w:multiLevelType w:val="multilevel"/>
    <w:tmpl w:val="1AF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E4234"/>
    <w:multiLevelType w:val="multilevel"/>
    <w:tmpl w:val="07C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D4A8E"/>
    <w:multiLevelType w:val="multilevel"/>
    <w:tmpl w:val="B93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D1114"/>
    <w:multiLevelType w:val="multilevel"/>
    <w:tmpl w:val="AD6E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F747D"/>
    <w:multiLevelType w:val="multilevel"/>
    <w:tmpl w:val="6D34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F1687"/>
    <w:multiLevelType w:val="multilevel"/>
    <w:tmpl w:val="FE7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020F0"/>
    <w:multiLevelType w:val="multilevel"/>
    <w:tmpl w:val="C33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2C8E"/>
    <w:multiLevelType w:val="multilevel"/>
    <w:tmpl w:val="0BC2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59"/>
    <w:rsid w:val="00012B31"/>
    <w:rsid w:val="000137EB"/>
    <w:rsid w:val="00096FE8"/>
    <w:rsid w:val="001F6C24"/>
    <w:rsid w:val="00202588"/>
    <w:rsid w:val="00464D7A"/>
    <w:rsid w:val="005650BE"/>
    <w:rsid w:val="006C0B77"/>
    <w:rsid w:val="006C406D"/>
    <w:rsid w:val="00701311"/>
    <w:rsid w:val="00785395"/>
    <w:rsid w:val="007B29B1"/>
    <w:rsid w:val="008242FF"/>
    <w:rsid w:val="00870751"/>
    <w:rsid w:val="00922C48"/>
    <w:rsid w:val="00977357"/>
    <w:rsid w:val="009B1CEE"/>
    <w:rsid w:val="00AB4169"/>
    <w:rsid w:val="00AE0659"/>
    <w:rsid w:val="00AE14EF"/>
    <w:rsid w:val="00B242E0"/>
    <w:rsid w:val="00B915B7"/>
    <w:rsid w:val="00D47A9B"/>
    <w:rsid w:val="00E338FC"/>
    <w:rsid w:val="00E527E7"/>
    <w:rsid w:val="00EA59DF"/>
    <w:rsid w:val="00EE4070"/>
    <w:rsid w:val="00EF6299"/>
    <w:rsid w:val="00F12C76"/>
    <w:rsid w:val="00F60401"/>
    <w:rsid w:val="00FA0DB8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8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E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6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6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6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6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6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06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06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E06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E06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E06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E0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6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E0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6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E0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96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0258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0258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0258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0258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E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6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6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6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6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6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06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06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E06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E06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E06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E0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6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E0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6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E0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96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0258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0258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0258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025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5691-C393-4DF8-8D69-B4FEF7EB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</cp:revision>
  <dcterms:created xsi:type="dcterms:W3CDTF">2025-12-02T11:03:00Z</dcterms:created>
  <dcterms:modified xsi:type="dcterms:W3CDTF">2026-02-18T11:14:00Z</dcterms:modified>
</cp:coreProperties>
</file>