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D9F7" w14:textId="335C2B09" w:rsidR="0028744B" w:rsidRDefault="0028744B" w:rsidP="004365F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Современная модель образования: от навыков чтения к функциональной грамотности.</w:t>
      </w:r>
    </w:p>
    <w:p w14:paraId="08F48645" w14:textId="77777777" w:rsidR="0028744B" w:rsidRDefault="0028744B" w:rsidP="004365F4">
      <w:pPr>
        <w:ind w:firstLine="567"/>
        <w:jc w:val="center"/>
        <w:rPr>
          <w:b/>
          <w:bCs/>
          <w:sz w:val="28"/>
          <w:szCs w:val="28"/>
        </w:rPr>
      </w:pPr>
    </w:p>
    <w:p w14:paraId="45B62577" w14:textId="77777777" w:rsidR="004365F4" w:rsidRPr="004365F4" w:rsidRDefault="004365F4" w:rsidP="004365F4">
      <w:pPr>
        <w:ind w:firstLine="567"/>
        <w:jc w:val="center"/>
        <w:rPr>
          <w:b/>
          <w:bCs/>
          <w:sz w:val="28"/>
          <w:szCs w:val="28"/>
        </w:rPr>
      </w:pPr>
    </w:p>
    <w:p w14:paraId="07F7B12E" w14:textId="43E46AD9" w:rsidR="004365F4" w:rsidRPr="004365F4" w:rsidRDefault="004365F4" w:rsidP="004365F4">
      <w:pPr>
        <w:jc w:val="right"/>
        <w:rPr>
          <w:sz w:val="28"/>
          <w:szCs w:val="28"/>
        </w:rPr>
      </w:pPr>
      <w:proofErr w:type="spellStart"/>
      <w:r w:rsidRPr="004365F4">
        <w:rPr>
          <w:sz w:val="28"/>
          <w:szCs w:val="28"/>
        </w:rPr>
        <w:t>Дауленова</w:t>
      </w:r>
      <w:proofErr w:type="spellEnd"/>
      <w:r w:rsidRPr="004365F4">
        <w:rPr>
          <w:sz w:val="28"/>
          <w:szCs w:val="28"/>
        </w:rPr>
        <w:t xml:space="preserve"> Бакыт </w:t>
      </w:r>
      <w:proofErr w:type="spellStart"/>
      <w:r w:rsidRPr="004365F4">
        <w:rPr>
          <w:sz w:val="28"/>
          <w:szCs w:val="28"/>
        </w:rPr>
        <w:t>Каримовна</w:t>
      </w:r>
      <w:proofErr w:type="spellEnd"/>
    </w:p>
    <w:p w14:paraId="076D99AD" w14:textId="15516F54" w:rsidR="004365F4" w:rsidRPr="004365F4" w:rsidRDefault="004365F4" w:rsidP="004365F4">
      <w:pPr>
        <w:jc w:val="right"/>
        <w:rPr>
          <w:sz w:val="28"/>
          <w:szCs w:val="28"/>
        </w:rPr>
      </w:pPr>
      <w:r w:rsidRPr="004365F4">
        <w:rPr>
          <w:sz w:val="28"/>
          <w:szCs w:val="28"/>
        </w:rPr>
        <w:t>КГУ ««</w:t>
      </w:r>
      <w:r w:rsidRPr="004365F4">
        <w:rPr>
          <w:sz w:val="28"/>
          <w:szCs w:val="28"/>
          <w:lang w:val="kk-KZ"/>
        </w:rPr>
        <w:t>Білім-Инновация</w:t>
      </w:r>
      <w:r w:rsidRPr="004365F4">
        <w:rPr>
          <w:sz w:val="28"/>
          <w:szCs w:val="28"/>
        </w:rPr>
        <w:t>» лицей-интернат</w:t>
      </w:r>
    </w:p>
    <w:p w14:paraId="12AD2644" w14:textId="1BED482F" w:rsidR="004365F4" w:rsidRPr="004365F4" w:rsidRDefault="004365F4" w:rsidP="004365F4">
      <w:pPr>
        <w:jc w:val="right"/>
        <w:rPr>
          <w:sz w:val="28"/>
          <w:szCs w:val="28"/>
        </w:rPr>
      </w:pPr>
      <w:r w:rsidRPr="004365F4">
        <w:rPr>
          <w:sz w:val="28"/>
          <w:szCs w:val="28"/>
        </w:rPr>
        <w:t xml:space="preserve"> для одарённых девочек города Астана»</w:t>
      </w:r>
    </w:p>
    <w:p w14:paraId="5ACE448A" w14:textId="77777777" w:rsidR="004365F4" w:rsidRPr="004365F4" w:rsidRDefault="004365F4" w:rsidP="004365F4">
      <w:pPr>
        <w:jc w:val="right"/>
        <w:rPr>
          <w:sz w:val="28"/>
          <w:szCs w:val="28"/>
        </w:rPr>
      </w:pPr>
      <w:r w:rsidRPr="004365F4">
        <w:rPr>
          <w:sz w:val="28"/>
          <w:szCs w:val="28"/>
        </w:rPr>
        <w:t>учитель русского языка и литературы</w:t>
      </w:r>
    </w:p>
    <w:p w14:paraId="6EE4CE61" w14:textId="264DED11" w:rsidR="004365F4" w:rsidRPr="004365F4" w:rsidRDefault="004365F4" w:rsidP="004365F4">
      <w:pPr>
        <w:jc w:val="right"/>
        <w:rPr>
          <w:sz w:val="28"/>
          <w:szCs w:val="28"/>
        </w:rPr>
      </w:pPr>
      <w:r w:rsidRPr="004365F4">
        <w:rPr>
          <w:sz w:val="28"/>
          <w:szCs w:val="28"/>
        </w:rPr>
        <w:t>87057396422</w:t>
      </w:r>
    </w:p>
    <w:p w14:paraId="17A1BCD2" w14:textId="77777777" w:rsidR="004365F4" w:rsidRPr="004365F4" w:rsidRDefault="00000000" w:rsidP="004365F4">
      <w:pPr>
        <w:jc w:val="right"/>
        <w:rPr>
          <w:b/>
          <w:bCs/>
          <w:sz w:val="28"/>
          <w:szCs w:val="28"/>
        </w:rPr>
      </w:pPr>
      <w:hyperlink r:id="rId7" w:history="1">
        <w:r w:rsidR="004365F4" w:rsidRPr="004365F4">
          <w:rPr>
            <w:rStyle w:val="a7"/>
            <w:b/>
            <w:bCs/>
            <w:sz w:val="28"/>
            <w:szCs w:val="28"/>
            <w:lang w:val="en-US"/>
          </w:rPr>
          <w:t>bakyt</w:t>
        </w:r>
        <w:r w:rsidR="004365F4" w:rsidRPr="004365F4">
          <w:rPr>
            <w:rStyle w:val="a7"/>
            <w:b/>
            <w:bCs/>
            <w:sz w:val="28"/>
            <w:szCs w:val="28"/>
          </w:rPr>
          <w:t>.</w:t>
        </w:r>
        <w:r w:rsidR="004365F4" w:rsidRPr="004365F4">
          <w:rPr>
            <w:rStyle w:val="a7"/>
            <w:b/>
            <w:bCs/>
            <w:sz w:val="28"/>
            <w:szCs w:val="28"/>
            <w:lang w:val="en-US"/>
          </w:rPr>
          <w:t>daulenova</w:t>
        </w:r>
        <w:r w:rsidR="004365F4" w:rsidRPr="004365F4">
          <w:rPr>
            <w:rStyle w:val="a7"/>
            <w:b/>
            <w:bCs/>
            <w:sz w:val="28"/>
            <w:szCs w:val="28"/>
          </w:rPr>
          <w:t>@</w:t>
        </w:r>
        <w:r w:rsidR="004365F4" w:rsidRPr="004365F4">
          <w:rPr>
            <w:rStyle w:val="a7"/>
            <w:b/>
            <w:bCs/>
            <w:sz w:val="28"/>
            <w:szCs w:val="28"/>
            <w:lang w:val="en-US"/>
          </w:rPr>
          <w:t>gmail</w:t>
        </w:r>
        <w:r w:rsidR="004365F4" w:rsidRPr="004365F4">
          <w:rPr>
            <w:rStyle w:val="a7"/>
            <w:b/>
            <w:bCs/>
            <w:sz w:val="28"/>
            <w:szCs w:val="28"/>
          </w:rPr>
          <w:t>.</w:t>
        </w:r>
        <w:r w:rsidR="004365F4" w:rsidRPr="004365F4">
          <w:rPr>
            <w:rStyle w:val="a7"/>
            <w:b/>
            <w:bCs/>
            <w:sz w:val="28"/>
            <w:szCs w:val="28"/>
            <w:lang w:val="en-US"/>
          </w:rPr>
          <w:t>com</w:t>
        </w:r>
      </w:hyperlink>
    </w:p>
    <w:p w14:paraId="2E0B70EB" w14:textId="77777777" w:rsidR="004365F4" w:rsidRPr="004365F4" w:rsidRDefault="004365F4" w:rsidP="004365F4">
      <w:pPr>
        <w:ind w:firstLine="567"/>
        <w:jc w:val="center"/>
        <w:rPr>
          <w:b/>
          <w:bCs/>
          <w:sz w:val="28"/>
          <w:szCs w:val="28"/>
        </w:rPr>
      </w:pPr>
    </w:p>
    <w:p w14:paraId="5D8EE261" w14:textId="77777777" w:rsidR="00510653" w:rsidRDefault="00510653" w:rsidP="004365F4">
      <w:pPr>
        <w:ind w:firstLine="567"/>
        <w:jc w:val="both"/>
        <w:rPr>
          <w:sz w:val="28"/>
          <w:szCs w:val="28"/>
        </w:rPr>
      </w:pPr>
    </w:p>
    <w:p w14:paraId="18A94680" w14:textId="79D16D18" w:rsidR="001027F4" w:rsidRDefault="001027F4" w:rsidP="001027F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14:paraId="79FFFB50" w14:textId="492EE3E3" w:rsidR="001027F4" w:rsidRDefault="001027F4" w:rsidP="004365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статье тема формирования читательской грамотности ученика старших классов как ключевого фактора развития функционально компетентной личности раскрывается через авторский подход к решению проблемы. Предложены некоторые решения, которые могут заинтересовать учителя среднего образования.</w:t>
      </w:r>
    </w:p>
    <w:p w14:paraId="639C5EED" w14:textId="77777777" w:rsidR="001027F4" w:rsidRDefault="001027F4" w:rsidP="004365F4">
      <w:pPr>
        <w:ind w:firstLine="567"/>
        <w:jc w:val="both"/>
        <w:rPr>
          <w:sz w:val="28"/>
          <w:szCs w:val="28"/>
        </w:rPr>
      </w:pPr>
    </w:p>
    <w:p w14:paraId="72D63EB1" w14:textId="48871581" w:rsidR="001027F4" w:rsidRDefault="001027F4" w:rsidP="001027F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Ключевые слова</w:t>
      </w:r>
    </w:p>
    <w:p w14:paraId="13964591" w14:textId="33D48F95" w:rsidR="001027F4" w:rsidRDefault="001027F4" w:rsidP="001027F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Грамотность чтения, коммуникативная компетентность, информация, текст, тип, стиль, тема, содержание, метод, функция, проблема, эффективное решение, аргументы, анализ, навыки, умения, адаптация.</w:t>
      </w:r>
    </w:p>
    <w:p w14:paraId="22B57853" w14:textId="77777777" w:rsidR="001027F4" w:rsidRDefault="001027F4" w:rsidP="004365F4">
      <w:pPr>
        <w:ind w:firstLine="567"/>
        <w:jc w:val="both"/>
        <w:rPr>
          <w:sz w:val="28"/>
          <w:szCs w:val="28"/>
        </w:rPr>
      </w:pPr>
    </w:p>
    <w:p w14:paraId="7465D4CC" w14:textId="77777777" w:rsidR="001027F4" w:rsidRDefault="001027F4" w:rsidP="004365F4">
      <w:pPr>
        <w:ind w:firstLine="567"/>
        <w:jc w:val="both"/>
        <w:rPr>
          <w:sz w:val="28"/>
          <w:szCs w:val="28"/>
        </w:rPr>
      </w:pPr>
    </w:p>
    <w:p w14:paraId="2FE2234B" w14:textId="77777777" w:rsidR="001027F4" w:rsidRPr="004365F4" w:rsidRDefault="001027F4" w:rsidP="004365F4">
      <w:pPr>
        <w:ind w:firstLine="567"/>
        <w:jc w:val="both"/>
        <w:rPr>
          <w:sz w:val="28"/>
          <w:szCs w:val="28"/>
        </w:rPr>
      </w:pPr>
    </w:p>
    <w:p w14:paraId="548622C8" w14:textId="4CABF535" w:rsidR="00C82C0A" w:rsidRDefault="00F251D8" w:rsidP="004365F4">
      <w:pPr>
        <w:ind w:firstLine="567"/>
        <w:jc w:val="both"/>
        <w:rPr>
          <w:sz w:val="28"/>
          <w:szCs w:val="28"/>
        </w:rPr>
      </w:pPr>
      <w:r w:rsidRPr="004365F4">
        <w:rPr>
          <w:sz w:val="28"/>
          <w:szCs w:val="28"/>
        </w:rPr>
        <w:t xml:space="preserve">        </w:t>
      </w:r>
      <w:r w:rsidR="00C82C0A" w:rsidRPr="004365F4">
        <w:rPr>
          <w:sz w:val="28"/>
          <w:szCs w:val="28"/>
        </w:rPr>
        <w:t>Одна из основных проблем современного препод</w:t>
      </w:r>
      <w:r w:rsidR="00C82C0A" w:rsidRPr="004365F4">
        <w:rPr>
          <w:sz w:val="28"/>
          <w:szCs w:val="28"/>
          <w:lang w:val="en-US"/>
        </w:rPr>
        <w:t>a</w:t>
      </w:r>
      <w:r w:rsidR="00C82C0A" w:rsidRPr="004365F4">
        <w:rPr>
          <w:sz w:val="28"/>
          <w:szCs w:val="28"/>
        </w:rPr>
        <w:t>в</w:t>
      </w:r>
      <w:r w:rsidR="00C82C0A" w:rsidRPr="004365F4">
        <w:rPr>
          <w:sz w:val="28"/>
          <w:szCs w:val="28"/>
          <w:lang w:val="en-US"/>
        </w:rPr>
        <w:t>a</w:t>
      </w:r>
      <w:proofErr w:type="spellStart"/>
      <w:r w:rsidR="00C82C0A" w:rsidRPr="004365F4">
        <w:rPr>
          <w:sz w:val="28"/>
          <w:szCs w:val="28"/>
        </w:rPr>
        <w:t>ния</w:t>
      </w:r>
      <w:proofErr w:type="spellEnd"/>
      <w:r w:rsidR="00C82C0A" w:rsidRPr="004365F4">
        <w:rPr>
          <w:sz w:val="28"/>
          <w:szCs w:val="28"/>
        </w:rPr>
        <w:t xml:space="preserve"> русского язык</w:t>
      </w:r>
      <w:r w:rsidR="00C82C0A" w:rsidRPr="004365F4">
        <w:rPr>
          <w:sz w:val="28"/>
          <w:szCs w:val="28"/>
          <w:lang w:val="en-US"/>
        </w:rPr>
        <w:t>a</w:t>
      </w:r>
      <w:r w:rsidR="00C82C0A" w:rsidRPr="004365F4">
        <w:rPr>
          <w:sz w:val="28"/>
          <w:szCs w:val="28"/>
        </w:rPr>
        <w:t xml:space="preserve"> в классах с к</w:t>
      </w:r>
      <w:r w:rsidR="00C82C0A" w:rsidRPr="004365F4">
        <w:rPr>
          <w:sz w:val="28"/>
          <w:szCs w:val="28"/>
          <w:lang w:val="en-US"/>
        </w:rPr>
        <w:t>a</w:t>
      </w:r>
      <w:r w:rsidR="00C82C0A" w:rsidRPr="004365F4">
        <w:rPr>
          <w:sz w:val="28"/>
          <w:szCs w:val="28"/>
        </w:rPr>
        <w:t>з</w:t>
      </w:r>
      <w:r w:rsidR="00C82C0A" w:rsidRPr="004365F4">
        <w:rPr>
          <w:sz w:val="28"/>
          <w:szCs w:val="28"/>
          <w:lang w:val="en-US"/>
        </w:rPr>
        <w:t>a</w:t>
      </w:r>
      <w:proofErr w:type="spellStart"/>
      <w:r w:rsidR="00C82C0A" w:rsidRPr="004365F4">
        <w:rPr>
          <w:sz w:val="28"/>
          <w:szCs w:val="28"/>
        </w:rPr>
        <w:t>хским</w:t>
      </w:r>
      <w:proofErr w:type="spellEnd"/>
      <w:r w:rsidR="00C82C0A" w:rsidRPr="004365F4">
        <w:rPr>
          <w:sz w:val="28"/>
          <w:szCs w:val="28"/>
        </w:rPr>
        <w:t xml:space="preserve"> языком обучения отражает потребность школьников в специфических </w:t>
      </w:r>
      <w:r w:rsidR="00FE2EFC">
        <w:rPr>
          <w:sz w:val="28"/>
          <w:szCs w:val="28"/>
        </w:rPr>
        <w:t>знаниях, составляющую коммуникативную</w:t>
      </w:r>
      <w:r w:rsidR="00C82C0A" w:rsidRPr="004365F4">
        <w:rPr>
          <w:sz w:val="28"/>
          <w:szCs w:val="28"/>
        </w:rPr>
        <w:t xml:space="preserve"> компетентность, предполагает углубление знаний </w:t>
      </w:r>
      <w:proofErr w:type="spellStart"/>
      <w:r w:rsidR="00C82C0A" w:rsidRPr="004365F4">
        <w:rPr>
          <w:sz w:val="28"/>
          <w:szCs w:val="28"/>
        </w:rPr>
        <w:t>уч</w:t>
      </w:r>
      <w:proofErr w:type="spellEnd"/>
      <w:r w:rsidR="00C82C0A" w:rsidRPr="004365F4">
        <w:rPr>
          <w:sz w:val="28"/>
          <w:szCs w:val="28"/>
          <w:lang w:val="en-US"/>
        </w:rPr>
        <w:t>a</w:t>
      </w:r>
      <w:proofErr w:type="spellStart"/>
      <w:r w:rsidR="00C82C0A" w:rsidRPr="004365F4">
        <w:rPr>
          <w:sz w:val="28"/>
          <w:szCs w:val="28"/>
        </w:rPr>
        <w:t>щихся</w:t>
      </w:r>
      <w:proofErr w:type="spellEnd"/>
      <w:r w:rsidR="00C82C0A" w:rsidRPr="004365F4">
        <w:rPr>
          <w:sz w:val="28"/>
          <w:szCs w:val="28"/>
        </w:rPr>
        <w:t xml:space="preserve"> твердыми н</w:t>
      </w:r>
      <w:r w:rsidR="00C82C0A" w:rsidRPr="004365F4">
        <w:rPr>
          <w:sz w:val="28"/>
          <w:szCs w:val="28"/>
          <w:lang w:val="en-US"/>
        </w:rPr>
        <w:t>a</w:t>
      </w:r>
      <w:proofErr w:type="spellStart"/>
      <w:r w:rsidR="00C82C0A" w:rsidRPr="004365F4">
        <w:rPr>
          <w:sz w:val="28"/>
          <w:szCs w:val="28"/>
        </w:rPr>
        <w:t>вык</w:t>
      </w:r>
      <w:proofErr w:type="spellEnd"/>
      <w:r w:rsidR="00C82C0A" w:rsidRPr="004365F4">
        <w:rPr>
          <w:sz w:val="28"/>
          <w:szCs w:val="28"/>
          <w:lang w:val="en-US"/>
        </w:rPr>
        <w:t>a</w:t>
      </w:r>
      <w:r w:rsidR="00C82C0A" w:rsidRPr="004365F4">
        <w:rPr>
          <w:sz w:val="28"/>
          <w:szCs w:val="28"/>
        </w:rPr>
        <w:t xml:space="preserve">ми грамотного чтения текстов различных типов и стилей, </w:t>
      </w:r>
      <w:r w:rsidR="00510653" w:rsidRPr="004365F4">
        <w:rPr>
          <w:sz w:val="28"/>
          <w:szCs w:val="28"/>
        </w:rPr>
        <w:t xml:space="preserve">основывающимися </w:t>
      </w:r>
      <w:r w:rsidR="00C82C0A" w:rsidRPr="004365F4">
        <w:rPr>
          <w:sz w:val="28"/>
          <w:szCs w:val="28"/>
        </w:rPr>
        <w:t xml:space="preserve">на сознательном усвоении и применении на практике системы приёмов и методов развития грамотности чтения. «Текст как явление языковой и экстралингвистической действительности представляет собой сложный феномен, выполняющий самые разнообразные функции: это и средство коммуникации, и способ хранения и передачи информации, и отражение психической жизни индивида, и продукт определенной жизненной эпохи, и форма существования культуры, и отражение определенных социокультурных традиций» </w:t>
      </w:r>
      <w:r w:rsidR="004365F4" w:rsidRPr="004365F4">
        <w:rPr>
          <w:sz w:val="28"/>
          <w:szCs w:val="28"/>
        </w:rPr>
        <w:t>[1]</w:t>
      </w:r>
    </w:p>
    <w:p w14:paraId="2CFE9C60" w14:textId="5CAD1222" w:rsidR="00113EA7" w:rsidRPr="00113EA7" w:rsidRDefault="00113EA7" w:rsidP="004365F4">
      <w:pPr>
        <w:ind w:firstLine="567"/>
        <w:jc w:val="both"/>
        <w:rPr>
          <w:sz w:val="28"/>
          <w:szCs w:val="28"/>
        </w:rPr>
      </w:pPr>
      <w:r w:rsidRPr="00113EA7">
        <w:rPr>
          <w:color w:val="333333"/>
          <w:sz w:val="28"/>
          <w:szCs w:val="28"/>
          <w:shd w:val="clear" w:color="auto" w:fill="FFFFFF"/>
        </w:rPr>
        <w:t xml:space="preserve">Чтение – это отнюдь не такой примитивный человеческий навык, как может показаться на первый взгляд. От уровня развития нашего интеллекта, мышления, знаний и опыта зависит восприятие и понимание текста. Читательская грамотность – это не просто умение составлять из букв слова, </w:t>
      </w:r>
      <w:r w:rsidRPr="00113EA7">
        <w:rPr>
          <w:color w:val="333333"/>
          <w:sz w:val="28"/>
          <w:szCs w:val="28"/>
          <w:shd w:val="clear" w:color="auto" w:fill="FFFFFF"/>
        </w:rPr>
        <w:lastRenderedPageBreak/>
        <w:t>а из них строить предложения. Это и способность анализировать извлеченную информацию, размышлять о ней критически, сопоставляя с ранее полученным знанием, извлекать новое.</w:t>
      </w:r>
      <w:r w:rsidRPr="00113EA7">
        <w:rPr>
          <w:sz w:val="28"/>
          <w:szCs w:val="28"/>
        </w:rPr>
        <w:t xml:space="preserve"> </w:t>
      </w:r>
      <w:r w:rsidRPr="004365F4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4365F4">
        <w:rPr>
          <w:sz w:val="28"/>
          <w:szCs w:val="28"/>
        </w:rPr>
        <w:t>]</w:t>
      </w:r>
    </w:p>
    <w:p w14:paraId="475A7F5E" w14:textId="4744073F" w:rsidR="00BC6E43" w:rsidRPr="004365F4" w:rsidRDefault="00F251D8" w:rsidP="002746D2">
      <w:pPr>
        <w:ind w:firstLine="567"/>
        <w:jc w:val="both"/>
        <w:rPr>
          <w:sz w:val="28"/>
          <w:szCs w:val="28"/>
        </w:rPr>
      </w:pPr>
      <w:r w:rsidRPr="004365F4">
        <w:rPr>
          <w:sz w:val="28"/>
          <w:szCs w:val="28"/>
        </w:rPr>
        <w:t xml:space="preserve">        </w:t>
      </w:r>
      <w:r w:rsidR="00C82C0A" w:rsidRPr="004365F4">
        <w:rPr>
          <w:sz w:val="28"/>
          <w:szCs w:val="28"/>
        </w:rPr>
        <w:t>Динамично развивающийся мир требует от современного человека соответствующих навыков. Сегодня каждый выпускник школы должен владеть знаниями и успешно применять их в жизни</w:t>
      </w:r>
      <w:r w:rsidR="00041327" w:rsidRPr="004365F4">
        <w:rPr>
          <w:sz w:val="28"/>
          <w:szCs w:val="28"/>
        </w:rPr>
        <w:t>.</w:t>
      </w:r>
      <w:r w:rsidR="00C82C0A" w:rsidRPr="004365F4">
        <w:rPr>
          <w:sz w:val="28"/>
          <w:szCs w:val="28"/>
          <w:lang w:eastAsia="zh-CN"/>
        </w:rPr>
        <w:t xml:space="preserve"> Научить взрослеющего ребёнка нестандартно мыслить, </w:t>
      </w:r>
      <w:r w:rsidR="003F7AC6" w:rsidRPr="004365F4">
        <w:rPr>
          <w:sz w:val="28"/>
          <w:szCs w:val="28"/>
          <w:lang w:eastAsia="zh-CN"/>
        </w:rPr>
        <w:t xml:space="preserve">развивая </w:t>
      </w:r>
      <w:r w:rsidR="00C82C0A" w:rsidRPr="004365F4">
        <w:rPr>
          <w:sz w:val="28"/>
          <w:szCs w:val="28"/>
          <w:lang w:eastAsia="zh-CN"/>
        </w:rPr>
        <w:t>навыки критического мышления,</w:t>
      </w:r>
      <w:r w:rsidR="00C82C0A" w:rsidRPr="004365F4">
        <w:rPr>
          <w:sz w:val="28"/>
          <w:szCs w:val="28"/>
        </w:rPr>
        <w:t xml:space="preserve"> ориентироваться в ежедневном огромном потоке информации</w:t>
      </w:r>
      <w:r w:rsidR="00C82C0A" w:rsidRPr="004365F4">
        <w:rPr>
          <w:sz w:val="28"/>
          <w:szCs w:val="28"/>
          <w:lang w:eastAsia="zh-CN"/>
        </w:rPr>
        <w:t xml:space="preserve"> возможно через </w:t>
      </w:r>
      <w:r w:rsidR="00D43F40" w:rsidRPr="004365F4">
        <w:rPr>
          <w:sz w:val="28"/>
          <w:szCs w:val="28"/>
          <w:lang w:eastAsia="zh-CN"/>
        </w:rPr>
        <w:t>работу с текстами разных типов, стилей, жанров</w:t>
      </w:r>
      <w:r w:rsidR="00EC3F64" w:rsidRPr="004365F4">
        <w:rPr>
          <w:sz w:val="28"/>
          <w:szCs w:val="28"/>
          <w:lang w:eastAsia="zh-CN"/>
        </w:rPr>
        <w:t xml:space="preserve">. </w:t>
      </w:r>
      <w:r w:rsidR="00EF6CB5">
        <w:rPr>
          <w:sz w:val="28"/>
          <w:szCs w:val="28"/>
          <w:lang w:eastAsia="zh-CN"/>
        </w:rPr>
        <w:t>Изучая</w:t>
      </w:r>
      <w:r w:rsidR="00EC3F64" w:rsidRPr="004365F4">
        <w:rPr>
          <w:sz w:val="28"/>
          <w:szCs w:val="28"/>
          <w:lang w:eastAsia="zh-CN"/>
        </w:rPr>
        <w:t xml:space="preserve"> тексты многих авторов из разных источников на любые темы и идеи, направляя внимание на критическое осмысление информации, </w:t>
      </w:r>
      <w:r w:rsidR="003D5D36" w:rsidRPr="004365F4">
        <w:rPr>
          <w:sz w:val="28"/>
          <w:szCs w:val="28"/>
          <w:lang w:eastAsia="zh-CN"/>
        </w:rPr>
        <w:t xml:space="preserve">позволяя обучаемому самому увидеть проблему и </w:t>
      </w:r>
      <w:r w:rsidR="00824B70">
        <w:rPr>
          <w:sz w:val="28"/>
          <w:szCs w:val="28"/>
          <w:lang w:eastAsia="zh-CN"/>
        </w:rPr>
        <w:t>предложить эффективн</w:t>
      </w:r>
      <w:r w:rsidR="00C35B2E">
        <w:rPr>
          <w:sz w:val="28"/>
          <w:szCs w:val="28"/>
          <w:lang w:eastAsia="zh-CN"/>
        </w:rPr>
        <w:t>ый выход</w:t>
      </w:r>
      <w:r w:rsidR="00BF70B3" w:rsidRPr="004365F4">
        <w:rPr>
          <w:sz w:val="28"/>
          <w:szCs w:val="28"/>
          <w:lang w:eastAsia="zh-CN"/>
        </w:rPr>
        <w:t>, мы решаем глобальную задачу по формированию компетентной личности</w:t>
      </w:r>
      <w:r w:rsidR="003D5D36" w:rsidRPr="004365F4">
        <w:rPr>
          <w:sz w:val="28"/>
          <w:szCs w:val="28"/>
          <w:lang w:eastAsia="zh-CN"/>
        </w:rPr>
        <w:t>.</w:t>
      </w:r>
      <w:r w:rsidR="00EC3F64" w:rsidRPr="004365F4">
        <w:rPr>
          <w:sz w:val="28"/>
          <w:szCs w:val="28"/>
          <w:lang w:eastAsia="zh-CN"/>
        </w:rPr>
        <w:t xml:space="preserve"> </w:t>
      </w:r>
      <w:r w:rsidR="000309BF">
        <w:rPr>
          <w:sz w:val="28"/>
          <w:szCs w:val="28"/>
          <w:lang w:eastAsia="zh-CN"/>
        </w:rPr>
        <w:t>Данная задача может быть реализована поэтапно во время факультативных занятий, расширив возможности его решения через интересные, увлекательные, задания, требующие нестандартного мышления обучаемого. Предложив старшекласснику связать тему текста с собственным опытом, учитель наталкивает его на индивидуализацию выполнения работы. Умение анализировать</w:t>
      </w:r>
      <w:r w:rsidR="00301324">
        <w:rPr>
          <w:sz w:val="28"/>
          <w:szCs w:val="28"/>
          <w:lang w:eastAsia="zh-CN"/>
        </w:rPr>
        <w:t xml:space="preserve"> и аргументированно выражать объективное мнение по какому-либо вопросу помогают тексты с противоположными характеристиками веществ. Например, не каждый знает о вреде молока, большинство знают о </w:t>
      </w:r>
      <w:r w:rsidR="00113DAC">
        <w:rPr>
          <w:sz w:val="28"/>
          <w:szCs w:val="28"/>
          <w:lang w:eastAsia="zh-CN"/>
        </w:rPr>
        <w:t xml:space="preserve">его </w:t>
      </w:r>
      <w:r w:rsidR="00301324">
        <w:rPr>
          <w:sz w:val="28"/>
          <w:szCs w:val="28"/>
          <w:lang w:eastAsia="zh-CN"/>
        </w:rPr>
        <w:t xml:space="preserve">пользе. Предложив обучаемым познакомиться </w:t>
      </w:r>
      <w:r w:rsidR="00113DAC">
        <w:rPr>
          <w:sz w:val="28"/>
          <w:szCs w:val="28"/>
          <w:lang w:eastAsia="zh-CN"/>
        </w:rPr>
        <w:t xml:space="preserve">со </w:t>
      </w:r>
      <w:r w:rsidR="00EF6CB5">
        <w:rPr>
          <w:sz w:val="28"/>
          <w:szCs w:val="28"/>
          <w:lang w:eastAsia="zh-CN"/>
        </w:rPr>
        <w:t>все</w:t>
      </w:r>
      <w:r w:rsidR="00113DAC">
        <w:rPr>
          <w:sz w:val="28"/>
          <w:szCs w:val="28"/>
          <w:lang w:eastAsia="zh-CN"/>
        </w:rPr>
        <w:t>ми</w:t>
      </w:r>
      <w:r w:rsidR="00301324">
        <w:rPr>
          <w:sz w:val="28"/>
          <w:szCs w:val="28"/>
          <w:lang w:eastAsia="zh-CN"/>
        </w:rPr>
        <w:t xml:space="preserve"> свойства</w:t>
      </w:r>
      <w:r w:rsidR="00113DAC">
        <w:rPr>
          <w:sz w:val="28"/>
          <w:szCs w:val="28"/>
          <w:lang w:eastAsia="zh-CN"/>
        </w:rPr>
        <w:t>ми</w:t>
      </w:r>
      <w:r w:rsidR="00301324">
        <w:rPr>
          <w:sz w:val="28"/>
          <w:szCs w:val="28"/>
          <w:lang w:eastAsia="zh-CN"/>
        </w:rPr>
        <w:t xml:space="preserve"> молока, мы даем возможность самому принять решение в вопросе</w:t>
      </w:r>
      <w:r w:rsidR="00EF6CB5">
        <w:rPr>
          <w:sz w:val="28"/>
          <w:szCs w:val="28"/>
          <w:lang w:eastAsia="zh-CN"/>
        </w:rPr>
        <w:t xml:space="preserve"> дальнейшего его использования</w:t>
      </w:r>
      <w:r w:rsidR="00301324">
        <w:rPr>
          <w:sz w:val="28"/>
          <w:szCs w:val="28"/>
          <w:lang w:eastAsia="zh-CN"/>
        </w:rPr>
        <w:t>.</w:t>
      </w:r>
      <w:r w:rsidR="00C25C73" w:rsidRPr="00C25C73">
        <w:rPr>
          <w:sz w:val="28"/>
          <w:szCs w:val="28"/>
          <w:lang w:eastAsia="zh-CN"/>
        </w:rPr>
        <w:t>[3]</w:t>
      </w:r>
      <w:r w:rsidR="001027F4">
        <w:rPr>
          <w:sz w:val="28"/>
          <w:szCs w:val="28"/>
          <w:lang w:eastAsia="zh-CN"/>
        </w:rPr>
        <w:t xml:space="preserve"> </w:t>
      </w:r>
      <w:r w:rsidR="00BC6E43">
        <w:rPr>
          <w:sz w:val="28"/>
          <w:szCs w:val="28"/>
        </w:rPr>
        <w:t xml:space="preserve">Также важно научить </w:t>
      </w:r>
      <w:r w:rsidR="002746D2">
        <w:rPr>
          <w:sz w:val="28"/>
          <w:szCs w:val="28"/>
        </w:rPr>
        <w:t xml:space="preserve">детей </w:t>
      </w:r>
      <w:r w:rsidR="00BC6E43" w:rsidRPr="004365F4">
        <w:rPr>
          <w:sz w:val="28"/>
          <w:szCs w:val="28"/>
        </w:rPr>
        <w:t xml:space="preserve">формулировать проблемные вопросы, </w:t>
      </w:r>
      <w:r w:rsidR="00C35B2E">
        <w:rPr>
          <w:sz w:val="28"/>
          <w:szCs w:val="28"/>
        </w:rPr>
        <w:t>отвечать на них,</w:t>
      </w:r>
      <w:r w:rsidR="00BC6E43" w:rsidRPr="004365F4">
        <w:rPr>
          <w:sz w:val="28"/>
          <w:szCs w:val="28"/>
        </w:rPr>
        <w:t xml:space="preserve"> аргументируя</w:t>
      </w:r>
      <w:r w:rsidR="00113DAC">
        <w:rPr>
          <w:sz w:val="28"/>
          <w:szCs w:val="28"/>
        </w:rPr>
        <w:t xml:space="preserve"> </w:t>
      </w:r>
      <w:r w:rsidR="00BC6E43" w:rsidRPr="004365F4">
        <w:rPr>
          <w:sz w:val="28"/>
          <w:szCs w:val="28"/>
        </w:rPr>
        <w:t>конкретными фактами</w:t>
      </w:r>
      <w:r w:rsidR="002746D2">
        <w:rPr>
          <w:sz w:val="28"/>
          <w:szCs w:val="28"/>
        </w:rPr>
        <w:t xml:space="preserve">. </w:t>
      </w:r>
      <w:r w:rsidR="00BC6E43">
        <w:rPr>
          <w:sz w:val="28"/>
          <w:szCs w:val="28"/>
          <w:lang w:eastAsia="zh-CN"/>
        </w:rPr>
        <w:t>Важно,</w:t>
      </w:r>
      <w:r w:rsidR="002746D2">
        <w:rPr>
          <w:sz w:val="28"/>
          <w:szCs w:val="28"/>
          <w:lang w:eastAsia="zh-CN"/>
        </w:rPr>
        <w:t xml:space="preserve"> </w:t>
      </w:r>
      <w:r w:rsidR="00BC6E43">
        <w:rPr>
          <w:sz w:val="28"/>
          <w:szCs w:val="28"/>
          <w:lang w:eastAsia="zh-CN"/>
        </w:rPr>
        <w:t>чтобы тексты были информативными,</w:t>
      </w:r>
      <w:r w:rsidR="00113DAC">
        <w:rPr>
          <w:sz w:val="28"/>
          <w:szCs w:val="28"/>
          <w:lang w:eastAsia="zh-CN"/>
        </w:rPr>
        <w:t xml:space="preserve"> актуальными, полезными, </w:t>
      </w:r>
      <w:r w:rsidR="00BC6E43">
        <w:rPr>
          <w:sz w:val="28"/>
          <w:szCs w:val="28"/>
          <w:lang w:eastAsia="zh-CN"/>
        </w:rPr>
        <w:t xml:space="preserve">в таком случае </w:t>
      </w:r>
      <w:r w:rsidR="00113DAC">
        <w:rPr>
          <w:sz w:val="28"/>
          <w:szCs w:val="28"/>
          <w:lang w:eastAsia="zh-CN"/>
        </w:rPr>
        <w:t>навыки грамотного чтения найдут своё практическое применение в жизни подростков.</w:t>
      </w:r>
    </w:p>
    <w:p w14:paraId="0A803BBB" w14:textId="05768467" w:rsidR="008173B1" w:rsidRPr="004365F4" w:rsidRDefault="00F251D8" w:rsidP="002746D2">
      <w:pPr>
        <w:ind w:firstLine="567"/>
        <w:jc w:val="both"/>
        <w:rPr>
          <w:sz w:val="28"/>
          <w:szCs w:val="28"/>
        </w:rPr>
      </w:pPr>
      <w:r w:rsidRPr="004365F4">
        <w:rPr>
          <w:sz w:val="28"/>
          <w:szCs w:val="28"/>
        </w:rPr>
        <w:t xml:space="preserve">          </w:t>
      </w:r>
      <w:r w:rsidR="008173B1" w:rsidRPr="004365F4">
        <w:rPr>
          <w:sz w:val="28"/>
          <w:szCs w:val="28"/>
        </w:rPr>
        <w:t xml:space="preserve">Работа с несплошными текстами, такими как таблицы, диаграммы, рекламы, схемы и т.д. требуют от школьников определённых навыков. </w:t>
      </w:r>
      <w:r w:rsidR="00113DAC">
        <w:rPr>
          <w:sz w:val="28"/>
          <w:szCs w:val="28"/>
        </w:rPr>
        <w:t xml:space="preserve">Реклама, которая направлена на привлечение внимания к чтению художественных книг, может не способствовать достижению цели. Информация рекламы, цветовое решение автора, графическая точность </w:t>
      </w:r>
      <w:r w:rsidR="00244D6F">
        <w:rPr>
          <w:sz w:val="28"/>
          <w:szCs w:val="28"/>
        </w:rPr>
        <w:t xml:space="preserve">должны вызывать у читающего интерес к рекламируемой теме. Решение по использованию той или иной рекламы принимает ребенок, который даёт оценку несплошному тексту, аргументируя свой выбор наглядного материала.  Кроме того, он должен научиться интерпретировать рекламу в сплошной текст, не упуская из виду каждую деталь несплошного текста. </w:t>
      </w:r>
      <w:r w:rsidR="00B34BEF" w:rsidRPr="004365F4">
        <w:rPr>
          <w:sz w:val="28"/>
          <w:szCs w:val="28"/>
        </w:rPr>
        <w:t>Умение составлять</w:t>
      </w:r>
      <w:r w:rsidR="00017BAB" w:rsidRPr="004365F4">
        <w:rPr>
          <w:sz w:val="28"/>
          <w:szCs w:val="28"/>
        </w:rPr>
        <w:t xml:space="preserve"> </w:t>
      </w:r>
      <w:r w:rsidR="00244D6F">
        <w:rPr>
          <w:sz w:val="28"/>
          <w:szCs w:val="28"/>
        </w:rPr>
        <w:t>несплошные тексты,</w:t>
      </w:r>
      <w:r w:rsidR="00017BAB" w:rsidRPr="004365F4">
        <w:rPr>
          <w:sz w:val="28"/>
          <w:szCs w:val="28"/>
        </w:rPr>
        <w:t xml:space="preserve"> преобразов</w:t>
      </w:r>
      <w:r w:rsidR="00B34BEF" w:rsidRPr="004365F4">
        <w:rPr>
          <w:sz w:val="28"/>
          <w:szCs w:val="28"/>
        </w:rPr>
        <w:t>ывать их</w:t>
      </w:r>
      <w:r w:rsidR="00017BAB" w:rsidRPr="004365F4">
        <w:rPr>
          <w:sz w:val="28"/>
          <w:szCs w:val="28"/>
        </w:rPr>
        <w:t xml:space="preserve"> в сплошные тексты</w:t>
      </w:r>
      <w:r w:rsidR="00244D6F">
        <w:rPr>
          <w:sz w:val="28"/>
          <w:szCs w:val="28"/>
        </w:rPr>
        <w:t xml:space="preserve"> и наоборот</w:t>
      </w:r>
      <w:r w:rsidR="00017BAB" w:rsidRPr="004365F4">
        <w:rPr>
          <w:sz w:val="28"/>
          <w:szCs w:val="28"/>
        </w:rPr>
        <w:t xml:space="preserve"> способствуют развитию логики, творчества</w:t>
      </w:r>
      <w:r w:rsidR="000152F2" w:rsidRPr="004365F4">
        <w:rPr>
          <w:sz w:val="28"/>
          <w:szCs w:val="28"/>
        </w:rPr>
        <w:t xml:space="preserve">, формируют умение применять навыки в повседневной жизни. </w:t>
      </w:r>
    </w:p>
    <w:p w14:paraId="1A52B2A2" w14:textId="29875927" w:rsidR="00C82C0A" w:rsidRDefault="008173B1" w:rsidP="004365F4">
      <w:pPr>
        <w:ind w:firstLine="567"/>
        <w:jc w:val="both"/>
        <w:rPr>
          <w:sz w:val="28"/>
          <w:szCs w:val="28"/>
        </w:rPr>
      </w:pPr>
      <w:r w:rsidRPr="004365F4">
        <w:rPr>
          <w:sz w:val="28"/>
          <w:szCs w:val="28"/>
        </w:rPr>
        <w:t xml:space="preserve">         </w:t>
      </w:r>
      <w:r w:rsidR="00C82C0A" w:rsidRPr="004365F4">
        <w:rPr>
          <w:sz w:val="28"/>
          <w:szCs w:val="28"/>
        </w:rPr>
        <w:t xml:space="preserve"> Т</w:t>
      </w:r>
      <w:r w:rsidR="00C82C0A" w:rsidRPr="004365F4">
        <w:rPr>
          <w:sz w:val="28"/>
          <w:szCs w:val="28"/>
          <w:lang w:val="en-US"/>
        </w:rPr>
        <w:t>a</w:t>
      </w:r>
      <w:r w:rsidR="00C82C0A" w:rsidRPr="004365F4">
        <w:rPr>
          <w:sz w:val="28"/>
          <w:szCs w:val="28"/>
        </w:rPr>
        <w:t>к</w:t>
      </w:r>
      <w:r w:rsidR="00244D6F">
        <w:rPr>
          <w:sz w:val="28"/>
          <w:szCs w:val="28"/>
        </w:rPr>
        <w:t>ие</w:t>
      </w:r>
      <w:r w:rsidR="00C82C0A" w:rsidRPr="004365F4">
        <w:rPr>
          <w:sz w:val="28"/>
          <w:szCs w:val="28"/>
        </w:rPr>
        <w:t xml:space="preserve"> подход</w:t>
      </w:r>
      <w:r w:rsidR="00244D6F">
        <w:rPr>
          <w:sz w:val="28"/>
          <w:szCs w:val="28"/>
        </w:rPr>
        <w:t>ы</w:t>
      </w:r>
      <w:r w:rsidR="002746D2">
        <w:rPr>
          <w:sz w:val="28"/>
          <w:szCs w:val="28"/>
        </w:rPr>
        <w:t xml:space="preserve"> к формированию навыков грамотного чтения</w:t>
      </w:r>
      <w:r w:rsidR="00C82C0A" w:rsidRPr="004365F4">
        <w:rPr>
          <w:sz w:val="28"/>
          <w:szCs w:val="28"/>
        </w:rPr>
        <w:t xml:space="preserve"> </w:t>
      </w:r>
      <w:r w:rsidR="00B34BEF" w:rsidRPr="004365F4">
        <w:rPr>
          <w:sz w:val="28"/>
          <w:szCs w:val="28"/>
        </w:rPr>
        <w:t>да</w:t>
      </w:r>
      <w:r w:rsidR="00244D6F">
        <w:rPr>
          <w:sz w:val="28"/>
          <w:szCs w:val="28"/>
        </w:rPr>
        <w:t>ю</w:t>
      </w:r>
      <w:r w:rsidR="00B34BEF" w:rsidRPr="004365F4">
        <w:rPr>
          <w:sz w:val="28"/>
          <w:szCs w:val="28"/>
        </w:rPr>
        <w:t xml:space="preserve">т </w:t>
      </w:r>
      <w:r w:rsidR="00244D6F">
        <w:rPr>
          <w:sz w:val="28"/>
          <w:szCs w:val="28"/>
        </w:rPr>
        <w:t>положительные</w:t>
      </w:r>
      <w:r w:rsidR="00C82C0A" w:rsidRPr="004365F4">
        <w:rPr>
          <w:sz w:val="28"/>
          <w:szCs w:val="28"/>
          <w:lang w:val="kk-KZ"/>
        </w:rPr>
        <w:t xml:space="preserve"> </w:t>
      </w:r>
      <w:r w:rsidR="00C82C0A" w:rsidRPr="004365F4">
        <w:rPr>
          <w:sz w:val="28"/>
          <w:szCs w:val="28"/>
        </w:rPr>
        <w:t>результат</w:t>
      </w:r>
      <w:r w:rsidR="00244D6F">
        <w:rPr>
          <w:sz w:val="28"/>
          <w:szCs w:val="28"/>
        </w:rPr>
        <w:t>ы</w:t>
      </w:r>
      <w:r w:rsidR="00C82C0A" w:rsidRPr="004365F4">
        <w:rPr>
          <w:sz w:val="28"/>
          <w:szCs w:val="28"/>
        </w:rPr>
        <w:t xml:space="preserve">, так как </w:t>
      </w:r>
      <w:r w:rsidR="00B34BEF" w:rsidRPr="004365F4">
        <w:rPr>
          <w:sz w:val="28"/>
          <w:szCs w:val="28"/>
        </w:rPr>
        <w:t>созда</w:t>
      </w:r>
      <w:r w:rsidR="00244D6F">
        <w:rPr>
          <w:sz w:val="28"/>
          <w:szCs w:val="28"/>
        </w:rPr>
        <w:t>ю</w:t>
      </w:r>
      <w:r w:rsidR="00B34BEF" w:rsidRPr="004365F4">
        <w:rPr>
          <w:sz w:val="28"/>
          <w:szCs w:val="28"/>
        </w:rPr>
        <w:t xml:space="preserve">т </w:t>
      </w:r>
      <w:r w:rsidR="00C82C0A" w:rsidRPr="004365F4">
        <w:rPr>
          <w:sz w:val="28"/>
          <w:szCs w:val="28"/>
        </w:rPr>
        <w:t xml:space="preserve">условия для </w:t>
      </w:r>
      <w:r w:rsidR="001027F4">
        <w:rPr>
          <w:sz w:val="28"/>
          <w:szCs w:val="28"/>
          <w:lang w:val="kk-KZ"/>
        </w:rPr>
        <w:t xml:space="preserve">успешной </w:t>
      </w:r>
      <w:r w:rsidR="00C82C0A" w:rsidRPr="004365F4">
        <w:rPr>
          <w:sz w:val="28"/>
          <w:szCs w:val="28"/>
        </w:rPr>
        <w:lastRenderedPageBreak/>
        <w:t xml:space="preserve">деятельности каждого ученика, </w:t>
      </w:r>
      <w:r w:rsidR="00A14B7F">
        <w:rPr>
          <w:sz w:val="28"/>
          <w:szCs w:val="28"/>
        </w:rPr>
        <w:t>вызывая у учащихся</w:t>
      </w:r>
      <w:r w:rsidR="00C82C0A" w:rsidRPr="004365F4">
        <w:rPr>
          <w:sz w:val="28"/>
          <w:szCs w:val="28"/>
        </w:rPr>
        <w:t xml:space="preserve"> положит</w:t>
      </w:r>
      <w:r w:rsidR="00C82C0A" w:rsidRPr="004365F4">
        <w:rPr>
          <w:sz w:val="28"/>
          <w:szCs w:val="28"/>
          <w:lang w:val="en-US"/>
        </w:rPr>
        <w:t>e</w:t>
      </w:r>
      <w:r w:rsidR="00C82C0A" w:rsidRPr="004365F4">
        <w:rPr>
          <w:sz w:val="28"/>
          <w:szCs w:val="28"/>
        </w:rPr>
        <w:t>льные эм</w:t>
      </w:r>
      <w:r w:rsidR="00C82C0A" w:rsidRPr="004365F4">
        <w:rPr>
          <w:sz w:val="28"/>
          <w:szCs w:val="28"/>
          <w:lang w:val="en-US"/>
        </w:rPr>
        <w:t>o</w:t>
      </w:r>
      <w:r w:rsidR="00C82C0A" w:rsidRPr="004365F4">
        <w:rPr>
          <w:sz w:val="28"/>
          <w:szCs w:val="28"/>
        </w:rPr>
        <w:t>ции, и, т</w:t>
      </w:r>
      <w:r w:rsidR="00C82C0A" w:rsidRPr="004365F4">
        <w:rPr>
          <w:sz w:val="28"/>
          <w:szCs w:val="28"/>
          <w:lang w:val="en-US"/>
        </w:rPr>
        <w:t>a</w:t>
      </w:r>
      <w:r w:rsidR="00C82C0A" w:rsidRPr="004365F4">
        <w:rPr>
          <w:sz w:val="28"/>
          <w:szCs w:val="28"/>
        </w:rPr>
        <w:t>ким образом, влияет н</w:t>
      </w:r>
      <w:r w:rsidR="00C82C0A" w:rsidRPr="004365F4">
        <w:rPr>
          <w:sz w:val="28"/>
          <w:szCs w:val="28"/>
          <w:lang w:val="en-US"/>
        </w:rPr>
        <w:t>a</w:t>
      </w:r>
      <w:r w:rsidR="00C82C0A" w:rsidRPr="004365F4">
        <w:rPr>
          <w:sz w:val="28"/>
          <w:szCs w:val="28"/>
        </w:rPr>
        <w:t xml:space="preserve"> их учебную мотив</w:t>
      </w:r>
      <w:r w:rsidR="00C82C0A" w:rsidRPr="004365F4">
        <w:rPr>
          <w:sz w:val="28"/>
          <w:szCs w:val="28"/>
          <w:lang w:val="en-US"/>
        </w:rPr>
        <w:t>a</w:t>
      </w:r>
      <w:r w:rsidR="00C82C0A" w:rsidRPr="004365F4">
        <w:rPr>
          <w:sz w:val="28"/>
          <w:szCs w:val="28"/>
        </w:rPr>
        <w:t>цию.</w:t>
      </w:r>
      <w:r w:rsidR="00C328CB" w:rsidRPr="004365F4">
        <w:rPr>
          <w:sz w:val="28"/>
          <w:szCs w:val="28"/>
        </w:rPr>
        <w:t xml:space="preserve"> </w:t>
      </w:r>
    </w:p>
    <w:p w14:paraId="0D8453C8" w14:textId="17D6D714" w:rsidR="00C25C73" w:rsidRPr="00C25C73" w:rsidRDefault="008334CF" w:rsidP="00C25C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Международные </w:t>
      </w:r>
      <w:r w:rsidR="00792203">
        <w:rPr>
          <w:sz w:val="28"/>
          <w:szCs w:val="28"/>
        </w:rPr>
        <w:t xml:space="preserve">оценки учебных достижений, такие как </w:t>
      </w:r>
      <w:r w:rsidR="00792203">
        <w:rPr>
          <w:sz w:val="28"/>
          <w:szCs w:val="28"/>
          <w:lang w:val="en-US"/>
        </w:rPr>
        <w:t>PISA</w:t>
      </w:r>
      <w:proofErr w:type="gramStart"/>
      <w:r w:rsidR="00C35B2E">
        <w:rPr>
          <w:sz w:val="28"/>
          <w:szCs w:val="28"/>
        </w:rPr>
        <w:t>.</w:t>
      </w:r>
      <w:proofErr w:type="gramEnd"/>
      <w:r w:rsidR="00792203">
        <w:rPr>
          <w:sz w:val="28"/>
          <w:szCs w:val="28"/>
        </w:rPr>
        <w:t xml:space="preserve"> основаны на текстах и заданиях к ним, выполнение которых демонстрируют уровень функциональной грамотности школьников. Однозначно, что п</w:t>
      </w:r>
      <w:r w:rsidR="00F946B2">
        <w:rPr>
          <w:sz w:val="28"/>
          <w:szCs w:val="28"/>
        </w:rPr>
        <w:t>одросток, владеющий навыками грамотного чтения, способен самостоятельно работать с информацией, а в дальнейшем социально адаптироваться.</w:t>
      </w:r>
      <w:r w:rsidR="00266747">
        <w:rPr>
          <w:sz w:val="28"/>
          <w:szCs w:val="28"/>
        </w:rPr>
        <w:t xml:space="preserve"> </w:t>
      </w:r>
      <w:r w:rsidR="00C25C73">
        <w:rPr>
          <w:sz w:val="28"/>
          <w:szCs w:val="28"/>
        </w:rPr>
        <w:t>Критическое мышление, аналитический подход, рефлексия на всё прочитанное, поиск ответов и решений, принятие определённой позиции по проблеме, аргументация</w:t>
      </w:r>
      <w:r w:rsidR="001027F4">
        <w:rPr>
          <w:sz w:val="28"/>
          <w:szCs w:val="28"/>
        </w:rPr>
        <w:t xml:space="preserve"> – ключевые навыки, обладателем которых должен стать каждый современный школьник.</w:t>
      </w:r>
      <w:r w:rsidR="00C25C73">
        <w:rPr>
          <w:sz w:val="28"/>
          <w:szCs w:val="28"/>
        </w:rPr>
        <w:t xml:space="preserve"> </w:t>
      </w:r>
    </w:p>
    <w:p w14:paraId="2E109186" w14:textId="545CE9BB" w:rsidR="00F946B2" w:rsidRPr="004365F4" w:rsidRDefault="00512A0A" w:rsidP="004365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6747">
        <w:rPr>
          <w:sz w:val="28"/>
          <w:szCs w:val="28"/>
        </w:rPr>
        <w:t xml:space="preserve">Меняя подходы в обучении, </w:t>
      </w:r>
      <w:r>
        <w:rPr>
          <w:sz w:val="28"/>
          <w:szCs w:val="28"/>
        </w:rPr>
        <w:t xml:space="preserve">расширяя список изучаемых источников, адаптируя материалы к жизни </w:t>
      </w:r>
      <w:r w:rsidR="00C35B2E">
        <w:rPr>
          <w:sz w:val="28"/>
          <w:szCs w:val="28"/>
        </w:rPr>
        <w:t>старшеклассников</w:t>
      </w:r>
      <w:r>
        <w:rPr>
          <w:sz w:val="28"/>
          <w:szCs w:val="28"/>
        </w:rPr>
        <w:t>, учитель создаст условия для формирования ведущих навыков и умений</w:t>
      </w:r>
      <w:proofErr w:type="gramStart"/>
      <w:r w:rsidR="00C35B2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тогда школьный багаж знаний станет настоящим кладом для взрослеющего человека.</w:t>
      </w:r>
    </w:p>
    <w:p w14:paraId="2396CB35" w14:textId="77777777" w:rsidR="00FD3FBF" w:rsidRDefault="00FD3FBF" w:rsidP="004365F4">
      <w:pPr>
        <w:ind w:firstLine="567"/>
        <w:rPr>
          <w:sz w:val="28"/>
          <w:szCs w:val="28"/>
        </w:rPr>
      </w:pPr>
    </w:p>
    <w:p w14:paraId="420DBFE8" w14:textId="77777777" w:rsidR="00113EA7" w:rsidRDefault="00113EA7" w:rsidP="004365F4">
      <w:pPr>
        <w:ind w:firstLine="567"/>
        <w:rPr>
          <w:sz w:val="28"/>
          <w:szCs w:val="28"/>
        </w:rPr>
      </w:pPr>
    </w:p>
    <w:p w14:paraId="11382D15" w14:textId="77777777" w:rsidR="00113EA7" w:rsidRDefault="00113EA7" w:rsidP="004365F4">
      <w:pPr>
        <w:ind w:firstLine="567"/>
        <w:rPr>
          <w:sz w:val="28"/>
          <w:szCs w:val="28"/>
        </w:rPr>
      </w:pPr>
    </w:p>
    <w:p w14:paraId="5D0F13F3" w14:textId="77777777" w:rsidR="00113EA7" w:rsidRDefault="00113EA7" w:rsidP="004365F4">
      <w:pPr>
        <w:ind w:firstLine="567"/>
        <w:rPr>
          <w:sz w:val="28"/>
          <w:szCs w:val="28"/>
        </w:rPr>
      </w:pPr>
    </w:p>
    <w:p w14:paraId="2F559CBF" w14:textId="77777777" w:rsidR="00113EA7" w:rsidRDefault="00113EA7" w:rsidP="004365F4">
      <w:pPr>
        <w:ind w:firstLine="567"/>
        <w:rPr>
          <w:sz w:val="28"/>
          <w:szCs w:val="28"/>
        </w:rPr>
      </w:pPr>
    </w:p>
    <w:p w14:paraId="622FA2DF" w14:textId="77777777" w:rsidR="00113EA7" w:rsidRDefault="00113EA7" w:rsidP="004365F4">
      <w:pPr>
        <w:ind w:firstLine="567"/>
        <w:rPr>
          <w:sz w:val="28"/>
          <w:szCs w:val="28"/>
        </w:rPr>
      </w:pPr>
    </w:p>
    <w:p w14:paraId="7C47B502" w14:textId="77777777" w:rsidR="00113EA7" w:rsidRDefault="00113EA7" w:rsidP="004365F4">
      <w:pPr>
        <w:ind w:firstLine="567"/>
        <w:rPr>
          <w:sz w:val="28"/>
          <w:szCs w:val="28"/>
        </w:rPr>
      </w:pPr>
    </w:p>
    <w:p w14:paraId="36A5E6E9" w14:textId="77777777" w:rsidR="00113EA7" w:rsidRDefault="00113EA7" w:rsidP="004365F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14:paraId="3D9C3DE4" w14:textId="77777777" w:rsidR="001027F4" w:rsidRDefault="001027F4" w:rsidP="004365F4">
      <w:pPr>
        <w:ind w:firstLine="567"/>
        <w:rPr>
          <w:sz w:val="28"/>
          <w:szCs w:val="28"/>
        </w:rPr>
      </w:pPr>
    </w:p>
    <w:p w14:paraId="668D8F2E" w14:textId="77777777" w:rsidR="001027F4" w:rsidRPr="00813724" w:rsidRDefault="00266747" w:rsidP="001027F4">
      <w:pPr>
        <w:spacing w:after="160" w:line="259" w:lineRule="auto"/>
        <w:ind w:left="142" w:firstLine="425"/>
        <w:contextualSpacing/>
        <w:jc w:val="both"/>
        <w:rPr>
          <w:rFonts w:eastAsia="DengXian"/>
          <w:sz w:val="28"/>
          <w:szCs w:val="28"/>
          <w:lang w:eastAsia="zh-CN"/>
        </w:rPr>
      </w:pPr>
      <w:r>
        <w:rPr>
          <w:sz w:val="28"/>
          <w:szCs w:val="28"/>
        </w:rPr>
        <w:t xml:space="preserve">1. </w:t>
      </w:r>
      <w:proofErr w:type="spellStart"/>
      <w:r w:rsidR="001027F4" w:rsidRPr="00813724">
        <w:rPr>
          <w:rFonts w:eastAsia="DengXian"/>
          <w:sz w:val="28"/>
          <w:szCs w:val="28"/>
          <w:lang w:eastAsia="zh-CN"/>
        </w:rPr>
        <w:t>Жумагазиева</w:t>
      </w:r>
      <w:proofErr w:type="spellEnd"/>
      <w:r w:rsidR="001027F4" w:rsidRPr="00813724">
        <w:rPr>
          <w:rFonts w:eastAsia="DengXian"/>
          <w:sz w:val="28"/>
          <w:szCs w:val="28"/>
          <w:lang w:eastAsia="zh-CN"/>
        </w:rPr>
        <w:t xml:space="preserve"> С.Х. Функциональные стили и типы текстов// Вестник </w:t>
      </w:r>
      <w:proofErr w:type="spellStart"/>
      <w:r w:rsidR="001027F4" w:rsidRPr="00813724">
        <w:rPr>
          <w:rFonts w:eastAsia="DengXian"/>
          <w:sz w:val="28"/>
          <w:szCs w:val="28"/>
          <w:lang w:eastAsia="zh-CN"/>
        </w:rPr>
        <w:t>КазНУ</w:t>
      </w:r>
      <w:proofErr w:type="spellEnd"/>
      <w:r w:rsidR="001027F4" w:rsidRPr="00813724">
        <w:rPr>
          <w:rFonts w:eastAsia="DengXian"/>
          <w:sz w:val="28"/>
          <w:szCs w:val="28"/>
          <w:lang w:eastAsia="zh-CN"/>
        </w:rPr>
        <w:t>. Серия филологическая. - 2002. - № 2. - С. 29-35.</w:t>
      </w:r>
    </w:p>
    <w:p w14:paraId="12A79413" w14:textId="5FBAC90A" w:rsidR="00266747" w:rsidRDefault="00266747" w:rsidP="001027F4">
      <w:pPr>
        <w:ind w:left="284" w:firstLine="567"/>
        <w:rPr>
          <w:sz w:val="28"/>
          <w:szCs w:val="28"/>
        </w:rPr>
      </w:pPr>
    </w:p>
    <w:p w14:paraId="79046C27" w14:textId="3D069883" w:rsidR="00113EA7" w:rsidRPr="00C25C73" w:rsidRDefault="00F946B2" w:rsidP="004365F4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F946B2">
        <w:t xml:space="preserve"> </w:t>
      </w:r>
      <w:hyperlink r:id="rId8" w:tgtFrame="_blank" w:history="1">
        <w:r w:rsidRPr="00F946B2">
          <w:rPr>
            <w:sz w:val="30"/>
            <w:szCs w:val="30"/>
            <w:shd w:val="clear" w:color="auto" w:fill="FFFFFF"/>
          </w:rPr>
          <w:t>Редакция сайта GeekBrains</w:t>
        </w:r>
      </w:hyperlink>
      <w:r>
        <w:t xml:space="preserve">: </w:t>
      </w:r>
      <w:r>
        <w:rPr>
          <w:sz w:val="28"/>
          <w:szCs w:val="28"/>
        </w:rPr>
        <w:t xml:space="preserve"> </w:t>
      </w:r>
      <w:hyperlink r:id="rId9" w:history="1">
        <w:r w:rsidR="00C25C73" w:rsidRPr="00987A9E">
          <w:rPr>
            <w:rStyle w:val="a7"/>
            <w:sz w:val="28"/>
            <w:szCs w:val="28"/>
          </w:rPr>
          <w:t>https://gb.ru/blog/chitatelskaya-gramotnost/</w:t>
        </w:r>
      </w:hyperlink>
    </w:p>
    <w:p w14:paraId="08E9CD0A" w14:textId="061008BA" w:rsidR="00C25C73" w:rsidRPr="00C25C73" w:rsidRDefault="00C25C73" w:rsidP="004365F4">
      <w:pPr>
        <w:ind w:firstLine="567"/>
        <w:rPr>
          <w:sz w:val="28"/>
          <w:szCs w:val="28"/>
        </w:rPr>
      </w:pPr>
      <w:r w:rsidRPr="00C25C73">
        <w:rPr>
          <w:sz w:val="28"/>
          <w:szCs w:val="28"/>
        </w:rPr>
        <w:t>3. PISA: читательская грамотность. – Минск: РИКЗ, 2020. – 201 с</w:t>
      </w:r>
    </w:p>
    <w:p w14:paraId="3299B57A" w14:textId="77777777" w:rsidR="00F946B2" w:rsidRDefault="00F946B2" w:rsidP="00F946B2">
      <w:pPr>
        <w:rPr>
          <w:sz w:val="28"/>
          <w:szCs w:val="28"/>
        </w:rPr>
      </w:pPr>
    </w:p>
    <w:p w14:paraId="54962F60" w14:textId="6F2830D5" w:rsidR="00F946B2" w:rsidRPr="00F946B2" w:rsidRDefault="00F946B2" w:rsidP="00F946B2">
      <w:pPr>
        <w:ind w:firstLine="708"/>
        <w:rPr>
          <w:sz w:val="28"/>
          <w:szCs w:val="28"/>
        </w:rPr>
      </w:pPr>
    </w:p>
    <w:sectPr w:rsidR="00F946B2" w:rsidRPr="00F946B2" w:rsidSect="004365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12EB" w14:textId="77777777" w:rsidR="00951662" w:rsidRDefault="00951662" w:rsidP="00C82C0A">
      <w:r>
        <w:separator/>
      </w:r>
    </w:p>
  </w:endnote>
  <w:endnote w:type="continuationSeparator" w:id="0">
    <w:p w14:paraId="62A7AB8B" w14:textId="77777777" w:rsidR="00951662" w:rsidRDefault="00951662" w:rsidP="00C8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3D2BF" w14:textId="77777777" w:rsidR="00951662" w:rsidRDefault="00951662" w:rsidP="00C82C0A">
      <w:r>
        <w:separator/>
      </w:r>
    </w:p>
  </w:footnote>
  <w:footnote w:type="continuationSeparator" w:id="0">
    <w:p w14:paraId="54AA6222" w14:textId="77777777" w:rsidR="00951662" w:rsidRDefault="00951662" w:rsidP="00C8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659A8"/>
    <w:multiLevelType w:val="hybridMultilevel"/>
    <w:tmpl w:val="71BCB330"/>
    <w:lvl w:ilvl="0" w:tplc="14BE33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6168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BF"/>
    <w:rsid w:val="00012FAB"/>
    <w:rsid w:val="000152F2"/>
    <w:rsid w:val="00017BAB"/>
    <w:rsid w:val="000309BF"/>
    <w:rsid w:val="00041327"/>
    <w:rsid w:val="00042B48"/>
    <w:rsid w:val="000E3649"/>
    <w:rsid w:val="001027F4"/>
    <w:rsid w:val="00113DAC"/>
    <w:rsid w:val="00113EA7"/>
    <w:rsid w:val="00147A06"/>
    <w:rsid w:val="001655AB"/>
    <w:rsid w:val="00177242"/>
    <w:rsid w:val="00244D6F"/>
    <w:rsid w:val="00266747"/>
    <w:rsid w:val="002746D2"/>
    <w:rsid w:val="0028744B"/>
    <w:rsid w:val="00301324"/>
    <w:rsid w:val="003D5D36"/>
    <w:rsid w:val="003F7AC6"/>
    <w:rsid w:val="004365F4"/>
    <w:rsid w:val="00437F27"/>
    <w:rsid w:val="00510653"/>
    <w:rsid w:val="00512A0A"/>
    <w:rsid w:val="00587C8A"/>
    <w:rsid w:val="0068456B"/>
    <w:rsid w:val="00730D1A"/>
    <w:rsid w:val="00792203"/>
    <w:rsid w:val="008173B1"/>
    <w:rsid w:val="00824B70"/>
    <w:rsid w:val="008334CF"/>
    <w:rsid w:val="00951662"/>
    <w:rsid w:val="00A14B7F"/>
    <w:rsid w:val="00B34BEF"/>
    <w:rsid w:val="00BC6E43"/>
    <w:rsid w:val="00BF70B3"/>
    <w:rsid w:val="00C25C73"/>
    <w:rsid w:val="00C328CB"/>
    <w:rsid w:val="00C35B2E"/>
    <w:rsid w:val="00C82C0A"/>
    <w:rsid w:val="00CC494F"/>
    <w:rsid w:val="00D43F40"/>
    <w:rsid w:val="00DF42E9"/>
    <w:rsid w:val="00EA628A"/>
    <w:rsid w:val="00EB2D09"/>
    <w:rsid w:val="00EC3F64"/>
    <w:rsid w:val="00EF6CB5"/>
    <w:rsid w:val="00F251D8"/>
    <w:rsid w:val="00F946B2"/>
    <w:rsid w:val="00FD1921"/>
    <w:rsid w:val="00FD3FBF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58FBF"/>
  <w15:chartTrackingRefBased/>
  <w15:docId w15:val="{4C7F18E4-8AA1-4C3D-B506-4CE837A9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C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kern w:val="2"/>
      <w:sz w:val="22"/>
      <w:szCs w:val="22"/>
      <w:lang w:eastAsia="zh-CN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C82C0A"/>
  </w:style>
  <w:style w:type="paragraph" w:styleId="a5">
    <w:name w:val="footer"/>
    <w:basedOn w:val="a"/>
    <w:link w:val="a6"/>
    <w:uiPriority w:val="99"/>
    <w:unhideWhenUsed/>
    <w:rsid w:val="00C82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kern w:val="2"/>
      <w:sz w:val="22"/>
      <w:szCs w:val="22"/>
      <w:lang w:eastAsia="zh-CN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C82C0A"/>
  </w:style>
  <w:style w:type="character" w:styleId="a7">
    <w:name w:val="Hyperlink"/>
    <w:basedOn w:val="a0"/>
    <w:uiPriority w:val="99"/>
    <w:unhideWhenUsed/>
    <w:rsid w:val="003F7AC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F7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kyt.daulen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b.ru/blog/chitatelsk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107011</dc:creator>
  <cp:keywords/>
  <dc:description/>
  <cp:lastModifiedBy>User 107011</cp:lastModifiedBy>
  <cp:revision>2</cp:revision>
  <dcterms:created xsi:type="dcterms:W3CDTF">2023-12-11T09:10:00Z</dcterms:created>
  <dcterms:modified xsi:type="dcterms:W3CDTF">2023-12-11T09:10:00Z</dcterms:modified>
</cp:coreProperties>
</file>