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03" w:rsidRDefault="00EC54F4" w:rsidP="00EC54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4F4">
        <w:rPr>
          <w:rFonts w:ascii="Times New Roman" w:hAnsi="Times New Roman" w:cs="Times New Roman"/>
          <w:b/>
          <w:sz w:val="28"/>
          <w:szCs w:val="28"/>
          <w:lang w:val="kk-KZ"/>
        </w:rPr>
        <w:t>Бірінші сынып бағдарламасымен алынған іскерлік ойын түріндегі ұстаздармен   жүргізілетін микра сабақ жоспары</w:t>
      </w:r>
    </w:p>
    <w:tbl>
      <w:tblPr>
        <w:tblStyle w:val="a5"/>
        <w:tblW w:w="10916" w:type="dxa"/>
        <w:tblInd w:w="-601" w:type="dxa"/>
        <w:tblLayout w:type="fixed"/>
        <w:tblLook w:val="04A0"/>
      </w:tblPr>
      <w:tblGrid>
        <w:gridCol w:w="2269"/>
        <w:gridCol w:w="604"/>
        <w:gridCol w:w="1874"/>
        <w:gridCol w:w="2465"/>
        <w:gridCol w:w="1294"/>
        <w:gridCol w:w="851"/>
        <w:gridCol w:w="1559"/>
      </w:tblGrid>
      <w:tr w:rsidR="00EC54F4" w:rsidRPr="00774F89" w:rsidTr="005D616A">
        <w:tc>
          <w:tcPr>
            <w:tcW w:w="4747" w:type="dxa"/>
            <w:gridSpan w:val="3"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«Глобусты қалай қолданады</w:t>
            </w:r>
            <w:r w:rsidRPr="00EB0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169" w:type="dxa"/>
            <w:gridSpan w:val="4"/>
          </w:tcPr>
          <w:p w:rsidR="00EC54F4" w:rsidRPr="003346D0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«№10 қазақ мектеп-гимназиясы» КММ</w:t>
            </w:r>
          </w:p>
        </w:tc>
      </w:tr>
      <w:tr w:rsidR="00EC54F4" w:rsidRPr="00FB46A3" w:rsidTr="005D616A">
        <w:tc>
          <w:tcPr>
            <w:tcW w:w="4747" w:type="dxa"/>
            <w:gridSpan w:val="3"/>
          </w:tcPr>
          <w:p w:rsidR="00EC54F4" w:rsidRPr="003346D0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21.02.2020</w:t>
            </w:r>
          </w:p>
        </w:tc>
        <w:tc>
          <w:tcPr>
            <w:tcW w:w="6169" w:type="dxa"/>
            <w:gridSpan w:val="4"/>
          </w:tcPr>
          <w:p w:rsidR="00EC54F4" w:rsidRPr="00EB027A" w:rsidRDefault="00EC54F4" w:rsidP="005D616A">
            <w:pPr>
              <w:tabs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Мұғалімнің есімі: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Касаинова Салтанат Каирбековна</w:t>
            </w:r>
          </w:p>
          <w:p w:rsidR="00EC54F4" w:rsidRPr="00FB46A3" w:rsidRDefault="00EC54F4" w:rsidP="005D616A">
            <w:pPr>
              <w:tabs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54F4" w:rsidRPr="00FB46A3" w:rsidTr="00EE36C0">
        <w:tc>
          <w:tcPr>
            <w:tcW w:w="4747" w:type="dxa"/>
            <w:gridSpan w:val="3"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Б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Қатысқандар саны: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Қатыспағандар</w:t>
            </w: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</w:tr>
      <w:tr w:rsidR="00EC54F4" w:rsidRPr="00A43771" w:rsidTr="005D616A">
        <w:tc>
          <w:tcPr>
            <w:tcW w:w="4747" w:type="dxa"/>
            <w:gridSpan w:val="3"/>
          </w:tcPr>
          <w:p w:rsidR="00EC54F4" w:rsidRPr="00FB46A3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негізделген оқу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саты</w:t>
            </w:r>
            <w:proofErr w:type="spell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(мақсаттары)</w:t>
            </w:r>
          </w:p>
        </w:tc>
        <w:tc>
          <w:tcPr>
            <w:tcW w:w="6169" w:type="dxa"/>
            <w:gridSpan w:val="4"/>
          </w:tcPr>
          <w:p w:rsidR="00EC54F4" w:rsidRPr="005933DA" w:rsidRDefault="00EC54F4" w:rsidP="005D61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1.4.1.1 Жердің </w:t>
            </w:r>
            <w:proofErr w:type="spellStart"/>
            <w:proofErr w:type="gram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ішінін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оның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жасанды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моделі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негізінде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анықтау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.</w:t>
            </w:r>
          </w:p>
        </w:tc>
      </w:tr>
      <w:tr w:rsidR="00EC54F4" w:rsidRPr="00A43771" w:rsidTr="005D616A">
        <w:trPr>
          <w:trHeight w:val="173"/>
        </w:trPr>
        <w:tc>
          <w:tcPr>
            <w:tcW w:w="2269" w:type="dxa"/>
            <w:vMerge w:val="restart"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 мақсаттары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 оқушылар:</w:t>
            </w:r>
          </w:p>
        </w:tc>
      </w:tr>
      <w:tr w:rsidR="00EC54F4" w:rsidRPr="005933DA" w:rsidTr="005D616A">
        <w:trPr>
          <w:trHeight w:val="237"/>
        </w:trPr>
        <w:tc>
          <w:tcPr>
            <w:tcW w:w="2269" w:type="dxa"/>
            <w:vMerge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54F4" w:rsidRPr="005933DA" w:rsidRDefault="00EC54F4" w:rsidP="005D616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жасанды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моделіне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сүйене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отырып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Жердің </w:t>
            </w:r>
            <w:proofErr w:type="spellStart"/>
            <w:proofErr w:type="gram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ішінін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анықтай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алады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EC54F4" w:rsidRPr="00A43771" w:rsidTr="005D616A">
        <w:trPr>
          <w:trHeight w:val="91"/>
        </w:trPr>
        <w:tc>
          <w:tcPr>
            <w:tcW w:w="2269" w:type="dxa"/>
            <w:vMerge/>
          </w:tcPr>
          <w:p w:rsidR="00EC54F4" w:rsidRPr="005933DA" w:rsidRDefault="00EC54F4" w:rsidP="005D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Оқушылардың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басым</w:t>
            </w:r>
            <w:proofErr w:type="spell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бө</w:t>
            </w:r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ігі:</w:t>
            </w:r>
          </w:p>
        </w:tc>
      </w:tr>
      <w:tr w:rsidR="00EC54F4" w:rsidRPr="00A43771" w:rsidTr="005D616A">
        <w:trPr>
          <w:trHeight w:val="347"/>
        </w:trPr>
        <w:tc>
          <w:tcPr>
            <w:tcW w:w="2269" w:type="dxa"/>
            <w:vMerge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54F4" w:rsidRPr="005933DA" w:rsidRDefault="00EC54F4" w:rsidP="005D616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глобустан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Қазақстан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Республикасын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таба</w:t>
            </w:r>
            <w:proofErr w:type="spellEnd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057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.</w:t>
            </w:r>
          </w:p>
        </w:tc>
      </w:tr>
      <w:tr w:rsidR="00EC54F4" w:rsidRPr="00A43771" w:rsidTr="005D616A">
        <w:trPr>
          <w:trHeight w:val="475"/>
        </w:trPr>
        <w:tc>
          <w:tcPr>
            <w:tcW w:w="2269" w:type="dxa"/>
            <w:vMerge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Кейбі</w:t>
            </w:r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оқушылар:</w:t>
            </w:r>
          </w:p>
        </w:tc>
      </w:tr>
      <w:tr w:rsidR="00EC54F4" w:rsidRPr="00A43771" w:rsidTr="005D616A">
        <w:trPr>
          <w:trHeight w:val="519"/>
        </w:trPr>
        <w:tc>
          <w:tcPr>
            <w:tcW w:w="2269" w:type="dxa"/>
            <w:vMerge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</w:tcBorders>
          </w:tcPr>
          <w:p w:rsidR="00EC54F4" w:rsidRPr="00A43771" w:rsidRDefault="00EC54F4" w:rsidP="005D616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05763">
              <w:rPr>
                <w:sz w:val="28"/>
                <w:szCs w:val="27"/>
                <w:lang w:val="kk-KZ"/>
              </w:rPr>
              <w:t>Глобус құрылысын біліп, өздігінен жұмыс жасай алады.</w:t>
            </w:r>
          </w:p>
        </w:tc>
      </w:tr>
      <w:tr w:rsidR="00EC54F4" w:rsidRPr="00774F89" w:rsidTr="005D616A">
        <w:trPr>
          <w:trHeight w:val="751"/>
        </w:trPr>
        <w:tc>
          <w:tcPr>
            <w:tcW w:w="2269" w:type="dxa"/>
          </w:tcPr>
          <w:p w:rsidR="00EC54F4" w:rsidRPr="00A43771" w:rsidRDefault="00EC54F4" w:rsidP="005D61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Бағалау 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8647" w:type="dxa"/>
            <w:gridSpan w:val="6"/>
          </w:tcPr>
          <w:p w:rsidR="00EC54F4" w:rsidRPr="00A43771" w:rsidRDefault="00EC54F4" w:rsidP="005D61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Жеке, жұптық, топтық тапсырмаларды орындай алады. </w:t>
            </w:r>
          </w:p>
          <w:p w:rsidR="00EC54F4" w:rsidRPr="00A43771" w:rsidRDefault="00EC54F4" w:rsidP="005D61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тыңдаушының назарын өзіне аудара алады.</w:t>
            </w:r>
          </w:p>
        </w:tc>
      </w:tr>
      <w:tr w:rsidR="00EC54F4" w:rsidRPr="00774F89" w:rsidTr="005D616A">
        <w:trPr>
          <w:trHeight w:val="516"/>
        </w:trPr>
        <w:tc>
          <w:tcPr>
            <w:tcW w:w="2269" w:type="dxa"/>
            <w:hideMark/>
          </w:tcPr>
          <w:p w:rsidR="00EC54F4" w:rsidRPr="00A43771" w:rsidRDefault="00EC54F4" w:rsidP="005D616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647" w:type="dxa"/>
            <w:gridSpan w:val="6"/>
            <w:hideMark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глобус, </w:t>
            </w: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 топқа бөлуге арналған кеспе қағаздар  және  әртүрлі  заттар, 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тапсырмалар, кері байланыс</w:t>
            </w: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C54F4" w:rsidRPr="00774F89" w:rsidTr="005D616A">
        <w:tc>
          <w:tcPr>
            <w:tcW w:w="2269" w:type="dxa"/>
            <w:hideMark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647" w:type="dxa"/>
            <w:gridSpan w:val="6"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көрнекілік, рефлексия.</w:t>
            </w:r>
          </w:p>
        </w:tc>
      </w:tr>
      <w:tr w:rsidR="00EC54F4" w:rsidRPr="00A43771" w:rsidTr="005D616A">
        <w:trPr>
          <w:trHeight w:val="797"/>
        </w:trPr>
        <w:tc>
          <w:tcPr>
            <w:tcW w:w="2269" w:type="dxa"/>
          </w:tcPr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</w:t>
            </w:r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ған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уақыт</w:t>
            </w: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Жоспарланған жаттығулар 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Ресурстар</w:t>
            </w:r>
            <w:proofErr w:type="spellEnd"/>
          </w:p>
        </w:tc>
      </w:tr>
      <w:tr w:rsidR="00EC54F4" w:rsidRPr="00774F89" w:rsidTr="005D616A">
        <w:trPr>
          <w:trHeight w:val="4667"/>
        </w:trPr>
        <w:tc>
          <w:tcPr>
            <w:tcW w:w="2269" w:type="dxa"/>
          </w:tcPr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5</w:t>
            </w:r>
            <w:r w:rsidRPr="00A437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минут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минут</w:t>
            </w: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EC54F4" w:rsidRPr="003C2872" w:rsidRDefault="00EC54F4" w:rsidP="005D616A">
            <w:pPr>
              <w:pStyle w:val="a7"/>
              <w:numPr>
                <w:ilvl w:val="0"/>
                <w:numId w:val="1"/>
              </w:numPr>
              <w:ind w:hanging="4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Амандасу – түгендеу</w:t>
            </w:r>
          </w:p>
          <w:p w:rsidR="00EC54F4" w:rsidRDefault="00EC54F4" w:rsidP="005D616A">
            <w:pPr>
              <w:pStyle w:val="a7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қалыптастыру:</w:t>
            </w:r>
          </w:p>
          <w:p w:rsidR="00EC54F4" w:rsidRPr="001E5B6C" w:rsidRDefault="00EC54F4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Ойлау қабілетін жақсартуға арналған жаттуғу.</w:t>
            </w:r>
          </w:p>
          <w:p w:rsidR="00EC54F4" w:rsidRPr="00FB46A3" w:rsidRDefault="00EC54F4" w:rsidP="005D61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-Сабаққа қандай көңіл-күймен келдіңдер?</w:t>
            </w:r>
          </w:p>
          <w:p w:rsidR="00EC54F4" w:rsidRPr="001E5B6C" w:rsidRDefault="00EC54F4" w:rsidP="005D616A">
            <w:pPr>
              <w:ind w:firstLine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54F4" w:rsidRPr="00E65AAF" w:rsidRDefault="00EC54F4" w:rsidP="005D616A">
            <w:pPr>
              <w:pStyle w:val="a7"/>
              <w:numPr>
                <w:ilvl w:val="0"/>
                <w:numId w:val="1"/>
              </w:numPr>
              <w:ind w:hanging="18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C28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 арқылы 3 </w:t>
            </w:r>
            <w:r w:rsidRPr="00E65A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</w:t>
            </w:r>
          </w:p>
          <w:p w:rsidR="00EC54F4" w:rsidRDefault="00724947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US"/>
              </w:rPr>
              <w:pict>
                <v:oval id="_x0000_s1028" style="position:absolute;margin-left:150.6pt;margin-top:-.4pt;width:56.7pt;height:56.7pt;z-index:251658752" fillcolor="#fabf8f [1945]" strokecolor="white [3212]" strokeweight="3pt">
                  <v:shadow on="t"/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US"/>
              </w:rPr>
              <w:pict>
                <v:oval id="_x0000_s1027" style="position:absolute;margin-left:77.75pt;margin-top:-.35pt;width:56.7pt;height:56.7pt;z-index:251656704" fillcolor="#00b0f0" strokecolor="white [3212]" strokeweight="3pt">
                  <v:shadow on="t"/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US"/>
              </w:rPr>
              <w:pict>
                <v:oval id="_x0000_s1026" style="position:absolute;margin-left:6.5pt;margin-top:-.35pt;width:56.7pt;height:56.7pt;z-index:251657728" fillcolor="#00b050" strokecolor="#f2f2f2 [3041]" strokeweight="3pt">
                  <v:shadow on="t" type="perspective" color="#243f60 [1604]" opacity=".5" offset="1pt" offset2="-1pt"/>
                </v:oval>
              </w:pic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C54F4" w:rsidRPr="001752E7" w:rsidRDefault="00EC54F4" w:rsidP="005D616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Керемет.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Үйқым қанбады.</w:t>
            </w:r>
          </w:p>
          <w:p w:rsidR="00EC54F4" w:rsidRPr="00832179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 шаршап тұрмын.</w:t>
            </w:r>
            <w:r w:rsidRPr="00832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Pr="00832179" w:rsidRDefault="00EC54F4" w:rsidP="005D6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C54F4" w:rsidRPr="00774F89" w:rsidTr="005D616A">
        <w:trPr>
          <w:trHeight w:val="1544"/>
        </w:trPr>
        <w:tc>
          <w:tcPr>
            <w:tcW w:w="2269" w:type="dxa"/>
          </w:tcPr>
          <w:p w:rsidR="00EC54F4" w:rsidRPr="001F4B11" w:rsidRDefault="00EC54F4" w:rsidP="005D61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4B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30</w:t>
            </w:r>
            <w:r w:rsidRPr="001F4B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минут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EC54F4" w:rsidRPr="0020036B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003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тапсырма: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Балалар, партамыздың үстінде жатқан заттарға назар аударайықшы. Нені көріп тұрсыздар?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Оларды бір сөзбен қалай атауға болады?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Шын ұшақпен, көлікпен, үймен олардың қандай ұқсастықтары бар?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сыртқы құрылыстары ұқсас.</w:t>
            </w:r>
          </w:p>
          <w:p w:rsidR="00EC54F4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 олардың ойыншықтардан қандай айырмашылықтары бар? 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B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Олардың өлшемдері кішкентай.</w:t>
            </w:r>
          </w:p>
          <w:p w:rsidR="00EC54F4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Ойыншық ұшақтар, көліктер, үйлер бұлар адамдардың тұратын баспанасының, көліктерінің, үйлерінің үлгісі (моделі)</w:t>
            </w:r>
          </w:p>
          <w:p w:rsidR="00EC54F4" w:rsidRDefault="00EC54F4" w:rsidP="00EC54F4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Үлгі дегеніміз – қандай да бір заттың кішірейтілген бейнесі. </w:t>
            </w:r>
          </w:p>
          <w:p w:rsidR="00EC54F4" w:rsidRPr="001752E7" w:rsidRDefault="00EC54F4" w:rsidP="005D616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459" w:hanging="45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9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Сөздерді үш тілде қайталау:</w:t>
            </w:r>
            <w:r w:rsidRPr="00A31B5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752E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балама – модель – model</w:t>
            </w:r>
          </w:p>
          <w:p w:rsidR="00EC54F4" w:rsidRPr="00AD5D69" w:rsidRDefault="00EC54F4" w:rsidP="00EC54F4">
            <w:pPr>
              <w:pStyle w:val="a7"/>
              <w:numPr>
                <w:ilvl w:val="0"/>
                <w:numId w:val="5"/>
              </w:num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Жарайсыздар! Бір-бірімізді қол шапалақтап,</w:t>
            </w:r>
          </w:p>
          <w:p w:rsidR="00EC54F4" w:rsidRPr="003561BB" w:rsidRDefault="00EC54F4" w:rsidP="005D61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5D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мадақтап қояйы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</w:p>
          <w:p w:rsidR="00EC54F4" w:rsidRPr="0020036B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Әр топқа глобус таратылады. </w:t>
            </w:r>
          </w:p>
          <w:p w:rsidR="00EC54F4" w:rsidRPr="00A31B56" w:rsidRDefault="00EC54F4" w:rsidP="00EC54F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Сіздерге таратылған құрал қалай аталады деп ойлайсыздар?</w:t>
            </w:r>
          </w:p>
          <w:p w:rsidR="00EC54F4" w:rsidRPr="001752E7" w:rsidRDefault="00EC54F4" w:rsidP="005D616A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459" w:hanging="4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977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Сөздерді үш тілде қайталау:</w:t>
            </w:r>
            <w:r w:rsidRPr="005977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1752E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г</w:t>
            </w:r>
            <w:proofErr w:type="spellStart"/>
            <w:r w:rsidRPr="001752E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лобус</w:t>
            </w:r>
            <w:proofErr w:type="spellEnd"/>
            <w:r w:rsidRPr="001752E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– глобус – </w:t>
            </w:r>
            <w:proofErr w:type="spellStart"/>
            <w:r w:rsidRPr="001752E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Globe</w:t>
            </w:r>
            <w:proofErr w:type="spellEnd"/>
          </w:p>
          <w:p w:rsidR="00EC54F4" w:rsidRPr="00BC51EC" w:rsidRDefault="00EC54F4" w:rsidP="00EC54F4">
            <w:pPr>
              <w:pStyle w:val="a7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 w:rsidRPr="00BC51E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Глобус</w:t>
            </w:r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латын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C51E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шар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мағынаны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біл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­</w:t>
            </w:r>
            <w:proofErr w:type="gramEnd"/>
          </w:p>
          <w:p w:rsidR="00EC54F4" w:rsidRDefault="00EC54F4" w:rsidP="005D616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ді</w:t>
            </w:r>
            <w:proofErr w:type="gram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ред</w:t>
            </w:r>
            <w:proofErr w:type="gram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і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) —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Жер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ғаламшарының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бірнеше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есе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кіші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­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рейтілген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моделі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Дәл осы модель біздің ғаламшарымыздың сыртқы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бейнесін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және оның бөліктерінің арақатынасын анық көрcетеді. Ең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глобусты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неміс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географы және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саяхатшысы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Мартин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Бехайм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жасаған (1492 ж.).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Ол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оны “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Жер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алмасы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>деп</w:t>
            </w:r>
            <w:proofErr w:type="spellEnd"/>
            <w:r w:rsidRPr="00BC5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атаған.</w:t>
            </w:r>
          </w:p>
          <w:p w:rsidR="00EC54F4" w:rsidRPr="00AD5D69" w:rsidRDefault="00EC54F4" w:rsidP="00EC54F4">
            <w:pPr>
              <w:pStyle w:val="a7"/>
              <w:numPr>
                <w:ilvl w:val="0"/>
                <w:numId w:val="5"/>
              </w:num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Алдыңғы сабақта біз сіздермен ғарыш әлемі,</w:t>
            </w: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5D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планеталар жайлы өткен болатынбыз. Бұл ғарыштан қарағандағы Жердің бейнесі. </w:t>
            </w:r>
          </w:p>
          <w:p w:rsidR="00EC54F4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28798" cy="1270660"/>
                  <wp:effectExtent l="19050" t="0" r="2" b="0"/>
                  <wp:docPr id="11" name="Рисунок 4" descr="https://s017.radikal.ru/i408/1508/b4/f517b3bd8b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017.radikal.ru/i408/1508/b4/f517b3bd8b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765" r="39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4F4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-Әріптестер әр материктің өзіндік ерекшеліктері бар.Маған айтып жіберініздерші қандай?</w:t>
            </w:r>
          </w:p>
          <w:p w:rsidR="00EC54F4" w:rsidRPr="00EE36C0" w:rsidRDefault="00EC54F4" w:rsidP="00EE36C0">
            <w:pPr>
              <w:pStyle w:val="a7"/>
              <w:spacing w:before="100" w:beforeAutospacing="1" w:after="100" w:afterAutospacing="1" w:line="300" w:lineRule="atLeast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E36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Сергіту сәті:Әр ұлттың биін билейді:Орыс,Қ азақ, Үнді.</w:t>
            </w:r>
          </w:p>
          <w:p w:rsidR="00EC54F4" w:rsidRDefault="00EC54F4" w:rsidP="005D616A">
            <w:pPr>
              <w:pStyle w:val="a7"/>
              <w:spacing w:before="100" w:beforeAutospacing="1" w:after="100" w:afterAutospacing="1" w:line="300" w:lineRule="atLeast"/>
              <w:ind w:left="45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EC54F4" w:rsidRDefault="00EC54F4" w:rsidP="005D616A">
            <w:pPr>
              <w:pStyle w:val="a7"/>
              <w:spacing w:before="100" w:beforeAutospacing="1" w:after="100" w:afterAutospacing="1" w:line="300" w:lineRule="atLeast"/>
              <w:ind w:left="45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2-тапсырма.</w:t>
            </w:r>
          </w:p>
          <w:p w:rsidR="00EC54F4" w:rsidRDefault="00EC54F4" w:rsidP="005D616A">
            <w:pPr>
              <w:pStyle w:val="a7"/>
              <w:spacing w:before="100" w:beforeAutospacing="1" w:after="100" w:afterAutospacing="1" w:line="300" w:lineRule="atLeast"/>
              <w:ind w:left="45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Топпен жұмыс:</w:t>
            </w:r>
            <w:r w:rsidRPr="001752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«Таңғажайып дорба» ойыны.</w:t>
            </w:r>
          </w:p>
          <w:p w:rsidR="00EC54F4" w:rsidRDefault="00EC54F4" w:rsidP="005D616A">
            <w:pPr>
              <w:pStyle w:val="a7"/>
              <w:spacing w:before="100" w:beforeAutospacing="1" w:after="100" w:afterAutospacing="1" w:line="300" w:lineRule="atLeast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C7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Дорбада бірнеше жеміс , көкөніс бөліктері бар.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бір-бірден тақтаға шығып, </w:t>
            </w:r>
            <w:r w:rsidRPr="001C7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 жеміс екенін,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C7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дәмі,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1C7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сі, формасы, түсі жайында ажырата баяндайды .</w:t>
            </w:r>
          </w:p>
          <w:p w:rsidR="00EC54F4" w:rsidRDefault="00EC54F4" w:rsidP="005D616A">
            <w:pPr>
              <w:pStyle w:val="a7"/>
              <w:spacing w:before="100" w:beforeAutospacing="1" w:after="100" w:afterAutospacing="1" w:line="300" w:lineRule="atLeast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-Күн сәулесі Экваторлық бөлігіне тік түседі, жылу шәшуі мол.</w:t>
            </w: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1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«келісемін </w:t>
            </w:r>
            <w:r w:rsidRPr="00FF4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(орындарынан тұру)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, келіспеймін </w:t>
            </w:r>
            <w:r w:rsidRPr="00FF4F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(орындарынан тұрмау)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 әдісі.</w:t>
            </w:r>
          </w:p>
          <w:p w:rsidR="00EC54F4" w:rsidRPr="00EE36C0" w:rsidRDefault="00EC54F4" w:rsidP="005D616A">
            <w:pPr>
              <w:rPr>
                <w:rFonts w:ascii="Times New Roman" w:eastAsiaTheme="minorHAnsi" w:hAnsi="Times New Roman" w:cs="Times New Roman"/>
                <w:b/>
                <w:i/>
                <w:sz w:val="30"/>
                <w:szCs w:val="30"/>
                <w:u w:val="single"/>
                <w:lang w:val="kk-KZ" w:eastAsia="en-US"/>
              </w:rPr>
            </w:pPr>
            <w:r w:rsidRPr="003561BB">
              <w:rPr>
                <w:rFonts w:ascii="Times New Roman" w:eastAsiaTheme="minorHAnsi" w:hAnsi="Times New Roman" w:cs="Times New Roman"/>
                <w:b/>
                <w:i/>
                <w:sz w:val="30"/>
                <w:szCs w:val="30"/>
                <w:lang w:val="kk-KZ" w:eastAsia="en-US"/>
              </w:rPr>
              <w:t>3 – тапсырма.</w:t>
            </w:r>
            <w:r w:rsidRPr="00EE36C0">
              <w:rPr>
                <w:rFonts w:ascii="Times New Roman" w:eastAsiaTheme="minorHAnsi" w:hAnsi="Times New Roman" w:cs="Times New Roman"/>
                <w:b/>
                <w:i/>
                <w:sz w:val="30"/>
                <w:szCs w:val="30"/>
                <w:u w:val="single"/>
                <w:lang w:val="kk-KZ" w:eastAsia="en-US"/>
              </w:rPr>
              <w:t>Ерекше балаға тапсырма.</w:t>
            </w:r>
          </w:p>
          <w:p w:rsidR="00EC54F4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1-топ: е</w:t>
            </w:r>
            <w:r w:rsidRPr="003561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рмексаздан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Жердің моделін жасау.Сөйлемейтін бала жасайды, топтағылары қорғайды.</w:t>
            </w:r>
          </w:p>
          <w:p w:rsidR="00EC54F4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2-топ: Жердің суретін салу. Топтағылар салады, нашар көртетін қорғайды </w:t>
            </w:r>
          </w:p>
          <w:p w:rsidR="00EC54F4" w:rsidRDefault="00EC54F4" w:rsidP="005D616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3-топ: Жердің суретін апликация жасайды.Дұрыс естімейтін қорғайды.</w:t>
            </w: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1B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«Жануарлар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тарату».</w:t>
            </w: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Қорытындыға: Тест. Л</w:t>
            </w:r>
            <w:r w:rsidRPr="003F7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рнинг апс</w:t>
            </w:r>
          </w:p>
          <w:p w:rsidR="00EC54F4" w:rsidRPr="00D61C79" w:rsidRDefault="00EC54F4" w:rsidP="005D616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</w:pPr>
          </w:p>
          <w:p w:rsidR="00EC54F4" w:rsidRPr="00715533" w:rsidRDefault="00EC54F4" w:rsidP="005D616A">
            <w:pPr>
              <w:pStyle w:val="a3"/>
              <w:tabs>
                <w:tab w:val="left" w:pos="50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71553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Есте сақта!</w:t>
            </w:r>
          </w:p>
          <w:p w:rsidR="00EC54F4" w:rsidRPr="00942478" w:rsidRDefault="00EC54F4" w:rsidP="00EE36C0">
            <w:pPr>
              <w:pStyle w:val="a3"/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Глобуста көк түспен су,сары және жасыл түспен құрлық көрсетілген.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Ұшақ, үй, көлік, глобус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F8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Мартин Бехайм жасаған (1492 ж.).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2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4726" cy="875489"/>
                  <wp:effectExtent l="19050" t="0" r="0" b="0"/>
                  <wp:docPr id="2" name="Рисунок 4" descr="https://s017.radikal.ru/i408/1508/b4/f517b3bd8b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017.radikal.ru/i408/1508/b4/f517b3bd8b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65" r="39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01" cy="87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Ұлтына сай киімдер беру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6C0" w:rsidRDefault="00EE36C0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6C0" w:rsidRDefault="00EE36C0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6C0" w:rsidRDefault="00EE36C0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36C0" w:rsidRDefault="00EE36C0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Банан,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алма,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апельсин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сәулесі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жылдам: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A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қабылан.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(Африка, Орта Азия,Үндістан,)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 биік жануар </w:t>
            </w:r>
            <w:r w:rsidRPr="00A16A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(керік)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Африка.Ең жылдам құс (калибри)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4F4" w:rsidRPr="00A43771" w:rsidRDefault="00EC54F4" w:rsidP="00EE36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54F4" w:rsidRPr="00036EF4" w:rsidTr="005D616A">
        <w:tc>
          <w:tcPr>
            <w:tcW w:w="10916" w:type="dxa"/>
            <w:gridSpan w:val="7"/>
          </w:tcPr>
          <w:p w:rsidR="00EC54F4" w:rsidRPr="003346D0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Үйге тапсырма: </w:t>
            </w:r>
          </w:p>
        </w:tc>
      </w:tr>
      <w:tr w:rsidR="00EC54F4" w:rsidRPr="00A43771" w:rsidTr="005D616A">
        <w:tc>
          <w:tcPr>
            <w:tcW w:w="2873" w:type="dxa"/>
            <w:gridSpan w:val="2"/>
            <w:tcBorders>
              <w:right w:val="single" w:sz="4" w:space="0" w:color="auto"/>
            </w:tcBorders>
          </w:tcPr>
          <w:p w:rsidR="00EC54F4" w:rsidRPr="00036EF4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36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:rsidR="00EC54F4" w:rsidRPr="00036EF4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36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көрсетуді қалай</w:t>
            </w:r>
          </w:p>
          <w:p w:rsidR="00EC54F4" w:rsidRPr="00036EF4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36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 Сіз</w:t>
            </w:r>
          </w:p>
          <w:p w:rsidR="00EC54F4" w:rsidRPr="00B71C6E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36E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қабіл</w:t>
            </w:r>
            <w:r w:rsidRPr="00B71C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еті жоғары</w:t>
            </w:r>
          </w:p>
          <w:p w:rsidR="00EC54F4" w:rsidRPr="00B71C6E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1C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оқушыларға тапсырманы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күрделендіруді қалай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 - Оқушылардың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үйренгенін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тексеруді</w:t>
            </w:r>
            <w:proofErr w:type="spellEnd"/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қалай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704" w:type="dxa"/>
            <w:gridSpan w:val="3"/>
            <w:tcBorders>
              <w:left w:val="single" w:sz="4" w:space="0" w:color="auto"/>
            </w:tcBorders>
          </w:tcPr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əнаралық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ж</w:t>
            </w:r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 еңбекті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қорғау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ережелері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spellEnd"/>
            <w:proofErr w:type="gramEnd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EC54F4" w:rsidRPr="00907AB8" w:rsidTr="005D616A">
        <w:trPr>
          <w:trHeight w:val="3726"/>
        </w:trPr>
        <w:tc>
          <w:tcPr>
            <w:tcW w:w="2873" w:type="dxa"/>
            <w:gridSpan w:val="2"/>
            <w:tcBorders>
              <w:right w:val="single" w:sz="4" w:space="0" w:color="auto"/>
            </w:tcBorders>
          </w:tcPr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Бү</w:t>
            </w:r>
            <w:proofErr w:type="gram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ін оқушылар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ілді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Сыныптағы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ахуал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Мен жоспарлаған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уақыт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үлгердім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 Мен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өз </w:t>
            </w: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жоспарыма</w:t>
            </w:r>
            <w:proofErr w:type="spellEnd"/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қандай түзетулер</w:t>
            </w:r>
          </w:p>
          <w:p w:rsidR="00EC54F4" w:rsidRPr="00A43771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енгізді</w:t>
            </w:r>
            <w:proofErr w:type="gram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əне</w:t>
            </w:r>
          </w:p>
          <w:p w:rsidR="00EC54F4" w:rsidRPr="00A43771" w:rsidRDefault="00EC54F4" w:rsidP="005D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A437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043" w:type="dxa"/>
            <w:gridSpan w:val="5"/>
            <w:tcBorders>
              <w:left w:val="single" w:sz="4" w:space="0" w:color="auto"/>
            </w:tcBorders>
          </w:tcPr>
          <w:p w:rsidR="00EC54F4" w:rsidRDefault="00EE36C0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-Сабақтан </w:t>
            </w:r>
            <w:r w:rsidR="00EC5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аңалық  алдым</w:t>
            </w:r>
            <w:r w:rsidR="00EC5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(ұшақ)</w:t>
            </w:r>
          </w:p>
          <w:p w:rsidR="00EC54F4" w:rsidRDefault="00EC54F4" w:rsidP="005D61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3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қуаныш алдым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 кеме)</w:t>
            </w:r>
          </w:p>
          <w:p w:rsidR="00EC54F4" w:rsidRPr="00A43771" w:rsidRDefault="00EC54F4" w:rsidP="00EE36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E3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зеріктім, шаршадым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(көлік)</w:t>
            </w:r>
          </w:p>
        </w:tc>
      </w:tr>
      <w:tr w:rsidR="00EC54F4" w:rsidRPr="00F57099" w:rsidTr="005D616A">
        <w:tc>
          <w:tcPr>
            <w:tcW w:w="10916" w:type="dxa"/>
            <w:gridSpan w:val="7"/>
          </w:tcPr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Қорытынды бағамдау</w:t>
            </w:r>
          </w:p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нəрсе табысты болды (оқытуды да, оқуды да ескеріңіз)?</w:t>
            </w:r>
          </w:p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глобустан материктері тапты</w:t>
            </w:r>
          </w:p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балаларға тапсырма берілді</w:t>
            </w:r>
          </w:p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EC54F4" w:rsidRPr="003346D0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пайдаланылды</w:t>
            </w:r>
          </w:p>
          <w:p w:rsidR="00EC54F4" w:rsidRPr="00F57099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</w:t>
            </w:r>
            <w:r w:rsidRPr="00F57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рнинг апс программасы бойынша өзім құраған тест тапсырмасы ұтымды пайдаланылды</w:t>
            </w:r>
          </w:p>
          <w:p w:rsidR="00EC54F4" w:rsidRPr="00F57099" w:rsidRDefault="00EC54F4" w:rsidP="005D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4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57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жетілдіруге көмектесетін не білдім?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Тапсырмалардың  ерекшеліктеріне қарай топтастыру.</w:t>
            </w:r>
          </w:p>
        </w:tc>
      </w:tr>
    </w:tbl>
    <w:p w:rsidR="00EC54F4" w:rsidRPr="00EC54F4" w:rsidRDefault="00EC54F4" w:rsidP="00EC54F4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EC54F4" w:rsidRPr="00EC54F4" w:rsidRDefault="00EC54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C54F4" w:rsidRPr="00EC54F4" w:rsidSect="00EC54F4">
      <w:pgSz w:w="11906" w:h="16838"/>
      <w:pgMar w:top="28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6F9"/>
    <w:multiLevelType w:val="hybridMultilevel"/>
    <w:tmpl w:val="A164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7372"/>
    <w:multiLevelType w:val="hybridMultilevel"/>
    <w:tmpl w:val="5906D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963"/>
    <w:multiLevelType w:val="hybridMultilevel"/>
    <w:tmpl w:val="F1528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9635C"/>
    <w:multiLevelType w:val="hybridMultilevel"/>
    <w:tmpl w:val="22B855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D0146"/>
    <w:multiLevelType w:val="hybridMultilevel"/>
    <w:tmpl w:val="7D14F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C54F4"/>
    <w:rsid w:val="00724947"/>
    <w:rsid w:val="00774F89"/>
    <w:rsid w:val="007B479E"/>
    <w:rsid w:val="00CC4E03"/>
    <w:rsid w:val="00EC54F4"/>
    <w:rsid w:val="00E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C54F4"/>
  </w:style>
  <w:style w:type="table" w:styleId="a5">
    <w:name w:val="Table Grid"/>
    <w:basedOn w:val="a1"/>
    <w:uiPriority w:val="39"/>
    <w:rsid w:val="00EC54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4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2020-03-03T13:49:00Z</cp:lastPrinted>
  <dcterms:created xsi:type="dcterms:W3CDTF">2020-03-03T12:22:00Z</dcterms:created>
  <dcterms:modified xsi:type="dcterms:W3CDTF">2020-12-06T15:02:00Z</dcterms:modified>
</cp:coreProperties>
</file>