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DE87C" w14:textId="58FF0458" w:rsidR="00914CE4" w:rsidRPr="00914CE4" w:rsidRDefault="00914CE4" w:rsidP="0041073B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</w:pPr>
      <w:r w:rsidRPr="00914CE4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 xml:space="preserve">МОРЕ, ИНЖЕНЕРИЯ И ТЕХНОЛОГИИ: YESSENOV UNIVERSITY </w:t>
      </w:r>
      <w:r w:rsidR="00866929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>-</w:t>
      </w:r>
      <w:r w:rsidRPr="00914CE4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 xml:space="preserve"> ПРОСТРАНСТВО ПРОФЕССИОНАЛЬНОГО СТАНОВЛЕНИЯ ИНЖЕНЕРОВ НОВОГО ПОКОЛЕНИЯ</w:t>
      </w:r>
      <w:r w:rsidRPr="00914CE4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 xml:space="preserve"> </w:t>
      </w:r>
    </w:p>
    <w:p w14:paraId="5E6965ED" w14:textId="7734496E" w:rsidR="00914CE4" w:rsidRPr="00914CE4" w:rsidRDefault="0041073B" w:rsidP="00914CE4">
      <w:pPr>
        <w:pStyle w:val="a5"/>
        <w:jc w:val="center"/>
        <w:rPr>
          <w:rFonts w:ascii="Times New Roman" w:hAnsi="Times New Roman" w:cs="Times New Roman"/>
          <w:sz w:val="28"/>
          <w:szCs w:val="28"/>
          <w:lang w:val="ru-RU" w:eastAsia="ru-KZ"/>
        </w:rPr>
      </w:pPr>
      <w:r w:rsidRPr="00914CE4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>Автор:</w:t>
      </w:r>
      <w:r w:rsidRPr="00914CE4">
        <w:rPr>
          <w:rFonts w:ascii="Times New Roman" w:hAnsi="Times New Roman" w:cs="Times New Roman"/>
          <w:sz w:val="28"/>
          <w:szCs w:val="28"/>
          <w:lang w:val="ru-RU" w:eastAsia="ru-KZ"/>
        </w:rPr>
        <w:t xml:space="preserve"> Гринёва Лаура Кайратовна</w:t>
      </w:r>
      <w:r w:rsidRPr="00914CE4">
        <w:rPr>
          <w:rFonts w:ascii="Times New Roman" w:hAnsi="Times New Roman" w:cs="Times New Roman"/>
          <w:sz w:val="28"/>
          <w:szCs w:val="28"/>
          <w:lang w:val="ru-RU" w:eastAsia="ru-KZ"/>
        </w:rPr>
        <w:br/>
      </w:r>
      <w:r w:rsidRPr="00914CE4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>Должность:</w:t>
      </w:r>
      <w:r w:rsidRPr="00914CE4">
        <w:rPr>
          <w:rFonts w:ascii="Times New Roman" w:hAnsi="Times New Roman" w:cs="Times New Roman"/>
          <w:sz w:val="28"/>
          <w:szCs w:val="28"/>
          <w:lang w:val="ru-RU" w:eastAsia="ru-KZ"/>
        </w:rPr>
        <w:t xml:space="preserve"> ассистент Морской академии</w:t>
      </w:r>
      <w:r w:rsidRPr="00914CE4">
        <w:rPr>
          <w:rFonts w:ascii="Times New Roman" w:hAnsi="Times New Roman" w:cs="Times New Roman"/>
          <w:sz w:val="28"/>
          <w:szCs w:val="28"/>
          <w:lang w:val="ru-RU" w:eastAsia="ru-KZ"/>
        </w:rPr>
        <w:br/>
      </w:r>
      <w:r w:rsidRPr="00914CE4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>Организация:</w:t>
      </w:r>
      <w:r w:rsidRPr="00914CE4">
        <w:rPr>
          <w:rFonts w:ascii="Times New Roman" w:hAnsi="Times New Roman" w:cs="Times New Roman"/>
          <w:sz w:val="28"/>
          <w:szCs w:val="28"/>
          <w:lang w:val="ru-RU" w:eastAsia="ru-KZ"/>
        </w:rPr>
        <w:t xml:space="preserve"> Yessenov University, г. Актау, Республика Казахстан</w:t>
      </w:r>
    </w:p>
    <w:p w14:paraId="0C7826D8" w14:textId="77777777" w:rsidR="00914CE4" w:rsidRPr="00914CE4" w:rsidRDefault="00914CE4" w:rsidP="00914CE4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ED6A70" w14:textId="2BF20942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Морской транспорт представляет собой одну из наиболее технологически сложных отраслей, объединяющую судоходство, энергетику, автоматизированные системы, портовую инфраструктуру и логистику. Эффективность этой сферы во многом зависит от специалистов, которые умеют работать с современным оборудованием, обеспечивать безопасность производственных процессов и находить инженерные решения для постоянно меняющихся задач.</w:t>
      </w:r>
    </w:p>
    <w:p w14:paraId="34C76F59" w14:textId="7F59EC09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Для Казахстана развитие морской отрасли имеет стратегическое значение. Каспийское море обеспечивает транспортные связи со странами региона и является важной частью международных логистических маршрутов. Работа портов, терминалов и морского флота требует квалифицированных кадров, способных поддерживать надёжность технических систем, совершенствовать производственные процессы и внедрять современные технологии.</w:t>
      </w:r>
    </w:p>
    <w:p w14:paraId="54AD0B47" w14:textId="58CC13C8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В Актау, непосредственно связанном с морской транспортной инфраструктурой страны, подготовку таких специалистов осуществляет Морская академия Yessenov University. Её образовательная деятельность ориентирована на сочетание инженерной теории, практического обучения и знакомства с актуальными задачами морской индустрии.</w:t>
      </w:r>
    </w:p>
    <w:p w14:paraId="613B0464" w14:textId="281FC5F0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Морские профессии охватывают широкий круг направлений. Это управление судами и обеспечение безопасности плавания, эксплуатация судовых двигателей и энергетических установок, обслуживание электротехнических систем и автоматики, а также инженерное обеспечение портов и транспортных терминалов. Каждое направление имеет свою специфику, но все они связаны с эксплуатацией сложных технических объектов и организацией безопасной транспортной деятельности.</w:t>
      </w:r>
    </w:p>
    <w:p w14:paraId="004E8AF9" w14:textId="65F95057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В Морской академии подготовка ведётся по четырём специализациям: судовождение, эксплуатация судовых энергетических установок, эксплуатация судового электрооборудования и средств автоматики, инженерия портов и транспортных терминалов. Таким образом, образовательные возможности охватывают как работу непосредственно на морских судах, так и технические и производственные процессы на берегу.</w:t>
      </w:r>
    </w:p>
    <w:p w14:paraId="15B691E4" w14:textId="288C16BD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 xml:space="preserve">Важной составляющей обучения является возможность познакомиться с принципами работы судового оборудования ещё во время занятий. Для этого в университете действует Морской учебно-тренажёрный центр, оснащённый </w:t>
      </w:r>
      <w:r w:rsidRPr="00914CE4">
        <w:rPr>
          <w:rFonts w:ascii="Times New Roman" w:hAnsi="Times New Roman" w:cs="Times New Roman"/>
          <w:sz w:val="28"/>
          <w:szCs w:val="28"/>
          <w:lang w:val="ru-RU"/>
        </w:rPr>
        <w:lastRenderedPageBreak/>
        <w:t>специализированными комплексами для подготовки будущих моряков и инженеров.</w:t>
      </w:r>
    </w:p>
    <w:p w14:paraId="77F5F8C9" w14:textId="2151112D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В 2025 году материально-техническая база центра была расширена за счёт приобретения оборудования норвежской компании Kongsberg Digital AS. В их числе — навигационный комплекс Polaris K-Sim Navigation, предназначенный для моделирования управления судном, и K-Sim Engine Full Mission, позволяющий изучать работу судового машинного отделения. Кроме того, центр располагает настольным симулятором машинного отделения, оснащённым инструкторской станцией и десятью рабочими местами для студентов. Новые тренажёрные комплексы имеют одобрение DNV (Det Norske Veritas).</w:t>
      </w:r>
    </w:p>
    <w:p w14:paraId="2E27532F" w14:textId="3E0CADE2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Учебная база включает и другие специализированные средства подготовки: навигационный тренажёр Polaris Ships Bridge Simulator, симулятор машинного отделения Neptune ERS, оборудование для обучения использованию Глобальной морской системы связи при бедствии и для обеспечения безопасности (ГМССБ). Также предусмотрены класс Delta-тестирования и учебный класс с мультимедийными курсами и модулями для подготовки специалистов морского транспорта. Отдельные тренажёры и учебные курсы имеют одобрение Российского морского регистра судоходства (РМРС) в установленном порядке.</w:t>
      </w:r>
    </w:p>
    <w:p w14:paraId="17E47C1F" w14:textId="07779C55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Использование симуляторов позволяет воспроизводить различные рабочие ситуации, изучать последовательность технологических операций и отрабатывать действия в условиях, приближенных к производственным. Студенты получают возможность лучше понять устройство судовых систем, взаимосвязь оборудования и особенности принятия технических решений. Такая подготовка дополняет теоретическое обучение и помогает сформировать навыки, необходимые для дальнейшей работы по специальности.</w:t>
      </w:r>
    </w:p>
    <w:p w14:paraId="7B96BFE3" w14:textId="12B52B91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Не менее значимую роль играет производственная практика. Знакомство с реальными условиями эксплуатации судов и функционирования портовых предприятий позволяет студентам увидеть, как организованы технологические процессы и какие требования предъявляются к будущим специалистам. Обучающиеся судовых направлений знакомятся с работой экипажа, навигационными и энергетическими системами, особенностями эксплуатации оборудования на борту. Студенты, выбравшие инженерное направление, связанное с портами и терминалами, изучают перегрузочную технику, организацию грузовых операций, складские процессы и техническое обеспечение производственной деятельности.</w:t>
      </w:r>
    </w:p>
    <w:p w14:paraId="69068931" w14:textId="77777777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Практическая подготовка организуется в том числе на базе профильных предприятий. Взаимодействие с организациями отрасли также предусматривает сотрудничество в вопросах дуального образования, профессиональной подготовки и организации практики. Благодаря этому студенты могут познакомиться с особенностями будущей работы и соотнести полученные знания с реальными производственными задачами.</w:t>
      </w:r>
    </w:p>
    <w:p w14:paraId="76ACB83B" w14:textId="77777777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Развитие образовательной инфраструктуры стало ещё одним важным направлением деятельности университета. 21 мая 2026 года в Актау состоялось открытие нового учебного корпуса Морской академии Yessenov University. Трёхэтажное здание площадью 4 600 квадратных метров рассчитано на 900 обучающихся и построено за счёт собственных средств университета.</w:t>
      </w:r>
    </w:p>
    <w:p w14:paraId="7367FCFB" w14:textId="5B24A332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Новый корпус расширяет возможности для проведения занятий и организации учебного процесса. В сочетании со специализированными аудиториями и тренажёрным центром он формирует современную базу для подготовки специалистов морской отрасли, в которой теоретические дисциплины дополняются практическими занятиями и освоением профессиональных технологий.</w:t>
      </w:r>
    </w:p>
    <w:p w14:paraId="664C8366" w14:textId="6880448A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Важным направлением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14CE4">
        <w:rPr>
          <w:rFonts w:ascii="Times New Roman" w:hAnsi="Times New Roman" w:cs="Times New Roman"/>
          <w:sz w:val="28"/>
          <w:szCs w:val="28"/>
          <w:lang w:val="ru-RU"/>
        </w:rPr>
        <w:t>развития академии остаётся научно-исследовательская деятельность. Современные требования к морскому транспорту связаны не только с повышением производительности, но и с сокращением энергетических затрат, внедрением экологически безопасных решений и снижением воздействия транспортных операций на окружающую среду. Эти вопросы особенно актуальны для казахстанского сектора Каспийского моря.</w:t>
      </w:r>
    </w:p>
    <w:p w14:paraId="2FC13AE5" w14:textId="334500E0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В Yessenov University реализуется научная программа «Разработка интегрированных энергосберегающих технологий для повышения экологической устойчивости и эффективности морских операций в казахстанском секторе Каспийского моря» в рамках целевого программного финансирования Министерства науки и высшего образования Республики Казахстан. Исследовательская работа направлена на поиск технологических решений, способствующих повышению энергоэффективности морских операций и экологической устойчивости морского транспорта.</w:t>
      </w:r>
    </w:p>
    <w:p w14:paraId="67ADF27E" w14:textId="793F6A03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Научная деятельность создаёт дополнительные возможности для развития исследовательских компетенций, знакомства с инженерными разработками и вовлечения студентов в решение актуальных задач отрасли. Международное сотрудничество также занимает важное место в развитии академии. В 2024 году Yessenov University стал участником Международной ассоциации морских университетов (International Association of Maritime Universities, IAMU), объединяющей образовательные учреждения, специализирующиеся на подготовке кадров для морской индустрии.</w:t>
      </w:r>
    </w:p>
    <w:p w14:paraId="7DC3082B" w14:textId="77777777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Сегодня морской транспорт проходит этап технологических изменений. Развиваются цифровые системы управления, совершенствуется судовое оборудование, повышаются требования к энергоэффективности и экологической безопасности. Это меняет и профессиональные требования к специалистам: наряду с профильными знаниями всё большую роль играют техническая грамотность, способность анализировать производственные процессы и готовность осваивать новые технологии.</w:t>
      </w:r>
    </w:p>
    <w:p w14:paraId="6DACBCC0" w14:textId="77777777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Подготовка таких кадров предполагает комплексный подход, объединяющий фундаментальное образование, тренажёрную подготовку, производственную практику и научную работу. Именно на этих направлениях строится развитие Морской академии Yessenov University.</w:t>
      </w:r>
    </w:p>
    <w:p w14:paraId="2C61A003" w14:textId="77777777" w:rsidR="00914CE4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Расположение университета в Актау позволяет обучающимся получать образование в непосредственной близости от морской транспортной инфраструктуры и знакомиться с отраслью, имеющей большое значение для экономики Казахстана. Выбор морской специальности открывает возможности для профессионального развития в судоходстве, судовой энергетике, автоматизации и инженерном обеспечении портов и терминалов.</w:t>
      </w:r>
    </w:p>
    <w:p w14:paraId="28850895" w14:textId="142A0DD7" w:rsidR="00B8517F" w:rsidRPr="00914CE4" w:rsidRDefault="00914CE4" w:rsidP="00914CE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4CE4">
        <w:rPr>
          <w:rFonts w:ascii="Times New Roman" w:hAnsi="Times New Roman" w:cs="Times New Roman"/>
          <w:sz w:val="28"/>
          <w:szCs w:val="28"/>
          <w:lang w:val="ru-RU"/>
        </w:rPr>
        <w:t>Формирование компетентных специалистов начинается с качественного образования, доступа к современным технологиям и возможности применять знания на практике. Объединяя эти составляющие, Yessenov University развивает подготовку нового поколения инженеров, которым предстоит участвовать в модернизации морской отрасли, совершенствовании транспортных процессов и внедрении технологических решений на Каспии и за его пределами.</w:t>
      </w:r>
    </w:p>
    <w:sectPr w:rsidR="00B8517F" w:rsidRPr="00914C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2436"/>
    <w:multiLevelType w:val="multilevel"/>
    <w:tmpl w:val="A978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D4DC6"/>
    <w:multiLevelType w:val="multilevel"/>
    <w:tmpl w:val="F34E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745CA"/>
    <w:multiLevelType w:val="multilevel"/>
    <w:tmpl w:val="419C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0E"/>
    <w:rsid w:val="0041073B"/>
    <w:rsid w:val="00866929"/>
    <w:rsid w:val="00914CE4"/>
    <w:rsid w:val="00A62D0E"/>
    <w:rsid w:val="00B8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D32E"/>
  <w15:chartTrackingRefBased/>
  <w15:docId w15:val="{3755B56B-4BFF-48DA-8879-2D57B5C0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0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3">
    <w:name w:val="heading 3"/>
    <w:basedOn w:val="a"/>
    <w:link w:val="30"/>
    <w:uiPriority w:val="9"/>
    <w:qFormat/>
    <w:rsid w:val="004107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73B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rsid w:val="0041073B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41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41073B"/>
    <w:rPr>
      <w:b/>
      <w:bCs/>
    </w:rPr>
  </w:style>
  <w:style w:type="paragraph" w:styleId="a5">
    <w:name w:val="No Spacing"/>
    <w:uiPriority w:val="1"/>
    <w:qFormat/>
    <w:rsid w:val="00410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l.aurum@gmail.com</dc:creator>
  <cp:keywords/>
  <dc:description/>
  <cp:lastModifiedBy>l.aurum@gmail.com</cp:lastModifiedBy>
  <cp:revision>3</cp:revision>
  <dcterms:created xsi:type="dcterms:W3CDTF">2026-11-05T08:12:00Z</dcterms:created>
  <dcterms:modified xsi:type="dcterms:W3CDTF">2026-11-05T10:04:00Z</dcterms:modified>
</cp:coreProperties>
</file>