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1B" w:rsidRPr="00710F1B" w:rsidRDefault="00710F1B" w:rsidP="0071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0F1B">
        <w:rPr>
          <w:rFonts w:ascii="Times New Roman" w:hAnsi="Times New Roman" w:cs="Times New Roman"/>
          <w:b/>
          <w:sz w:val="28"/>
          <w:szCs w:val="28"/>
        </w:rPr>
        <w:t>Іскерлік</w:t>
      </w:r>
      <w:proofErr w:type="spellEnd"/>
      <w:r w:rsidRPr="00710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</w:rPr>
      </w:pP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0F1B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>: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</w:rPr>
      </w:pPr>
      <w:r w:rsidRPr="00710F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Түйме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терапиясы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</w:p>
    <w:p w:rsidR="00697D8D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710F1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10F1B">
        <w:rPr>
          <w:rFonts w:ascii="Times New Roman" w:hAnsi="Times New Roman" w:cs="Times New Roman"/>
          <w:sz w:val="28"/>
          <w:szCs w:val="28"/>
        </w:rPr>
        <w:t>ұмыста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>»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Іскерлік ойының мақсаты:Балаларды негізгі түстер мен геометриялық фигурамен кішігірім концепциямен таныстыру. Қолдың жақсы қозғалу дағдыларын дамыту. Геометриялық пішіндерді шығаруға үйрету. Ұсақ қол моторикасын дамыту.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Іскерлік ойының жоспары: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 бөлімінен тұрады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-теориялық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-практикалық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</w:rPr>
      </w:pPr>
      <w:r w:rsidRPr="00710F1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10F1B">
        <w:rPr>
          <w:rFonts w:ascii="Times New Roman" w:hAnsi="Times New Roman" w:cs="Times New Roman"/>
          <w:bCs/>
          <w:sz w:val="28"/>
          <w:szCs w:val="28"/>
        </w:rPr>
        <w:t>Өрмекші</w:t>
      </w:r>
      <w:proofErr w:type="spellEnd"/>
      <w:r w:rsidRPr="00710F1B">
        <w:rPr>
          <w:rFonts w:ascii="Times New Roman" w:hAnsi="Times New Roman" w:cs="Times New Roman"/>
          <w:bCs/>
          <w:sz w:val="28"/>
          <w:szCs w:val="28"/>
        </w:rPr>
        <w:t xml:space="preserve"> торы» </w:t>
      </w:r>
      <w:r w:rsidRPr="00710F1B">
        <w:rPr>
          <w:rFonts w:ascii="Times New Roman" w:hAnsi="Times New Roman" w:cs="Times New Roman"/>
          <w:sz w:val="28"/>
          <w:szCs w:val="28"/>
        </w:rPr>
        <w:t>тренинг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</w:rPr>
      </w:pP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10F1B">
        <w:rPr>
          <w:rFonts w:ascii="Times New Roman" w:hAnsi="Times New Roman" w:cs="Times New Roman"/>
          <w:bCs/>
          <w:i/>
          <w:iCs/>
          <w:sz w:val="28"/>
          <w:szCs w:val="28"/>
        </w:rPr>
        <w:t>Мақсаты</w:t>
      </w:r>
      <w:proofErr w:type="spellEnd"/>
      <w:r w:rsidRPr="00710F1B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710F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жаттығ</w:t>
      </w:r>
      <w:proofErr w:type="gramStart"/>
      <w:r w:rsidRPr="00710F1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710F1B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қатынастың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710F1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эмоцияларын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кейбіреулер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710F1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дағдыны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Өрмекші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торы”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қатынастың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ахуалын</w:t>
      </w:r>
      <w:proofErr w:type="spellEnd"/>
      <w:r w:rsidRPr="0071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F1B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</w:p>
    <w:p w:rsidR="00710F1B" w:rsidRPr="00710F1B" w:rsidRDefault="00710F1B" w:rsidP="00710F1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1 тапсырма  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«Сыйқырлы қолдар »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Шарты: </w:t>
      </w: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1 мин ішінде кім көп ілгек қыйып дайындайды.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Ең көп дайындаған қатысушыға 1 ұпай беріледі </w:t>
      </w:r>
    </w:p>
    <w:p w:rsidR="00710F1B" w:rsidRPr="00710F1B" w:rsidRDefault="00710F1B" w:rsidP="00710F1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2 тапсырма</w:t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Кім шапшаң?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Шарты: </w:t>
      </w: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1 мин ішінде кім көп ілгек қадайды.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Ең көп ілгек қадаған қатысушыға 1 ұпай берледі </w:t>
      </w:r>
    </w:p>
    <w:p w:rsidR="00710F1B" w:rsidRPr="00710F1B" w:rsidRDefault="00710F1B" w:rsidP="00710F1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№ 3 тапсырма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</w:rPr>
        <w:t>«</w:t>
      </w: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Ілгектер сойлейд</w:t>
      </w:r>
      <w:proofErr w:type="gramStart"/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і.....» </w:t>
      </w:r>
      <w:proofErr w:type="gramEnd"/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Шарты: Саусақтарды жүргізіп, әр ілгекті сойлету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Кім көп ілгекті сөйлетеді, сол қатысушыға 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 ұпай берледі </w:t>
      </w:r>
    </w:p>
    <w:p w:rsidR="00710F1B" w:rsidRPr="00710F1B" w:rsidRDefault="00710F1B" w:rsidP="00710F1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4 тапсырма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«Мен шебермін»   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Шарты: Берілген  бұйымдардан белгілі бір ойын құрастыру, және сол ойынды  қатысушылармен  ойнау.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Қызықты ойын құрастырған қатысушыға 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 ұпай берледі </w:t>
      </w:r>
    </w:p>
    <w:p w:rsidR="00710F1B" w:rsidRPr="00710F1B" w:rsidRDefault="00710F1B" w:rsidP="00710F1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10F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5 тапсырма  </w:t>
      </w:r>
    </w:p>
    <w:bookmarkEnd w:id="0"/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Кім жылдам ойыны?</w:t>
      </w:r>
    </w:p>
    <w:p w:rsidR="00000000" w:rsidRPr="00710F1B" w:rsidRDefault="00710F1B" w:rsidP="00710F1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Кім бірінші-ең үлкен түймені тауып алады?</w:t>
      </w:r>
    </w:p>
    <w:p w:rsidR="00000000" w:rsidRPr="00710F1B" w:rsidRDefault="00710F1B" w:rsidP="00710F1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Кім бірінші- төрт тесігі бар ең кішкентай түймені табады?</w:t>
      </w:r>
    </w:p>
    <w:p w:rsidR="00000000" w:rsidRPr="00710F1B" w:rsidRDefault="00710F1B" w:rsidP="00710F1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Кім бірінші- гүл секілді түмені тауып береді?</w:t>
      </w:r>
    </w:p>
    <w:p w:rsidR="00000000" w:rsidRPr="00710F1B" w:rsidRDefault="00710F1B" w:rsidP="00710F1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10F1B">
        <w:rPr>
          <w:rFonts w:ascii="Times New Roman" w:hAnsi="Times New Roman" w:cs="Times New Roman"/>
          <w:bCs/>
          <w:sz w:val="28"/>
          <w:szCs w:val="28"/>
          <w:lang w:val="kk-KZ"/>
        </w:rPr>
        <w:t>Кім маған бес бірдей түйме тауып бере алады?</w:t>
      </w: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</w:rPr>
      </w:pPr>
    </w:p>
    <w:p w:rsidR="00710F1B" w:rsidRPr="00710F1B" w:rsidRDefault="00710F1B" w:rsidP="00710F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F1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98F584" wp14:editId="6C0F94B4">
            <wp:extent cx="5940425" cy="4455472"/>
            <wp:effectExtent l="0" t="0" r="3175" b="254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0F1B" w:rsidRPr="00710F1B" w:rsidRDefault="00710F1B" w:rsidP="00710F1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10F1B" w:rsidRPr="0071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35C"/>
    <w:multiLevelType w:val="hybridMultilevel"/>
    <w:tmpl w:val="3604C776"/>
    <w:lvl w:ilvl="0" w:tplc="AD042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67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6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8C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6E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60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3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84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45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3F"/>
    <w:rsid w:val="00697D8D"/>
    <w:rsid w:val="00710F1B"/>
    <w:rsid w:val="007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1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1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5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2021-11-18T11:48:00Z</dcterms:created>
  <dcterms:modified xsi:type="dcterms:W3CDTF">2021-11-18T11:56:00Z</dcterms:modified>
</cp:coreProperties>
</file>