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79" w:type="pct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311"/>
        <w:gridCol w:w="1482"/>
        <w:gridCol w:w="1347"/>
        <w:gridCol w:w="3236"/>
        <w:gridCol w:w="675"/>
        <w:gridCol w:w="1853"/>
      </w:tblGrid>
      <w:tr w:rsidR="00356FE3" w:rsidRPr="00356FE3" w:rsidTr="008F149A">
        <w:trPr>
          <w:trHeight w:val="473"/>
          <w:jc w:val="center"/>
        </w:trPr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390771103"/>
            <w:bookmarkStart w:id="1" w:name="_Toc440018968"/>
            <w:bookmarkStart w:id="2" w:name="_Toc453755992"/>
            <w:bookmarkStart w:id="3" w:name="_Toc496609637"/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proofErr w:type="gramStart"/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End w:id="0"/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 регуляция</w:t>
            </w:r>
            <w:bookmarkEnd w:id="1"/>
            <w:bookmarkEnd w:id="2"/>
            <w:bookmarkEnd w:id="3"/>
          </w:p>
        </w:tc>
        <w:tc>
          <w:tcPr>
            <w:tcW w:w="331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КГУ «ШЦДО № 19»</w:t>
            </w:r>
          </w:p>
        </w:tc>
      </w:tr>
      <w:tr w:rsidR="00356FE3" w:rsidRPr="00356FE3" w:rsidTr="008F149A">
        <w:trPr>
          <w:trHeight w:val="287"/>
          <w:jc w:val="center"/>
        </w:trPr>
        <w:tc>
          <w:tcPr>
            <w:tcW w:w="168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31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Пономарева М.В.</w:t>
            </w:r>
          </w:p>
        </w:tc>
      </w:tr>
      <w:tr w:rsidR="00356FE3" w:rsidRPr="00356FE3" w:rsidTr="008F149A">
        <w:trPr>
          <w:trHeight w:val="136"/>
          <w:jc w:val="center"/>
        </w:trPr>
        <w:tc>
          <w:tcPr>
            <w:tcW w:w="16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                Отсутствующих:</w:t>
            </w:r>
          </w:p>
        </w:tc>
      </w:tr>
      <w:tr w:rsidR="00356FE3" w:rsidRPr="00356FE3" w:rsidTr="008F149A">
        <w:trPr>
          <w:trHeight w:val="289"/>
          <w:jc w:val="center"/>
        </w:trPr>
        <w:tc>
          <w:tcPr>
            <w:tcW w:w="993" w:type="pct"/>
            <w:gridSpan w:val="2"/>
            <w:tcBorders>
              <w:top w:val="single" w:sz="4" w:space="0" w:color="auto"/>
            </w:tcBorders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7" w:type="pct"/>
            <w:gridSpan w:val="5"/>
            <w:tcBorders>
              <w:top w:val="single" w:sz="4" w:space="0" w:color="auto"/>
            </w:tcBorders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зрительного восприятия и гигиена зрения</w:t>
            </w:r>
          </w:p>
        </w:tc>
      </w:tr>
      <w:tr w:rsidR="00356FE3" w:rsidRPr="00356FE3" w:rsidTr="008F149A">
        <w:trPr>
          <w:trHeight w:val="421"/>
          <w:jc w:val="center"/>
        </w:trPr>
        <w:tc>
          <w:tcPr>
            <w:tcW w:w="993" w:type="pct"/>
            <w:gridSpan w:val="2"/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4007" w:type="pct"/>
            <w:gridSpan w:val="5"/>
            <w:hideMark/>
          </w:tcPr>
          <w:p w:rsidR="00356FE3" w:rsidRPr="00356FE3" w:rsidRDefault="00356FE3" w:rsidP="00356FE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 xml:space="preserve">8.1.7.1 исследовать особенности зрительного восприятия и описывать правила гигиены зрения </w:t>
            </w:r>
          </w:p>
        </w:tc>
      </w:tr>
      <w:tr w:rsidR="00356FE3" w:rsidRPr="00356FE3" w:rsidTr="008F149A">
        <w:trPr>
          <w:trHeight w:val="603"/>
          <w:jc w:val="center"/>
        </w:trPr>
        <w:tc>
          <w:tcPr>
            <w:tcW w:w="993" w:type="pct"/>
            <w:gridSpan w:val="2"/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4007" w:type="pct"/>
            <w:gridSpan w:val="5"/>
            <w:hideMark/>
          </w:tcPr>
          <w:p w:rsidR="00356FE3" w:rsidRPr="00356FE3" w:rsidRDefault="00356FE3" w:rsidP="00356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Учащиеся будут</w:t>
            </w:r>
          </w:p>
          <w:p w:rsidR="00356FE3" w:rsidRPr="00356FE3" w:rsidRDefault="00356FE3" w:rsidP="00356F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исследовать особенности зрительного восприятия </w:t>
            </w:r>
          </w:p>
          <w:p w:rsidR="00356FE3" w:rsidRPr="00356FE3" w:rsidRDefault="00356FE3" w:rsidP="00356F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описывать правила гигиены зрения</w:t>
            </w:r>
          </w:p>
        </w:tc>
      </w:tr>
      <w:tr w:rsidR="00356FE3" w:rsidRPr="00356FE3" w:rsidTr="008F149A">
        <w:trPr>
          <w:trHeight w:val="603"/>
          <w:jc w:val="center"/>
        </w:trPr>
        <w:tc>
          <w:tcPr>
            <w:tcW w:w="993" w:type="pct"/>
            <w:gridSpan w:val="2"/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007" w:type="pct"/>
            <w:gridSpan w:val="5"/>
            <w:hideMark/>
          </w:tcPr>
          <w:p w:rsidR="00356FE3" w:rsidRPr="00356FE3" w:rsidRDefault="00356FE3" w:rsidP="00356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5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могут</w:t>
            </w:r>
          </w:p>
          <w:p w:rsidR="00356FE3" w:rsidRPr="00356FE3" w:rsidRDefault="00356FE3" w:rsidP="00356FE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Описать строение зрительного анализатора</w:t>
            </w:r>
          </w:p>
          <w:p w:rsidR="00356FE3" w:rsidRPr="00356FE3" w:rsidRDefault="00356FE3" w:rsidP="00356FE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Объяснить значение компонентов зрительного анализатора в зрительном восприятии.</w:t>
            </w:r>
          </w:p>
          <w:p w:rsidR="00356FE3" w:rsidRPr="00356FE3" w:rsidRDefault="00356FE3" w:rsidP="00356FE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результаты исследования зрительного восприятия.  </w:t>
            </w:r>
          </w:p>
          <w:p w:rsidR="00356FE3" w:rsidRPr="00356FE3" w:rsidRDefault="00356FE3" w:rsidP="00356FE3">
            <w:pPr>
              <w:numPr>
                <w:ilvl w:val="0"/>
                <w:numId w:val="3"/>
              </w:numPr>
              <w:rPr>
                <w:rFonts w:ascii="Calibri" w:hAnsi="Calibri" w:cs="Times New Roman"/>
                <w:b/>
                <w:i/>
                <w:color w:val="2976A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Описать правила гигиены зрения.</w:t>
            </w:r>
          </w:p>
        </w:tc>
      </w:tr>
      <w:tr w:rsidR="00356FE3" w:rsidRPr="00356FE3" w:rsidTr="008F149A">
        <w:trPr>
          <w:trHeight w:val="603"/>
          <w:jc w:val="center"/>
        </w:trPr>
        <w:tc>
          <w:tcPr>
            <w:tcW w:w="993" w:type="pct"/>
            <w:gridSpan w:val="2"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07" w:type="pct"/>
            <w:gridSpan w:val="5"/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могут…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Объяснять по рисунку особенности строения зрительного анализатора.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Объяснить значение компонентов зрительного анализатора в зрительном восприятии.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результаты исследования зрительного восприятия.  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Описать правила гигиены зрения.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и терминология, специфичная для предмета: </w:t>
            </w: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зрачок, роговица, радужка, хрусталик, цилиарное тело, сетчатка, сосудистая оболочка, зрительный нерв, мышцы </w:t>
            </w:r>
            <w:r w:rsidRPr="00356FE3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, склера, стекловидное тело, колбочки и палочки, слепое пятно.</w:t>
            </w:r>
            <w:proofErr w:type="gramEnd"/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выражения для диалогов и письма: 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Систему </w:t>
            </w:r>
            <w:proofErr w:type="gramStart"/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чувствительных нервных образований, воспринимающих и анализирующих раздражения называют</w:t>
            </w:r>
            <w:proofErr w:type="gramEnd"/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……………………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Орган зрения представлен глазным яблоком и ……….</w:t>
            </w:r>
          </w:p>
        </w:tc>
      </w:tr>
      <w:tr w:rsidR="00356FE3" w:rsidRPr="00356FE3" w:rsidTr="008F149A">
        <w:trPr>
          <w:jc w:val="center"/>
        </w:trPr>
        <w:tc>
          <w:tcPr>
            <w:tcW w:w="993" w:type="pct"/>
            <w:gridSpan w:val="2"/>
          </w:tcPr>
          <w:p w:rsidR="00356FE3" w:rsidRPr="00356FE3" w:rsidRDefault="00356FE3" w:rsidP="00356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:rsidR="00356FE3" w:rsidRPr="00356FE3" w:rsidRDefault="00356FE3" w:rsidP="00356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FE3" w:rsidRPr="00356FE3" w:rsidRDefault="00356FE3" w:rsidP="00356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pct"/>
            <w:gridSpan w:val="5"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направлен на развитие ценностей </w:t>
            </w: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академической честности, сплоченности и умения работать в команде, ответственности и лидерства.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Привитие ценностей осуществляется посредством установления правил работы в группе, оказания поддержки менее способным учащимся.</w:t>
            </w:r>
          </w:p>
        </w:tc>
      </w:tr>
      <w:tr w:rsidR="00356FE3" w:rsidRPr="00356FE3" w:rsidTr="008F149A">
        <w:trPr>
          <w:jc w:val="center"/>
        </w:trPr>
        <w:tc>
          <w:tcPr>
            <w:tcW w:w="993" w:type="pct"/>
            <w:gridSpan w:val="2"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4007" w:type="pct"/>
            <w:gridSpan w:val="5"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Связь с физикой при рассмотрении аккомодации хрусталика, преломлении света, передачи нервного импульса.</w:t>
            </w:r>
          </w:p>
        </w:tc>
      </w:tr>
      <w:tr w:rsidR="00356FE3" w:rsidRPr="00356FE3" w:rsidTr="008F149A">
        <w:trPr>
          <w:jc w:val="center"/>
        </w:trPr>
        <w:tc>
          <w:tcPr>
            <w:tcW w:w="993" w:type="pct"/>
            <w:gridSpan w:val="2"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4007" w:type="pct"/>
            <w:gridSpan w:val="5"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 начальной школе учащиеся освоили навыки гигиены зрения. В 7 классе они изучили строение нервной системы и ее роль в жизнедеятельности организма. </w:t>
            </w:r>
          </w:p>
        </w:tc>
      </w:tr>
      <w:tr w:rsidR="00356FE3" w:rsidRPr="00356FE3" w:rsidTr="008F149A">
        <w:trPr>
          <w:trHeight w:val="153"/>
          <w:jc w:val="center"/>
        </w:trPr>
        <w:tc>
          <w:tcPr>
            <w:tcW w:w="5000" w:type="pct"/>
            <w:gridSpan w:val="7"/>
            <w:hideMark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356FE3" w:rsidRPr="00356FE3" w:rsidTr="008F149A">
        <w:trPr>
          <w:trHeight w:val="260"/>
          <w:jc w:val="center"/>
        </w:trPr>
        <w:tc>
          <w:tcPr>
            <w:tcW w:w="848" w:type="pct"/>
            <w:hideMark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88" w:type="pct"/>
            <w:gridSpan w:val="5"/>
            <w:hideMark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  <w:hideMark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56FE3" w:rsidRPr="00356FE3" w:rsidTr="008F149A">
        <w:trPr>
          <w:trHeight w:val="557"/>
          <w:jc w:val="center"/>
        </w:trPr>
        <w:tc>
          <w:tcPr>
            <w:tcW w:w="848" w:type="pct"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Начало урока</w:t>
            </w: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0-3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3-5</w:t>
            </w: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5-7</w:t>
            </w:r>
          </w:p>
        </w:tc>
        <w:tc>
          <w:tcPr>
            <w:tcW w:w="3288" w:type="pct"/>
            <w:gridSpan w:val="5"/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1. Повторение с целью актуализации знаний.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Учащимся демонстрируется модель глаза. Учащимся предлагается подумать о выборе своей будущей профессии. Каждый из учащихся высказывается о зрительном анализаторе с позиции будущей профессии. Обратная связь учителя.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2. Вызов.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Обсуждение о здоровье глаз. Обсудить с учащимися причину, по которой с малых лет детям объясняют необходимость соблюдения правил гигиены зрения.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3. Целеполагание.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Совместно с учащимися формулируются цели урока:</w:t>
            </w:r>
          </w:p>
          <w:p w:rsidR="00356FE3" w:rsidRPr="00356FE3" w:rsidRDefault="00356FE3" w:rsidP="00356FE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исследовать особенности зрительного восприятия </w:t>
            </w:r>
          </w:p>
          <w:p w:rsidR="00356FE3" w:rsidRPr="00356FE3" w:rsidRDefault="00356FE3" w:rsidP="00356FE3">
            <w:pPr>
              <w:numPr>
                <w:ilvl w:val="0"/>
                <w:numId w:val="4"/>
              </w:numPr>
              <w:rPr>
                <w:rFonts w:ascii="Calibri" w:hAnsi="Calibri" w:cs="Times New Roman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описывать правила гигиены зрения.</w:t>
            </w:r>
          </w:p>
        </w:tc>
        <w:tc>
          <w:tcPr>
            <w:tcW w:w="864" w:type="pct"/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Модель глаза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Учебная презентация (слайд 3)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Учебная презентация (слайд 4)</w:t>
            </w:r>
          </w:p>
        </w:tc>
      </w:tr>
      <w:tr w:rsidR="00356FE3" w:rsidRPr="00356FE3" w:rsidTr="008F149A">
        <w:trPr>
          <w:trHeight w:val="557"/>
          <w:jc w:val="center"/>
        </w:trPr>
        <w:tc>
          <w:tcPr>
            <w:tcW w:w="848" w:type="pct"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7-15</w:t>
            </w: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15-20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20-25</w:t>
            </w: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25-35</w:t>
            </w: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35-38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88" w:type="pct"/>
            <w:gridSpan w:val="5"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4. Изучение основных систем зрительного анализатора.</w:t>
            </w: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Просмотр видеоролика о зрительном анализаторе. По завершению просмотра учащиеся определяют структурные компоненты зрительного анализатора: 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1. Вспомогательные системы (брови, веки, слезный аппарат).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2. Оболочки (белочная, сосудистая, сетчатка).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3. Оптическая система.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4. Световоспринимающая система.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 рабочей тетради создается продукт учебной деятельности: схема/рисунок/таблица/тезисный план и т.п.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Критерии оценивания задания: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1.Определены вспомогательные системы зрительного анализатора.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2. Определены оболочки глаза.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3. Определены структурные компоненты оптической системы глаза.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4. Определены компоненты световоспринимающей системы.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5. Закрепление.</w:t>
            </w: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Учащимся раздается аннотированный рисунок зрительного анализатора. Учащиеся подписывают его структурные компоненты. Менее способным учащимся предлагаются ключевые слова для подписи рисунка. 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Самопроверка по слайду учебной презентации.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6. Изучение </w:t>
            </w: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правил гигиены зрения.</w:t>
            </w:r>
            <w:r w:rsidRPr="00356FE3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текстовой информации. Учащиеся изучают текстовый материал о гигиене зрения и с помощью приема «Ранжирование» составляют свод правил по степени важности (</w:t>
            </w:r>
            <w:proofErr w:type="gramStart"/>
            <w:r w:rsidRPr="00356F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6FE3">
              <w:rPr>
                <w:rFonts w:ascii="Times New Roman" w:hAnsi="Times New Roman" w:cs="Times New Roman"/>
                <w:sz w:val="24"/>
                <w:szCs w:val="24"/>
              </w:rPr>
              <w:t xml:space="preserve"> более важного до менее важного). Обсуждение результатов. 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7. Лабораторная работа «Исследование зрительного восприятия (определение остроты зрения)».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1. Инструктаж по технике безопасности.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2. Изучение техники (алгоритма) исследования остроты зрения.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3. Выполнение лабораторной работы.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4. Заполнение рабочих листов.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8. Итоговая проверочная работа.</w:t>
            </w:r>
          </w:p>
          <w:p w:rsidR="00356FE3" w:rsidRPr="00356FE3" w:rsidRDefault="00356FE3" w:rsidP="00356FE3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Критерии оценивания задания:</w:t>
            </w:r>
          </w:p>
          <w:p w:rsidR="00356FE3" w:rsidRPr="00356FE3" w:rsidRDefault="00356FE3" w:rsidP="00356FE3">
            <w:pPr>
              <w:numPr>
                <w:ilvl w:val="0"/>
                <w:numId w:val="2"/>
              </w:numPr>
              <w:tabs>
                <w:tab w:val="left" w:pos="28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i/>
                <w:sz w:val="24"/>
                <w:szCs w:val="24"/>
              </w:rPr>
              <w:t>Описать строение зрительного анализатора.</w:t>
            </w:r>
          </w:p>
          <w:p w:rsidR="00356FE3" w:rsidRPr="00356FE3" w:rsidRDefault="00356FE3" w:rsidP="00356FE3">
            <w:pPr>
              <w:numPr>
                <w:ilvl w:val="0"/>
                <w:numId w:val="2"/>
              </w:numPr>
              <w:tabs>
                <w:tab w:val="left" w:pos="28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Объяснить значение компонентов зрительного анализатора в зрительном восприятии.</w:t>
            </w:r>
          </w:p>
          <w:p w:rsidR="00356FE3" w:rsidRPr="00356FE3" w:rsidRDefault="00356FE3" w:rsidP="00356FE3">
            <w:pPr>
              <w:numPr>
                <w:ilvl w:val="0"/>
                <w:numId w:val="2"/>
              </w:numPr>
              <w:tabs>
                <w:tab w:val="left" w:pos="28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Объяснить результаты исследования зрительного восприятия.  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i/>
                <w:sz w:val="24"/>
                <w:szCs w:val="24"/>
              </w:rPr>
              <w:t>4. Описать правила гигиены зрения.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64" w:type="pct"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Видео «Зрительный анализатор»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Модель глаза, плакаты</w:t>
            </w:r>
          </w:p>
          <w:p w:rsidR="00356FE3" w:rsidRPr="00356FE3" w:rsidRDefault="00356FE3" w:rsidP="00356FE3">
            <w:pPr>
              <w:rPr>
                <w:rFonts w:ascii="Calibri" w:hAnsi="Calibri" w:cs="Times New Roman"/>
              </w:rPr>
            </w:pPr>
            <w:hyperlink r:id="rId6" w:history="1">
              <w:r w:rsidRPr="00356FE3">
                <w:rPr>
                  <w:rFonts w:ascii="Calibri" w:hAnsi="Calibri" w:cs="Times New Roman"/>
                  <w:color w:val="0000FF"/>
                  <w:u w:val="single"/>
                </w:rPr>
                <w:t>https://kidshealth.org/en/kids/bfs-eyesactivity.html?WT.ac=ctg</w:t>
              </w:r>
            </w:hyperlink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Приложение 1.1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Учебная презентация (слайд 6)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Приложение 1.2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Рабочий лист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6FE3" w:rsidRPr="00356FE3" w:rsidRDefault="00356FE3" w:rsidP="00356FE3">
            <w:pPr>
              <w:rPr>
                <w:rFonts w:ascii="Calibri" w:hAnsi="Calibri" w:cs="Times New Roman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Приложение 1.3</w:t>
            </w:r>
          </w:p>
        </w:tc>
      </w:tr>
      <w:tr w:rsidR="00356FE3" w:rsidRPr="00356FE3" w:rsidTr="008F149A">
        <w:trPr>
          <w:trHeight w:val="1540"/>
          <w:jc w:val="center"/>
        </w:trPr>
        <w:tc>
          <w:tcPr>
            <w:tcW w:w="848" w:type="pct"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Конец урока</w:t>
            </w:r>
          </w:p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38-40</w:t>
            </w:r>
          </w:p>
        </w:tc>
        <w:tc>
          <w:tcPr>
            <w:tcW w:w="3288" w:type="pct"/>
            <w:gridSpan w:val="5"/>
          </w:tcPr>
          <w:p w:rsidR="00356FE3" w:rsidRPr="00356FE3" w:rsidRDefault="00356FE3" w:rsidP="00356F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9. Рефлексия.</w:t>
            </w:r>
          </w:p>
          <w:p w:rsidR="00356FE3" w:rsidRPr="00356FE3" w:rsidRDefault="00356FE3" w:rsidP="00356F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Учитель возвращается к целям урока, обсуждая уровень их достижения. Для дальнейшего планирования уроков учащимся задаются вопросы: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- что узнал, чему научился;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- что осталось непонятным; </w:t>
            </w:r>
          </w:p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- над чем необходимо работать.</w:t>
            </w:r>
          </w:p>
          <w:p w:rsidR="00356FE3" w:rsidRPr="00356FE3" w:rsidRDefault="00356FE3" w:rsidP="00356F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Вопросы могут обсуждаться устно или письменно.</w:t>
            </w:r>
          </w:p>
          <w:p w:rsidR="00356FE3" w:rsidRPr="00356FE3" w:rsidRDefault="00356FE3" w:rsidP="00356F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64" w:type="pct"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Стикеры</w:t>
            </w:r>
            <w:proofErr w:type="spellEnd"/>
          </w:p>
        </w:tc>
      </w:tr>
      <w:tr w:rsidR="00356FE3" w:rsidRPr="00356FE3" w:rsidTr="008F149A">
        <w:trPr>
          <w:jc w:val="center"/>
        </w:trPr>
        <w:tc>
          <w:tcPr>
            <w:tcW w:w="2312" w:type="pct"/>
            <w:gridSpan w:val="4"/>
            <w:hideMark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09" w:type="pct"/>
            <w:hideMark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1179" w:type="pct"/>
            <w:gridSpan w:val="2"/>
            <w:hideMark/>
          </w:tcPr>
          <w:p w:rsidR="00356FE3" w:rsidRPr="00356FE3" w:rsidRDefault="00356FE3" w:rsidP="0035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E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356FE3" w:rsidRPr="00356FE3" w:rsidTr="008F149A">
        <w:trPr>
          <w:trHeight w:val="4057"/>
          <w:jc w:val="center"/>
        </w:trPr>
        <w:tc>
          <w:tcPr>
            <w:tcW w:w="2312" w:type="pct"/>
            <w:gridSpan w:val="4"/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На уроке учащимся представляется учебный материал с учетом типов восприятия информации для </w:t>
            </w:r>
            <w:proofErr w:type="spellStart"/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аудиалов</w:t>
            </w:r>
            <w:proofErr w:type="spellEnd"/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визуалов</w:t>
            </w:r>
            <w:proofErr w:type="spellEnd"/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кинестетиков</w:t>
            </w:r>
            <w:proofErr w:type="spellEnd"/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 Менее способным учащимся при выполнении заданий предлагаются подмостки в виде ключевых слов.</w:t>
            </w:r>
          </w:p>
        </w:tc>
        <w:tc>
          <w:tcPr>
            <w:tcW w:w="1509" w:type="pct"/>
            <w:hideMark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 этапе вызова определяется зона ближайшего развития. При изучении</w:t>
            </w:r>
            <w:r w:rsidRPr="00356FE3">
              <w:rPr>
                <w:rFonts w:ascii="Calibri" w:hAnsi="Calibri" w:cs="Times New Roman"/>
              </w:rPr>
              <w:t xml:space="preserve"> </w:t>
            </w:r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основных систем зрительного анализатора проводится </w:t>
            </w:r>
            <w:proofErr w:type="spellStart"/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356FE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на основе критериев оценивания. На этапе закрепления проводится самопроверка по слайду учебной презентации. Итоговая проверочная работа оценивается учителем на основе критериев оценивания.</w:t>
            </w:r>
          </w:p>
        </w:tc>
        <w:tc>
          <w:tcPr>
            <w:tcW w:w="1179" w:type="pct"/>
            <w:gridSpan w:val="2"/>
          </w:tcPr>
          <w:p w:rsidR="00356FE3" w:rsidRPr="00356FE3" w:rsidRDefault="00356FE3" w:rsidP="00356FE3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56F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Соблюдение техники безопасности при передвижении по классу. При выполнении лабораторной работы необходимо с осторожностью прикрывать глаза.</w:t>
            </w:r>
          </w:p>
        </w:tc>
      </w:tr>
    </w:tbl>
    <w:p w:rsidR="00676B10" w:rsidRDefault="00676B10" w:rsidP="00676B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B10" w:rsidRPr="00676B10" w:rsidRDefault="00676B10" w:rsidP="00676B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4" w:name="_GoBack"/>
      <w:bookmarkEnd w:id="4"/>
      <w:r w:rsidRPr="00676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1.1</w:t>
      </w:r>
    </w:p>
    <w:p w:rsidR="00676B10" w:rsidRPr="00676B10" w:rsidRDefault="00676B10" w:rsidP="00676B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B1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6E1A6750" wp14:editId="05FA53E3">
            <wp:extent cx="4693946" cy="403067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W-eyeAY-enPT2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8" b="14646"/>
                    <a:stretch/>
                  </pic:blipFill>
                  <pic:spPr bwMode="auto">
                    <a:xfrm>
                      <a:off x="0" y="0"/>
                      <a:ext cx="4695825" cy="4032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B10" w:rsidRPr="00676B10" w:rsidRDefault="00676B10" w:rsidP="00676B1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Ссылка на ресурс </w:t>
      </w:r>
      <w:hyperlink r:id="rId8" w:history="1">
        <w:r w:rsidRPr="00676B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https://kidshealth.org/en/kids/bfs-eyesactivity.html?WT.ac=ctg</w:t>
        </w:r>
      </w:hyperlink>
    </w:p>
    <w:p w:rsidR="00676B10" w:rsidRPr="00676B10" w:rsidRDefault="00676B10" w:rsidP="00676B1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1.2</w:t>
      </w:r>
    </w:p>
    <w:p w:rsidR="00676B10" w:rsidRPr="00676B10" w:rsidRDefault="00676B10" w:rsidP="0067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гигиены зрения</w:t>
      </w:r>
    </w:p>
    <w:p w:rsidR="00676B10" w:rsidRPr="00676B10" w:rsidRDefault="00676B10" w:rsidP="00676B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умываешься утром или перед сном вечером, тщательно промывай веки. </w:t>
      </w:r>
      <w:proofErr w:type="gramStart"/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разумеется, делай это в любое другое время дня, когда чувствуешь, что на веки попала грязь. Если мы содержим веки в чистоте, то тем самым предохраняем от воспаления конъюнктиву – оболочку, выстилающую внутреннюю поверхность века и переднюю часть глазного яблока. Кроме того, кто часто промывает веки чистой водой, имеет меньше шансов заболеть блефаритом – так называется воспаление краев век. </w:t>
      </w:r>
    </w:p>
    <w:p w:rsidR="00676B10" w:rsidRPr="00676B10" w:rsidRDefault="00676B10" w:rsidP="00676B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чувствуешь, что что-то попало в глаз, скажи родителям. </w:t>
      </w:r>
    </w:p>
    <w:p w:rsidR="00676B10" w:rsidRPr="00676B10" w:rsidRDefault="00676B10" w:rsidP="00676B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следует сильно тереть глаза, особенно опасно тереть их грязными руками. На руках находится множество микробов, которые так и норовят забраться на веки, и тогда там может образоваться ячмень, или же в глаза, где они вызовут конъюнктивит. Лучше никогда не трогать глаза грязными руками. </w:t>
      </w:r>
    </w:p>
    <w:p w:rsidR="00676B10" w:rsidRPr="00676B10" w:rsidRDefault="00676B10" w:rsidP="00676B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играй и не бегай с ручкой, карандашом, палкой или другим заостренным предметом в руках. Ты можешь поскользнуться и попасть острием прямо в глаз. </w:t>
      </w:r>
    </w:p>
    <w:p w:rsidR="00676B10" w:rsidRPr="00676B10" w:rsidRDefault="00676B10" w:rsidP="00676B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стал хуже видеть, чем раньше, скажи об этом родителям. Может быть, тебе требуются очки. Чтобы узнать, нужно ли тебе носить очки, достаточно пойти к офтальмологу и проверить зрение. </w:t>
      </w:r>
    </w:p>
    <w:p w:rsidR="00676B10" w:rsidRPr="00676B10" w:rsidRDefault="00676B10" w:rsidP="00676B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читать при хорошем освещении, чтобы не перенапрягать глаза. </w:t>
      </w:r>
    </w:p>
    <w:p w:rsidR="00676B10" w:rsidRPr="00676B10" w:rsidRDefault="00676B10" w:rsidP="00676B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Каждый, кто собирается провести длительное время на солнце, должен надеть солнцезащитные очки. </w:t>
      </w:r>
    </w:p>
    <w:p w:rsidR="00676B10" w:rsidRPr="00676B10" w:rsidRDefault="00676B10" w:rsidP="00676B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Сетчатка, расположенная в задней части глазного яблока, очень чувствительная. Если долго смотреть на солнце, можно нанести ей непоправимый вред. Детям нельзя смотреть на солнце дольше нескольких секунд, даже в солнцезащитных очках. </w:t>
      </w:r>
    </w:p>
    <w:p w:rsidR="00676B10" w:rsidRPr="00676B10" w:rsidRDefault="00676B10" w:rsidP="00676B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смотреть без меры телевизор, не работать на компьютере. Перенапряжение глаз может наступить всякий раз, когда человек что-то подолгу рассматривает.</w:t>
      </w:r>
    </w:p>
    <w:p w:rsidR="00676B10" w:rsidRPr="00676B10" w:rsidRDefault="00676B10" w:rsidP="00676B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тебя чешутся глаза, скажи об этом маме или папе. Зуд может означать, что начинается воспаление конъюнктивы. Если сразу же начать лечение глазными каплями или мазями, оно пройдет очень быстро – через несколько дней</w:t>
      </w:r>
    </w:p>
    <w:p w:rsidR="00676B10" w:rsidRPr="00676B10" w:rsidRDefault="00676B10" w:rsidP="00676B10">
      <w:pPr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 w:eastAsia="en-US"/>
        </w:rPr>
      </w:pPr>
      <w:r w:rsidRPr="00676B1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По материалам </w:t>
      </w:r>
      <w:r w:rsidRPr="00676B10">
        <w:rPr>
          <w:rFonts w:ascii="Calibri" w:eastAsia="Calibri" w:hAnsi="Calibri" w:cs="Times New Roman"/>
          <w:lang w:eastAsia="en-US"/>
        </w:rPr>
        <w:fldChar w:fldCharType="begin"/>
      </w:r>
      <w:r w:rsidRPr="00676B10">
        <w:rPr>
          <w:rFonts w:ascii="Calibri" w:eastAsia="Calibri" w:hAnsi="Calibri" w:cs="Times New Roman"/>
          <w:lang w:eastAsia="en-US"/>
        </w:rPr>
        <w:instrText xml:space="preserve"> HYPERLINK "http://zdd.1september.ru/article.php?ID=200500810" </w:instrText>
      </w:r>
      <w:r w:rsidRPr="00676B10">
        <w:rPr>
          <w:rFonts w:ascii="Calibri" w:eastAsia="Calibri" w:hAnsi="Calibri" w:cs="Times New Roman"/>
          <w:lang w:eastAsia="en-US"/>
        </w:rPr>
        <w:fldChar w:fldCharType="separate"/>
      </w:r>
      <w:r w:rsidRPr="00676B1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 w:eastAsia="en-US"/>
        </w:rPr>
        <w:t>http://zdd.1september.ru/article.php?ID=200500810</w:t>
      </w:r>
      <w:r w:rsidRPr="00676B1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 w:eastAsia="en-US"/>
        </w:rPr>
        <w:fldChar w:fldCharType="end"/>
      </w:r>
    </w:p>
    <w:p w:rsidR="00676B10" w:rsidRPr="00676B10" w:rsidRDefault="00676B10" w:rsidP="00676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676B10">
        <w:rPr>
          <w:rFonts w:ascii="Calibri" w:eastAsia="Calibri" w:hAnsi="Calibri" w:cs="Times New Roman"/>
          <w:lang w:eastAsia="en-GB"/>
        </w:rPr>
        <w:t xml:space="preserve">            </w:t>
      </w:r>
    </w:p>
    <w:p w:rsidR="00676B10" w:rsidRPr="00676B10" w:rsidRDefault="00676B10" w:rsidP="00676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76B1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Приложение 1.3</w:t>
      </w:r>
    </w:p>
    <w:p w:rsidR="00676B10" w:rsidRPr="00676B10" w:rsidRDefault="00676B10" w:rsidP="00676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76B1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Проверочная работа</w:t>
      </w:r>
    </w:p>
    <w:p w:rsidR="00676B10" w:rsidRPr="00676B10" w:rsidRDefault="00676B10" w:rsidP="00676B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Опишите строение зрительного восприятия.</w:t>
      </w:r>
    </w:p>
    <w:p w:rsidR="00676B10" w:rsidRPr="00676B10" w:rsidRDefault="00676B10" w:rsidP="00676B1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B10" w:rsidRPr="00676B10" w:rsidRDefault="00676B10" w:rsidP="00676B10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B10">
        <w:rPr>
          <w:rFonts w:ascii="Calibri" w:eastAsia="Calibri" w:hAnsi="Calibri" w:cs="Times New Roman"/>
          <w:noProof/>
        </w:rPr>
        <w:drawing>
          <wp:inline distT="0" distB="0" distL="0" distR="0" wp14:anchorId="44A9884E" wp14:editId="36DEFFF6">
            <wp:extent cx="3230088" cy="2719449"/>
            <wp:effectExtent l="0" t="0" r="8890" b="5080"/>
            <wp:docPr id="2" name="Рисунок 2" descr="ÐÐ°ÑÑÐ¸Ð½ÐºÐ¸ Ð¿Ð¾ Ð·Ð°Ð¿ÑÐ¾ÑÑ ÑÑÑÐ¾ÐµÐ½Ð¸Ðµ Ð·ÑÐ¸ÑÐµÐ»ÑÐ½Ð¾Ð³Ð¾ Ð°Ð½Ð°Ð»Ð¸Ð·Ð°Ñ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ÑÑÐ¾ÐµÐ½Ð¸Ðµ Ð·ÑÐ¸ÑÐµÐ»ÑÐ½Ð¾Ð³Ð¾ Ð°Ð½Ð°Ð»Ð¸Ð·Ð°ÑÐ¾Ñ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2985" r="4807" b="28655"/>
                    <a:stretch/>
                  </pic:blipFill>
                  <pic:spPr bwMode="auto">
                    <a:xfrm>
                      <a:off x="0" y="0"/>
                      <a:ext cx="3230197" cy="271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B10" w:rsidRPr="00676B10" w:rsidRDefault="00676B10" w:rsidP="00676B10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Объясните значение компонентов зрительного анализатора в зрительном восприятии.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220"/>
        <w:gridCol w:w="5954"/>
      </w:tblGrid>
      <w:tr w:rsidR="00676B10" w:rsidRPr="00676B10" w:rsidTr="008F149A">
        <w:trPr>
          <w:trHeight w:val="333"/>
          <w:jc w:val="center"/>
        </w:trPr>
        <w:tc>
          <w:tcPr>
            <w:tcW w:w="4220" w:type="dxa"/>
          </w:tcPr>
          <w:p w:rsidR="00676B10" w:rsidRPr="00676B10" w:rsidRDefault="00676B10" w:rsidP="00676B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0">
              <w:rPr>
                <w:rFonts w:ascii="Times New Roman" w:hAnsi="Times New Roman" w:cs="Times New Roman"/>
                <w:sz w:val="24"/>
                <w:szCs w:val="24"/>
              </w:rPr>
              <w:t>Компоненты зрительного анализатора</w:t>
            </w:r>
          </w:p>
        </w:tc>
        <w:tc>
          <w:tcPr>
            <w:tcW w:w="5954" w:type="dxa"/>
          </w:tcPr>
          <w:p w:rsidR="00676B10" w:rsidRPr="00676B10" w:rsidRDefault="00676B10" w:rsidP="00676B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0">
              <w:rPr>
                <w:rFonts w:ascii="Times New Roman" w:hAnsi="Times New Roman" w:cs="Times New Roman"/>
                <w:sz w:val="24"/>
                <w:szCs w:val="24"/>
              </w:rPr>
              <w:t>Значение в зрительном восприятии</w:t>
            </w:r>
          </w:p>
        </w:tc>
      </w:tr>
      <w:tr w:rsidR="00676B10" w:rsidRPr="00676B10" w:rsidTr="008F149A">
        <w:trPr>
          <w:trHeight w:val="633"/>
          <w:jc w:val="center"/>
        </w:trPr>
        <w:tc>
          <w:tcPr>
            <w:tcW w:w="4220" w:type="dxa"/>
          </w:tcPr>
          <w:p w:rsidR="00676B10" w:rsidRPr="00676B10" w:rsidRDefault="00676B10" w:rsidP="00676B1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B10">
              <w:rPr>
                <w:rFonts w:ascii="Times New Roman" w:hAnsi="Times New Roman" w:cs="Times New Roman"/>
                <w:sz w:val="24"/>
                <w:szCs w:val="24"/>
              </w:rPr>
              <w:t>1. Вспомогательные системы (брови, веки, слезный аппарат).</w:t>
            </w:r>
          </w:p>
        </w:tc>
        <w:tc>
          <w:tcPr>
            <w:tcW w:w="5954" w:type="dxa"/>
          </w:tcPr>
          <w:p w:rsidR="00676B10" w:rsidRPr="00676B10" w:rsidRDefault="00676B10" w:rsidP="00676B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10" w:rsidRPr="00676B10" w:rsidTr="008F149A">
        <w:trPr>
          <w:trHeight w:val="659"/>
          <w:jc w:val="center"/>
        </w:trPr>
        <w:tc>
          <w:tcPr>
            <w:tcW w:w="4220" w:type="dxa"/>
          </w:tcPr>
          <w:p w:rsidR="00676B10" w:rsidRPr="00676B10" w:rsidRDefault="00676B10" w:rsidP="00676B1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B10">
              <w:rPr>
                <w:rFonts w:ascii="Times New Roman" w:hAnsi="Times New Roman" w:cs="Times New Roman"/>
                <w:sz w:val="24"/>
                <w:szCs w:val="24"/>
              </w:rPr>
              <w:t>2. Оболочки (белочная, сосудистая, сетчатка).</w:t>
            </w:r>
          </w:p>
        </w:tc>
        <w:tc>
          <w:tcPr>
            <w:tcW w:w="5954" w:type="dxa"/>
          </w:tcPr>
          <w:p w:rsidR="00676B10" w:rsidRPr="00676B10" w:rsidRDefault="00676B10" w:rsidP="00676B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10" w:rsidRPr="00676B10" w:rsidRDefault="00676B10" w:rsidP="00676B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10" w:rsidRPr="00676B10" w:rsidTr="008F149A">
        <w:trPr>
          <w:trHeight w:val="305"/>
          <w:jc w:val="center"/>
        </w:trPr>
        <w:tc>
          <w:tcPr>
            <w:tcW w:w="4220" w:type="dxa"/>
          </w:tcPr>
          <w:p w:rsidR="00676B10" w:rsidRPr="00676B10" w:rsidRDefault="00676B10" w:rsidP="00676B1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B10">
              <w:rPr>
                <w:rFonts w:ascii="Times New Roman" w:hAnsi="Times New Roman" w:cs="Times New Roman"/>
                <w:sz w:val="24"/>
                <w:szCs w:val="24"/>
              </w:rPr>
              <w:t>3. Оптическая система.</w:t>
            </w:r>
          </w:p>
        </w:tc>
        <w:tc>
          <w:tcPr>
            <w:tcW w:w="5954" w:type="dxa"/>
          </w:tcPr>
          <w:p w:rsidR="00676B10" w:rsidRPr="00676B10" w:rsidRDefault="00676B10" w:rsidP="00676B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10" w:rsidRPr="00676B10" w:rsidRDefault="00676B10" w:rsidP="00676B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10" w:rsidRPr="00676B10" w:rsidTr="008F149A">
        <w:trPr>
          <w:trHeight w:val="282"/>
          <w:jc w:val="center"/>
        </w:trPr>
        <w:tc>
          <w:tcPr>
            <w:tcW w:w="4220" w:type="dxa"/>
          </w:tcPr>
          <w:p w:rsidR="00676B10" w:rsidRPr="00676B10" w:rsidRDefault="00676B10" w:rsidP="00676B1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B10">
              <w:rPr>
                <w:rFonts w:ascii="Times New Roman" w:hAnsi="Times New Roman" w:cs="Times New Roman"/>
                <w:sz w:val="24"/>
                <w:szCs w:val="24"/>
              </w:rPr>
              <w:t>4. Световоспринимающая система.</w:t>
            </w:r>
          </w:p>
        </w:tc>
        <w:tc>
          <w:tcPr>
            <w:tcW w:w="5954" w:type="dxa"/>
          </w:tcPr>
          <w:p w:rsidR="00676B10" w:rsidRPr="00676B10" w:rsidRDefault="00676B10" w:rsidP="00676B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10" w:rsidRPr="00676B10" w:rsidRDefault="00676B10" w:rsidP="00676B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B10" w:rsidRPr="00676B10" w:rsidRDefault="00676B10" w:rsidP="00676B1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B10" w:rsidRPr="00676B10" w:rsidRDefault="00676B10" w:rsidP="00676B10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Объясните результаты исследования зрительного восприятия.  </w:t>
      </w:r>
    </w:p>
    <w:p w:rsidR="00676B10" w:rsidRPr="00676B10" w:rsidRDefault="00676B10" w:rsidP="00676B1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B10" w:rsidRPr="00676B10" w:rsidRDefault="00676B10" w:rsidP="00676B1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76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   Опишите правила гигиены зрения.</w:t>
      </w:r>
    </w:p>
    <w:p w:rsidR="00676B10" w:rsidRPr="00676B10" w:rsidRDefault="00676B10" w:rsidP="00676B1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B10" w:rsidRPr="00676B10" w:rsidRDefault="00676B10" w:rsidP="00676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Рабочий лист</w:t>
      </w:r>
    </w:p>
    <w:p w:rsidR="00676B10" w:rsidRPr="00676B10" w:rsidRDefault="00676B10" w:rsidP="00676B10">
      <w:pPr>
        <w:spacing w:after="0" w:line="240" w:lineRule="auto"/>
        <w:jc w:val="center"/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en-US"/>
        </w:rPr>
      </w:pPr>
      <w:r w:rsidRPr="00676B1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Опыт  «Определение остроты зрения</w:t>
      </w:r>
      <w:r w:rsidRPr="00676B10">
        <w:rPr>
          <w:rFonts w:ascii="Times New Roman" w:eastAsia="MS Gothic" w:hAnsi="Times New Roman" w:cs="Times New Roman"/>
          <w:b/>
          <w:color w:val="000000"/>
          <w:sz w:val="24"/>
          <w:szCs w:val="24"/>
          <w:lang w:eastAsia="en-US"/>
        </w:rPr>
        <w:t>”</w:t>
      </w:r>
    </w:p>
    <w:p w:rsidR="00676B10" w:rsidRPr="00676B10" w:rsidRDefault="00676B10" w:rsidP="00676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B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676B1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        </w:t>
      </w:r>
      <w:r w:rsidRPr="00676B1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Материалы и оборудование:</w:t>
      </w:r>
      <w:r w:rsidRPr="00676B10">
        <w:rPr>
          <w:rFonts w:ascii="Times New Roman" w:eastAsia="MS Gothic" w:hAnsi="Times New Roman" w:cs="Times New Roman"/>
          <w:color w:val="000000"/>
          <w:sz w:val="24"/>
          <w:szCs w:val="24"/>
          <w:lang w:eastAsia="en-US"/>
        </w:rPr>
        <w:t> </w:t>
      </w:r>
      <w:r w:rsidRPr="00676B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таблицы Головина-Сивцева, указка.</w:t>
      </w:r>
    </w:p>
    <w:p w:rsidR="00676B10" w:rsidRPr="00676B10" w:rsidRDefault="00676B10" w:rsidP="00676B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Необходимая информация для учащихся:</w:t>
      </w:r>
      <w:r w:rsidRPr="0067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остроты зрения - это базовый метод диагностики, проводимый офтальмологом для определения способности пациента воспринимать две раздельные точки, находящиеся на максимально близком расстоянии друг от друга. Всем нам знакома проверка остроты зрения как процедура с использованием расположенных на стене таблиц Головина-Сивцева. </w:t>
      </w:r>
      <w:proofErr w:type="spellStart"/>
      <w:r w:rsidRPr="0067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Оптоиды</w:t>
      </w:r>
      <w:proofErr w:type="spellEnd"/>
      <w:r w:rsidRPr="0067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 называются знаки, из которых состоит таблица - расположены в 10-12 рядов с постепенным уменьшением их размера сверху вниз. </w:t>
      </w:r>
    </w:p>
    <w:p w:rsidR="00676B10" w:rsidRPr="00676B10" w:rsidRDefault="00676B10" w:rsidP="00676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работы.</w:t>
      </w:r>
    </w:p>
    <w:p w:rsidR="00676B10" w:rsidRPr="00676B10" w:rsidRDefault="00676B10" w:rsidP="00676B10">
      <w:pPr>
        <w:spacing w:after="160" w:line="240" w:lineRule="auto"/>
        <w:ind w:firstLine="567"/>
        <w:rPr>
          <w:rFonts w:ascii="Times New Roman" w:eastAsia="Calibri" w:hAnsi="Times New Roman" w:cs="Times New Roman"/>
          <w:sz w:val="24"/>
          <w:lang w:eastAsia="en-US"/>
        </w:rPr>
      </w:pPr>
      <w:r w:rsidRPr="00676B10">
        <w:rPr>
          <w:rFonts w:ascii="Times New Roman" w:eastAsia="Calibri" w:hAnsi="Times New Roman" w:cs="Times New Roman"/>
          <w:sz w:val="24"/>
          <w:lang w:eastAsia="en-US"/>
        </w:rPr>
        <w:t xml:space="preserve">Определение остроты зрения подразумевает стандартную процедуру. Пациента сажают в 5 метрах от таблиц, спиной к свету. Проверка зрения производится на каждый глаз по-отдельности, так как степень отклонения может быть разной на левом и правом глазу. Для этого один глаз необходимо хорошо прикрыть картонным или пластиковым экраном. Обычно начинают проверку с правого глаза, хотя четкого протокола на этот счет не существует.  Показывать на буквы указкой экспериментатор начинает с самой верхней строчки. Важно, чтобы конец указки располагался под буквой и не закрывал ее и источник света. У пациентов, которые различают все 10 строчек зрение равно 1,0. Если определение остроты зрения выявило умение различать только 5 строк, то этот показатель составляет 0,5. И соответственно, пациенты, различающие </w:t>
      </w:r>
      <w:proofErr w:type="spellStart"/>
      <w:r w:rsidRPr="00676B10">
        <w:rPr>
          <w:rFonts w:ascii="Times New Roman" w:eastAsia="Calibri" w:hAnsi="Times New Roman" w:cs="Times New Roman"/>
          <w:sz w:val="24"/>
          <w:lang w:eastAsia="en-US"/>
        </w:rPr>
        <w:t>оптоиды</w:t>
      </w:r>
      <w:proofErr w:type="spellEnd"/>
      <w:r w:rsidRPr="00676B10">
        <w:rPr>
          <w:rFonts w:ascii="Times New Roman" w:eastAsia="Calibri" w:hAnsi="Times New Roman" w:cs="Times New Roman"/>
          <w:sz w:val="24"/>
          <w:lang w:eastAsia="en-US"/>
        </w:rPr>
        <w:t xml:space="preserve"> только верхней строчки, имеют зрение 0,1.</w:t>
      </w:r>
    </w:p>
    <w:p w:rsidR="00676B10" w:rsidRPr="00676B10" w:rsidRDefault="00676B10" w:rsidP="00676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результатов.</w:t>
      </w:r>
    </w:p>
    <w:p w:rsidR="00676B10" w:rsidRPr="00676B10" w:rsidRDefault="00676B10" w:rsidP="00676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краткое описание опыта и остроту зрения.</w:t>
      </w:r>
    </w:p>
    <w:p w:rsidR="00676B10" w:rsidRPr="00676B10" w:rsidRDefault="00676B10" w:rsidP="00676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6002" w:rsidRDefault="00476002"/>
    <w:sectPr w:rsidR="00476002" w:rsidSect="00356F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EA9"/>
    <w:multiLevelType w:val="multilevel"/>
    <w:tmpl w:val="4B86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DBE"/>
    <w:multiLevelType w:val="hybridMultilevel"/>
    <w:tmpl w:val="A1ACECE8"/>
    <w:lvl w:ilvl="0" w:tplc="A01CB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39AB"/>
    <w:multiLevelType w:val="hybridMultilevel"/>
    <w:tmpl w:val="4C6C4AF4"/>
    <w:lvl w:ilvl="0" w:tplc="FF48FC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B7D74"/>
    <w:multiLevelType w:val="hybridMultilevel"/>
    <w:tmpl w:val="C40A4B00"/>
    <w:lvl w:ilvl="0" w:tplc="A01CB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C551B"/>
    <w:multiLevelType w:val="hybridMultilevel"/>
    <w:tmpl w:val="4CA2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86F00"/>
    <w:multiLevelType w:val="hybridMultilevel"/>
    <w:tmpl w:val="44DC1B96"/>
    <w:lvl w:ilvl="0" w:tplc="FF48FC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6B"/>
    <w:rsid w:val="00356FE3"/>
    <w:rsid w:val="00476002"/>
    <w:rsid w:val="00676B10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E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76B1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E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76B1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alth.org/en/kids/bfs-eyesactivity.html?WT.ac=ct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health.org/en/kids/bfs-eyesactivity.html?WT.ac=ct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2021-02-20T05:55:00Z</dcterms:created>
  <dcterms:modified xsi:type="dcterms:W3CDTF">2021-02-20T05:57:00Z</dcterms:modified>
</cp:coreProperties>
</file>