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keepNext w:val="true"/>
        <w:keepLines w:val="true"/>
        <w:spacing w:before="480" w:after="0" w:line="276"/>
        <w:ind w:right="0" w:left="0" w:firstLine="0"/>
        <w:jc w:val="left"/>
        <w:rPr>
          <w:rFonts w:ascii="Calibri" w:hAnsi="Calibri" w:cs="Calibri" w:eastAsia="Calibri"/>
          <w:b/>
          <w:color w:val="365F91"/>
          <w:spacing w:val="0"/>
          <w:position w:val="0"/>
          <w:sz w:val="28"/>
          <w:shd w:fill="auto" w:val="clear"/>
        </w:rPr>
      </w:pPr>
      <w:r>
        <w:rPr>
          <w:rFonts w:ascii="Calibri" w:hAnsi="Calibri" w:cs="Calibri" w:eastAsia="Calibri"/>
          <w:b/>
          <w:color w:val="365F91"/>
          <w:spacing w:val="0"/>
          <w:position w:val="0"/>
          <w:sz w:val="28"/>
          <w:shd w:fill="auto" w:val="clear"/>
        </w:rPr>
        <w:t xml:space="preserve">Введение</w:t>
      </w:r>
    </w:p>
    <w:p>
      <w:pPr>
        <w:spacing w:before="0" w:after="200" w:line="276"/>
        <w:ind w:right="0" w:left="0" w:firstLine="4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условиях современных экономических реалий проблема инфляции приобретает особую значимость, особенно в странах, развивающихся на переходном этапе, таких как Казахстан. Инфляция влияет не только на макроэкономические показатели, но и оказывает глубокое воздействие на поведение индивидуальных потребителей. Цель данной курсовой работы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провести микроэкономический анализ поведения потребителей в условиях инфляции на примере Казахстана. В фокусе исследования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изменение структуры потребительских расходов, реакция на рост цен, адаптация домохозяйств и предпочтения в условиях сокращающейся покупательной способности.</w:t>
      </w:r>
    </w:p>
    <w:p>
      <w:pPr>
        <w:spacing w:before="0" w:after="200" w:line="276"/>
        <w:ind w:right="0" w:left="0" w:firstLine="4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Актуальность темы обусловлена нестабильностью цен на мировых рынках, геополитическими потрясениями и внутренними экономическими изменениями, которые оказывают давление на потребительскую корзину граждан. Изучение микроэкономических закономерностей позволяет глубже понять, каким образом потребители принимают решения в условиях ограниченных ресурсов и растущих цен.</w:t>
      </w:r>
    </w:p>
    <w:p>
      <w:pPr>
        <w:spacing w:before="0" w:after="200" w:line="276"/>
        <w:ind w:right="0" w:left="0" w:firstLine="48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Объектом исследования является поведение потребителей в Казахстане. Предметом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микроэкономические механизмы адаптации к инфляции.</w:t>
      </w:r>
    </w:p>
    <w:p>
      <w:pPr>
        <w:keepNext w:val="true"/>
        <w:keepLines w:val="true"/>
        <w:spacing w:before="480" w:after="0" w:line="276"/>
        <w:ind w:right="0" w:left="0" w:firstLine="0"/>
        <w:jc w:val="left"/>
        <w:rPr>
          <w:rFonts w:ascii="Calibri" w:hAnsi="Calibri" w:cs="Calibri" w:eastAsia="Calibri"/>
          <w:b/>
          <w:color w:val="365F91"/>
          <w:spacing w:val="0"/>
          <w:position w:val="0"/>
          <w:sz w:val="28"/>
          <w:shd w:fill="auto" w:val="clear"/>
        </w:rPr>
      </w:pPr>
      <w:r>
        <w:rPr>
          <w:rFonts w:ascii="Calibri" w:hAnsi="Calibri" w:cs="Calibri" w:eastAsia="Calibri"/>
          <w:b/>
          <w:color w:val="365F91"/>
          <w:spacing w:val="0"/>
          <w:position w:val="0"/>
          <w:sz w:val="28"/>
          <w:shd w:fill="auto" w:val="clear"/>
        </w:rPr>
        <w:t xml:space="preserve">1. Теоретические основы поведения потребителей в условиях инфляции</w:t>
      </w:r>
    </w:p>
    <w:p>
      <w:pPr>
        <w:spacing w:before="24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Потребительское поведение представляет собой сложный и многогранный процесс принятия решений, в рамках которого индивиды и домохозяйства определяют, какие именно товары и услуги они будут приобретать, в каком объёме и по каким ценам. Этот процесс является неотъемлемой частью повседневной экономической деятельности населения и тесно связан с уровнем доходов, ценами на рынке и субъективными предпочтениями. В условиях инфляции, когда стоимость денег со временем уменьшается, поведение потребителей претерпевает существенные изменения. Инфляция влияет не только на номинальные показатели, но и на реальную покупательную способность, что влечёт за собой необходимость адаптации.</w:t>
      </w:r>
    </w:p>
    <w:p>
      <w:pPr>
        <w:spacing w:before="240" w:after="120" w:line="240"/>
        <w:ind w:right="0" w:left="0" w:firstLine="0"/>
        <w:jc w:val="left"/>
        <w:rPr>
          <w:rFonts w:ascii="Times New Roman" w:hAnsi="Times New Roman" w:cs="Times New Roman" w:eastAsia="Times New Roman"/>
          <w:color w:val="auto"/>
          <w:spacing w:val="0"/>
          <w:position w:val="0"/>
          <w:sz w:val="28"/>
          <w:shd w:fill="auto" w:val="clear"/>
        </w:rPr>
      </w:pPr>
    </w:p>
    <w:p>
      <w:pPr>
        <w:spacing w:before="240" w:after="12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Согласно теории потребительского выбора и теории полезности, каждый человек стремится максимизировать получаемую от потребления полезность, ограниченную рамками своего бюджета. Однако в инфляционной среде данное бюджетное ограничение становится более жёстким: цены растут, а реальные доходы снижаются. Это приводит к пересмотру приоритетов в потреблении. Люди начинают уделять больше внимания товарам первой необходимости, таким как продукты питания, лекарства и коммунальные услуги, в то время как спрос на предметы роскоши, товары длительного пользования и развлекательные услуги падает. Возрастает значение фактора времени: потребители предпочитают совершать покупки раньше, пока цены не выросли ещё больше, что создаёт дополнительное инфляционное давление.</w:t>
      </w:r>
    </w:p>
    <w:p>
      <w:pPr>
        <w:spacing w:before="240" w:after="120" w:line="240"/>
        <w:ind w:right="0" w:left="0" w:firstLine="0"/>
        <w:jc w:val="left"/>
        <w:rPr>
          <w:rFonts w:ascii="Times New Roman" w:hAnsi="Times New Roman" w:cs="Times New Roman" w:eastAsia="Times New Roman"/>
          <w:color w:val="auto"/>
          <w:spacing w:val="0"/>
          <w:position w:val="0"/>
          <w:sz w:val="28"/>
          <w:shd w:fill="auto" w:val="clear"/>
        </w:rPr>
      </w:pPr>
    </w:p>
    <w:p>
      <w:pPr>
        <w:spacing w:before="240" w:after="120" w:line="240"/>
        <w:ind w:right="0" w:left="0" w:firstLine="0"/>
        <w:jc w:val="left"/>
        <w:rPr>
          <w:rFonts w:ascii="Calibri" w:hAnsi="Calibri" w:cs="Calibri" w:eastAsia="Calibri"/>
          <w:b/>
          <w:color w:val="auto"/>
          <w:spacing w:val="0"/>
          <w:position w:val="0"/>
          <w:sz w:val="32"/>
          <w:shd w:fill="auto" w:val="clear"/>
        </w:rPr>
      </w:pPr>
      <w:r>
        <w:rPr>
          <w:rFonts w:ascii="Times New Roman" w:hAnsi="Times New Roman" w:cs="Times New Roman" w:eastAsia="Times New Roman"/>
          <w:color w:val="auto"/>
          <w:spacing w:val="0"/>
          <w:position w:val="0"/>
          <w:sz w:val="28"/>
          <w:shd w:fill="auto" w:val="clear"/>
        </w:rPr>
        <w:t xml:space="preserve">Инфляция также приводит к проявлению эффекта дохода и эффекта замещения. Эффект дохода заключается в том, что снижение покупательной способности заставляет потребителей в целом сокращать объём потребления. Эффект замещения же побуждает их переходить от более дорогих товаров к более дешёвым аналогам. Оба эти эффекта меняют структуру спроса и влияют на рыночное равновесие, делая его более нестабильным и чувствительным к изменениям внешней экономической среды.</w:t>
        <w:br/>
      </w:r>
      <w:r>
        <w:rPr>
          <w:rFonts w:ascii="Calibri" w:hAnsi="Calibri" w:cs="Calibri" w:eastAsia="Calibri"/>
          <w:b/>
          <w:color w:val="auto"/>
          <w:spacing w:val="0"/>
          <w:position w:val="0"/>
          <w:sz w:val="32"/>
          <w:shd w:fill="auto" w:val="clear"/>
        </w:rPr>
        <w:t xml:space="preserve">2. </w:t>
      </w:r>
      <w:r>
        <w:rPr>
          <w:rFonts w:ascii="Calibri" w:hAnsi="Calibri" w:cs="Calibri" w:eastAsia="Calibri"/>
          <w:b/>
          <w:color w:val="auto"/>
          <w:spacing w:val="0"/>
          <w:position w:val="0"/>
          <w:sz w:val="32"/>
          <w:shd w:fill="auto" w:val="clear"/>
        </w:rPr>
        <w:t xml:space="preserve">Инфляционные ожидания и потребительский выбор</w:t>
        <w:br/>
        <w:br/>
        <w:t xml:space="preserve">Ожидания потребителей относительно будущего уровня цен оказывают существенное влияние на их поведение в настоящем. Когда люди уверены в том, что цены будут продолжать расти, они стремятся тратить деньги как можно скорее. Это явление в экономике получило название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инфляционная спираль</w:t>
      </w:r>
      <w:r>
        <w:rPr>
          <w:rFonts w:ascii="Calibri" w:hAnsi="Calibri" w:cs="Calibri" w:eastAsia="Calibri"/>
          <w:b/>
          <w:color w:val="auto"/>
          <w:spacing w:val="0"/>
          <w:position w:val="0"/>
          <w:sz w:val="32"/>
          <w:shd w:fill="auto" w:val="clear"/>
        </w:rPr>
        <w:t xml:space="preserve">», </w:t>
      </w:r>
      <w:r>
        <w:rPr>
          <w:rFonts w:ascii="Calibri" w:hAnsi="Calibri" w:cs="Calibri" w:eastAsia="Calibri"/>
          <w:b/>
          <w:color w:val="auto"/>
          <w:spacing w:val="0"/>
          <w:position w:val="0"/>
          <w:sz w:val="32"/>
          <w:shd w:fill="auto" w:val="clear"/>
        </w:rPr>
        <w:t xml:space="preserve">поскольку ускоренное потребление увеличивает спрос, что в свою очередь способствует дальнейшему росту цен.</w:t>
      </w:r>
    </w:p>
    <w:p>
      <w:pPr>
        <w:spacing w:before="240" w:after="120" w:line="240"/>
        <w:ind w:right="0" w:left="0" w:firstLine="0"/>
        <w:jc w:val="left"/>
        <w:rPr>
          <w:rFonts w:ascii="Calibri" w:hAnsi="Calibri" w:cs="Calibri" w:eastAsia="Calibri"/>
          <w:b/>
          <w:color w:val="auto"/>
          <w:spacing w:val="0"/>
          <w:position w:val="0"/>
          <w:sz w:val="32"/>
          <w:shd w:fill="auto" w:val="clear"/>
        </w:rPr>
      </w:pPr>
    </w:p>
    <w:p>
      <w:pPr>
        <w:spacing w:before="240" w:after="12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Наиболее ярко данная тенденция проявляется в отношении дорогостоящих покупок и вложений в так называемые твёрдые активы. Например, в периоды высокой инфляции наблюдается рост интереса к покупке автомобилей, бытовой техники, недвижимости и других товаров, которые могут сохранить свою ценность или даже подорожать со временем. Таким образом, потребительский выбор становится не только экономическим, но и инвестиционным решением. Люди стремятся сохранить свои накопления, превращая деньги в материальные ценности, что создаёт краткосрочные всплески спроса. Это, в свою очередь, может привести к дефициту на рынке и ещё большему росту цен.</w:t>
        <w:br/>
      </w:r>
      <w:r>
        <w:rPr>
          <w:rFonts w:ascii="Calibri" w:hAnsi="Calibri" w:cs="Calibri" w:eastAsia="Calibri"/>
          <w:b/>
          <w:color w:val="auto"/>
          <w:spacing w:val="0"/>
          <w:position w:val="0"/>
          <w:sz w:val="32"/>
          <w:shd w:fill="auto" w:val="clear"/>
        </w:rPr>
        <w:t xml:space="preserve">3. </w:t>
      </w:r>
      <w:r>
        <w:rPr>
          <w:rFonts w:ascii="Calibri" w:hAnsi="Calibri" w:cs="Calibri" w:eastAsia="Calibri"/>
          <w:b/>
          <w:color w:val="auto"/>
          <w:spacing w:val="0"/>
          <w:position w:val="0"/>
          <w:sz w:val="32"/>
          <w:shd w:fill="auto" w:val="clear"/>
        </w:rPr>
        <w:t xml:space="preserve">Стратегии адаптации домохозяйств в Казахстане</w:t>
      </w: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условиях высокой инфляции домохозяйства в Казахстане вынуждены применять различные адаптационные стратегии, направленные на сохранение уровня жизни и минимизацию негативных последствий роста цен. Эти стратегии включают в себя широкий спектр действий: от сокращения общего объёма потребления до изменения потребительских привычек и структуры расходов.</w:t>
      </w:r>
    </w:p>
    <w:p>
      <w:pPr>
        <w:spacing w:before="240" w:after="120" w:line="240"/>
        <w:ind w:right="0" w:left="0" w:firstLine="0"/>
        <w:jc w:val="left"/>
        <w:rPr>
          <w:rFonts w:ascii="Calibri" w:hAnsi="Calibri" w:cs="Calibri" w:eastAsia="Calibri"/>
          <w:color w:val="auto"/>
          <w:spacing w:val="0"/>
          <w:position w:val="0"/>
          <w:sz w:val="22"/>
          <w:shd w:fill="auto" w:val="clear"/>
        </w:rPr>
      </w:pP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Наиболее распространёнными мерами являются: переход на более дешёвые и доступные товары, покупка продуктов впрок во избежание будущего роста цен, отказ от второстепенных расходов (включая развлекательные мероприятия, приобретение техники и отпуск), а также активное участие в акциях и скидках. Некоторые семьи начинают более активно использовать бонусные программы, кэшбэки и искать альтернативные каналы приобретения товаров (например, через онлайн-платформы или оптовые закупки).</w:t>
      </w:r>
    </w:p>
    <w:p>
      <w:pPr>
        <w:spacing w:before="240" w:after="120" w:line="240"/>
        <w:ind w:right="0" w:left="0" w:firstLine="0"/>
        <w:jc w:val="left"/>
        <w:rPr>
          <w:rFonts w:ascii="Calibri" w:hAnsi="Calibri" w:cs="Calibri" w:eastAsia="Calibri"/>
          <w:color w:val="auto"/>
          <w:spacing w:val="0"/>
          <w:position w:val="0"/>
          <w:sz w:val="22"/>
          <w:shd w:fill="auto" w:val="clear"/>
        </w:rPr>
      </w:pP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Согласно статистике и исследованиям, проводимым Национальным банком Республики Казахстан, в 2023 году более 60% домохозяйств сообщили о существенном пересмотре структуры своих расходов. Особенно это сказалось на статьях, связанных с продуктами питания, транспортом и коммунальными услугами. Тем не менее, несмотря на рост цен, потребление товаров первой необходимости осталось относительно стабильным, что свидетельствует о неэластичности спроса на базовые товары.</w:t>
      </w:r>
    </w:p>
    <w:p>
      <w:pPr>
        <w:spacing w:before="240" w:after="12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b/>
          <w:color w:val="auto"/>
          <w:spacing w:val="0"/>
          <w:position w:val="0"/>
          <w:sz w:val="32"/>
          <w:shd w:fill="auto" w:val="clear"/>
        </w:rPr>
        <w:t xml:space="preserve">4. </w:t>
      </w:r>
      <w:r>
        <w:rPr>
          <w:rFonts w:ascii="Calibri" w:hAnsi="Calibri" w:cs="Calibri" w:eastAsia="Calibri"/>
          <w:b/>
          <w:color w:val="auto"/>
          <w:spacing w:val="0"/>
          <w:position w:val="0"/>
          <w:sz w:val="32"/>
          <w:shd w:fill="auto" w:val="clear"/>
        </w:rPr>
        <w:t xml:space="preserve">Эластичность спроса в инфляционной среде</w:t>
      </w: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Эластичность спроса по цене отражает степень чувствительности потребителей к изменению цен. Если спрос на товар слабо реагирует на повышение цены, то такой товар считается неэластичным. В условиях инфляции это означает, что даже при значительном росте цен, потребители продолжают приобретать такие товары, поскольку отказаться от них невозможно или крайне затруднительно.</w:t>
      </w:r>
    </w:p>
    <w:p>
      <w:pPr>
        <w:spacing w:before="240" w:after="120" w:line="240"/>
        <w:ind w:right="0" w:left="0" w:firstLine="0"/>
        <w:jc w:val="left"/>
        <w:rPr>
          <w:rFonts w:ascii="Calibri" w:hAnsi="Calibri" w:cs="Calibri" w:eastAsia="Calibri"/>
          <w:color w:val="auto"/>
          <w:spacing w:val="0"/>
          <w:position w:val="0"/>
          <w:sz w:val="22"/>
          <w:shd w:fill="auto" w:val="clear"/>
        </w:rPr>
      </w:pP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Казахстане к числу товаров с низкой ценовой эластичностью относятся хлеб, мука, подсолнечное масло, медикаменты и топливо. Эти товары являются жизненно необходимыми, и, несмотря на удорожание, сохраняют стабильный спрос. В то же время, товары с высокой эластичностью, такие как одежда, обувь, бытовая электроника, косметика, подвержены значительным колебаниям спроса. При росте цен на такие товары потребители либо отказываются от их приобретения, либо откладывают покупку на более поздний срок. Это особенно ярко выражено в условиях снижения реальных доходов населения и увеличения финансовой нагрузки на семейный бюджет.</w:t>
      </w:r>
    </w:p>
    <w:p>
      <w:pPr>
        <w:spacing w:before="240" w:after="120" w:line="240"/>
        <w:ind w:right="0" w:left="0" w:firstLine="0"/>
        <w:jc w:val="left"/>
        <w:rPr>
          <w:rFonts w:ascii="Calibri" w:hAnsi="Calibri" w:cs="Calibri" w:eastAsia="Calibri"/>
          <w:color w:val="auto"/>
          <w:spacing w:val="0"/>
          <w:position w:val="0"/>
          <w:sz w:val="22"/>
          <w:shd w:fill="auto" w:val="clear"/>
        </w:rPr>
      </w:pPr>
    </w:p>
    <w:p>
      <w:pPr>
        <w:spacing w:before="240" w:after="12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22"/>
          <w:shd w:fill="auto" w:val="clear"/>
        </w:rPr>
        <w:t xml:space="preserve">Таким образом, знание показателей эластичности позволяет предсказать изменения в потребительском поведении и может служить важным инструментом для государственных органов и бизнеса при разработке ценовой политики и мер поддержки населения.</w:t>
        <w:br/>
      </w:r>
      <w:r>
        <w:rPr>
          <w:rFonts w:ascii="Calibri" w:hAnsi="Calibri" w:cs="Calibri" w:eastAsia="Calibri"/>
          <w:b/>
          <w:color w:val="auto"/>
          <w:spacing w:val="0"/>
          <w:position w:val="0"/>
          <w:sz w:val="32"/>
          <w:shd w:fill="auto" w:val="clear"/>
        </w:rPr>
        <w:t xml:space="preserve">5. </w:t>
      </w:r>
      <w:r>
        <w:rPr>
          <w:rFonts w:ascii="Calibri" w:hAnsi="Calibri" w:cs="Calibri" w:eastAsia="Calibri"/>
          <w:b/>
          <w:color w:val="auto"/>
          <w:spacing w:val="0"/>
          <w:position w:val="0"/>
          <w:sz w:val="32"/>
          <w:shd w:fill="auto" w:val="clear"/>
        </w:rPr>
        <w:t xml:space="preserve">Государственная политика и её влияние на поведение потребителей</w:t>
      </w: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условиях инфляционного давления государственная политика приобретает особую значимость. Государство стремится смягчить негативные последствия роста цен путём реализации комплекса антикризисных мер. В Казахстане такими мерами являются: установление предельных цен на социально значимые продовольственные товары, предоставление целевых выплат наиболее уязвимым слоям населения, субсидирование коммунальных тарифов и поддержки отечественных производителей.</w:t>
      </w:r>
    </w:p>
    <w:p>
      <w:pPr>
        <w:spacing w:before="240" w:after="120" w:line="240"/>
        <w:ind w:right="0" w:left="0" w:firstLine="0"/>
        <w:jc w:val="left"/>
        <w:rPr>
          <w:rFonts w:ascii="Calibri" w:hAnsi="Calibri" w:cs="Calibri" w:eastAsia="Calibri"/>
          <w:color w:val="auto"/>
          <w:spacing w:val="0"/>
          <w:position w:val="0"/>
          <w:sz w:val="22"/>
          <w:shd w:fill="auto" w:val="clear"/>
        </w:rPr>
      </w:pP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Эти меры направлены на защиту покупательной способности населения и снижение социальной напряжённости. Однако при избыточном вмешательстве может произойти искажение рыночных сигналов. Например, длительная заморозка цен может привести к снижению мотивации производителей, дефициту товаров на рынке и ухудшению качества продукции. Поэтому важно соблюдать баланс между социальной защитой и функционированием рыночных механизмов.</w:t>
      </w:r>
    </w:p>
    <w:p>
      <w:pPr>
        <w:spacing w:before="240" w:after="120" w:line="240"/>
        <w:ind w:right="0" w:left="0" w:firstLine="0"/>
        <w:jc w:val="left"/>
        <w:rPr>
          <w:rFonts w:ascii="Calibri" w:hAnsi="Calibri" w:cs="Calibri" w:eastAsia="Calibri"/>
          <w:color w:val="auto"/>
          <w:spacing w:val="0"/>
          <w:position w:val="0"/>
          <w:sz w:val="22"/>
          <w:shd w:fill="auto" w:val="clear"/>
        </w:rPr>
      </w:pPr>
    </w:p>
    <w:p>
      <w:pPr>
        <w:spacing w:before="240" w:after="120" w:line="240"/>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22"/>
          <w:shd w:fill="auto" w:val="clear"/>
        </w:rPr>
        <w:t xml:space="preserve">Также важным аспектом является информационная политика: государство должно своевременно информировать население о мерах поддержки, прогнозах инфляции и изменениях в экономической ситуации. Это способствует снижению неопределённости и формированию более рационального потребительского поведения.</w:t>
        <w:br/>
      </w:r>
      <w:r>
        <w:rPr>
          <w:rFonts w:ascii="Calibri" w:hAnsi="Calibri" w:cs="Calibri" w:eastAsia="Calibri"/>
          <w:b/>
          <w:color w:val="auto"/>
          <w:spacing w:val="0"/>
          <w:position w:val="0"/>
          <w:sz w:val="32"/>
          <w:shd w:fill="auto" w:val="clear"/>
        </w:rPr>
        <w:t xml:space="preserve">6. </w:t>
      </w:r>
      <w:r>
        <w:rPr>
          <w:rFonts w:ascii="Calibri" w:hAnsi="Calibri" w:cs="Calibri" w:eastAsia="Calibri"/>
          <w:b/>
          <w:color w:val="auto"/>
          <w:spacing w:val="0"/>
          <w:position w:val="0"/>
          <w:sz w:val="32"/>
          <w:shd w:fill="auto" w:val="clear"/>
        </w:rPr>
        <w:t xml:space="preserve">Заключение</w:t>
      </w: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Проблема инфляции в Казахстане требует детального и всестороннего рассмотрения. Микроэкономический анализ поведения потребителей в таких условиях позволяет глубже понять реальные механизмы адаптации, которые применяют граждане, сталкиваясь с ухудшением экономической конъюнктуры. Эти механизмы включают не только изменение привычек и предпочтений, но и переосмысление самого подхода к потреблению, более вдумчивое и рациональное планирование покупок.</w:t>
      </w:r>
    </w:p>
    <w:p>
      <w:pPr>
        <w:spacing w:before="240" w:after="120" w:line="240"/>
        <w:ind w:right="0" w:left="0" w:firstLine="0"/>
        <w:jc w:val="left"/>
        <w:rPr>
          <w:rFonts w:ascii="Calibri" w:hAnsi="Calibri" w:cs="Calibri" w:eastAsia="Calibri"/>
          <w:color w:val="auto"/>
          <w:spacing w:val="0"/>
          <w:position w:val="0"/>
          <w:sz w:val="22"/>
          <w:shd w:fill="auto" w:val="clear"/>
        </w:rPr>
      </w:pPr>
    </w:p>
    <w:p>
      <w:pPr>
        <w:spacing w:before="240" w:after="12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Важно понимать, что инфляция оказывает разнонаправленное влияние на разные группы товаров и категорий населения. Одни слои общества способны быстрее адаптироваться, другие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более уязвимы и нуждаются в поддержке. Учитывая это, необходимо выстраивать гибкую, сбалансированную экономическую политику, способную не только сдерживать инфляцию, но и обеспечивать устойчивость потребления с минимальными социальными потерями. Комплексный подход, объединяющий инструменты макро- и микроэкономики, является ключом к успешному преодолению инфляционных вызовов.</w:t>
      </w:r>
    </w:p>
    <w:p>
      <w:pPr>
        <w:spacing w:before="240" w:after="12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