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94" w:rsidRPr="00CD3494" w:rsidRDefault="00CD3494" w:rsidP="00CD3494">
      <w:pPr>
        <w:jc w:val="center"/>
        <w:rPr>
          <w:rFonts w:ascii="Calibri" w:eastAsia="Calibri" w:hAnsi="Calibri" w:cs="Times New Roman"/>
          <w:lang w:val="kk-KZ"/>
        </w:rPr>
      </w:pPr>
      <w:r w:rsidRPr="00CD3494">
        <w:rPr>
          <w:rFonts w:ascii="Times New Roman" w:eastAsia="Calibri" w:hAnsi="Times New Roman" w:cs="Times New Roman"/>
          <w:b/>
          <w:sz w:val="48"/>
          <w:szCs w:val="48"/>
        </w:rPr>
        <w:t>Доклад</w:t>
      </w: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bookmarkStart w:id="0" w:name="_GoBack"/>
      <w:r w:rsidRPr="00CD3494">
        <w:rPr>
          <w:rFonts w:ascii="Times New Roman" w:eastAsia="Calibri" w:hAnsi="Times New Roman" w:cs="Times New Roman"/>
          <w:b/>
          <w:sz w:val="56"/>
          <w:szCs w:val="56"/>
        </w:rPr>
        <w:t>«</w:t>
      </w:r>
      <w:r w:rsidRPr="00CD349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Воспитание творческой личности ребёнка  на уроке музыки</w:t>
      </w: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через  игровые технологии</w:t>
      </w:r>
      <w:r w:rsidRPr="00CD3494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bookmarkEnd w:id="0"/>
    <w:p w:rsidR="00CD3494" w:rsidRPr="00CD3494" w:rsidRDefault="00CD3494" w:rsidP="00CD34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494" w:rsidRPr="00CD3494" w:rsidRDefault="00CD3494" w:rsidP="00CD34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  <w:r w:rsidRPr="00CD34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Учитель музыки</w:t>
      </w:r>
      <w:proofErr w:type="gramStart"/>
      <w:r w:rsidRPr="00CD349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  <w:r w:rsidRPr="00CD34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CD3494">
        <w:rPr>
          <w:rFonts w:ascii="Times New Roman" w:eastAsia="Calibri" w:hAnsi="Times New Roman" w:cs="Times New Roman"/>
          <w:sz w:val="28"/>
          <w:szCs w:val="28"/>
        </w:rPr>
        <w:t>Питкевич</w:t>
      </w:r>
      <w:proofErr w:type="gramStart"/>
      <w:r w:rsidRPr="00CD3494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CD3494">
        <w:rPr>
          <w:rFonts w:ascii="Times New Roman" w:eastAsia="Calibri" w:hAnsi="Times New Roman" w:cs="Times New Roman"/>
          <w:sz w:val="28"/>
          <w:szCs w:val="28"/>
        </w:rPr>
        <w:t>.А</w:t>
      </w:r>
      <w:proofErr w:type="spellEnd"/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  <w:r w:rsidRPr="00CD34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  <w:r w:rsidRPr="00CD34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</w:p>
    <w:p w:rsidR="00CD3494" w:rsidRPr="00CD3494" w:rsidRDefault="00CD3494" w:rsidP="00CD3494">
      <w:pPr>
        <w:rPr>
          <w:rFonts w:ascii="Times New Roman" w:eastAsia="Calibri" w:hAnsi="Times New Roman" w:cs="Times New Roman"/>
          <w:sz w:val="28"/>
          <w:szCs w:val="28"/>
        </w:rPr>
      </w:pPr>
      <w:r w:rsidRPr="00CD34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г. </w:t>
      </w:r>
      <w:proofErr w:type="spellStart"/>
      <w:r w:rsidRPr="00CD3494">
        <w:rPr>
          <w:rFonts w:ascii="Times New Roman" w:eastAsia="Calibri" w:hAnsi="Times New Roman" w:cs="Times New Roman"/>
          <w:sz w:val="28"/>
          <w:szCs w:val="28"/>
        </w:rPr>
        <w:t>Костанай</w:t>
      </w:r>
      <w:proofErr w:type="spellEnd"/>
      <w:r w:rsidRPr="00CD3494">
        <w:rPr>
          <w:rFonts w:ascii="Times New Roman" w:eastAsia="Calibri" w:hAnsi="Times New Roman" w:cs="Times New Roman"/>
          <w:sz w:val="28"/>
          <w:szCs w:val="28"/>
        </w:rPr>
        <w:t>, 2022г.</w:t>
      </w: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Воспитание творческой личности ребёнка  на уроке музыки </w:t>
      </w: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через     игровые технологии</w:t>
      </w:r>
    </w:p>
    <w:p w:rsidR="00CD3494" w:rsidRPr="00CD3494" w:rsidRDefault="00CD3494" w:rsidP="00CD3494">
      <w:pPr>
        <w:shd w:val="clear" w:color="auto" w:fill="FFFFFF"/>
        <w:spacing w:line="254" w:lineRule="atLeast"/>
        <w:ind w:right="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«Игра— 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эмоциональная непосредственность </w:t>
      </w:r>
      <w:r w:rsidRPr="00CD34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мотивов, устремленность к цели, оценка результатов деятельности, усвоение нового. В ней </w:t>
      </w:r>
      <w:r w:rsidRPr="00CD34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зарождается личность ребенка»                                                                         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Г.С.Тарасов</w:t>
      </w:r>
      <w:proofErr w:type="spellEnd"/>
    </w:p>
    <w:p w:rsidR="00CD3494" w:rsidRPr="00CD3494" w:rsidRDefault="00CD3494" w:rsidP="00CD3494">
      <w:pPr>
        <w:shd w:val="clear" w:color="auto" w:fill="FFFFFF"/>
        <w:spacing w:before="499" w:line="254" w:lineRule="atLeast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Одним из первых обратил внимание на феномен игры Фридрих Шилле</w:t>
      </w:r>
      <w:proofErr w:type="gramStart"/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р(</w:t>
      </w:r>
      <w:proofErr w:type="gramEnd"/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поэт, философ). Он рассматривал игру, как один из действенных факторов формирования мировоззрения человека. Шиллер считал, что человек в игре и посредством игры творит себя и мир, в котором живет, что человеком можно стать, только играя</w:t>
      </w:r>
      <w:proofErr w:type="gramStart"/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CD3494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Игровые технологии связаны с игровой формой взаимодействия педагога и учащихся через реализацию определенного сюжета (игры, сказки, спектакли, деловое общение). При этом образовательные задачи включаются в содержание игры. В образовательном процессе используют занимательные, театрализованные, деловые, ролевые, компьютерные игры.</w:t>
      </w:r>
      <w:r w:rsidRPr="00CD3494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CD3494">
        <w:rPr>
          <w:rFonts w:ascii="Times New Roman" w:eastAsia="Calibri" w:hAnsi="Times New Roman" w:cs="Times New Roman"/>
          <w:b/>
          <w:color w:val="333333"/>
          <w:sz w:val="24"/>
          <w:szCs w:val="24"/>
        </w:rPr>
        <w:br/>
      </w:r>
      <w:r w:rsidRPr="00CD349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Технология дословно переводиться как </w:t>
      </w:r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- наука о </w:t>
      </w:r>
      <w:proofErr w:type="spellStart"/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мастерстве</w:t>
      </w:r>
      <w:proofErr w:type="gramStart"/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,а</w:t>
      </w:r>
      <w:proofErr w:type="spellEnd"/>
      <w:proofErr w:type="gramEnd"/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игровая технология соответственно наука о умении играть.</w:t>
      </w:r>
      <w:r w:rsidRPr="00CD3494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CD34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Игровые технологии 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очень сильный  стимул  в обучении.</w:t>
      </w: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активизируются психологические процессы: внимание, запоминание, интерес, восприятие и мышление. Особенность игры состоит в том, что она позволяет ребёнку, вообразить то, чего он не видел, представить себе по чужому рассказу то, чего в его жизни не было. Игра может оживить любую информацию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ёё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интересной  и запоминающейся. При использовании игровых технологий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каждого ребёнка вовлечь в активную работу, эта технология противостоит пассивному слушанию и чтению. В процессе игры  ребёнок  выполнит такой объём работы, какой ему совершенно недоступен в обычной учебной ситуации.</w:t>
      </w:r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Целью применения   игровых  технологий на своих урока</w:t>
      </w:r>
      <w:proofErr w:type="gramStart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>х-</w:t>
      </w:r>
      <w:proofErr w:type="gramEnd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развитие у учащихся устойчивого познавательного интереса к предмету музыка.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CD3494" w:rsidRPr="00CD3494" w:rsidRDefault="00CD3494" w:rsidP="00CD3494">
      <w:pPr>
        <w:shd w:val="clear" w:color="auto" w:fill="FFFFFF"/>
        <w:spacing w:before="499" w:line="254" w:lineRule="atLeast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своих уроках я применяю самые различные игры </w:t>
      </w:r>
      <w:proofErr w:type="gramStart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>-э</w:t>
      </w:r>
      <w:proofErr w:type="gramEnd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>то и  подвижные игры, инсценировки, хороводы, ритмические задания, дидактические игры.</w:t>
      </w:r>
    </w:p>
    <w:p w:rsidR="00CD3494" w:rsidRPr="00CD3494" w:rsidRDefault="00CD3494" w:rsidP="00CD3494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34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Например </w:t>
      </w:r>
      <w:proofErr w:type="gramStart"/>
      <w:r w:rsidRPr="00CD34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:"</w:t>
      </w:r>
      <w:proofErr w:type="gramEnd"/>
      <w:r w:rsidRPr="00CD34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Игра в моряков</w:t>
      </w:r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". Один, из хорошо поющих детей - капитан. Он набирает веселую команду. </w:t>
      </w:r>
      <w:proofErr w:type="gramStart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proofErr w:type="gramEnd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верно повторит его задания (спеть фразу), идет в команду.</w:t>
      </w:r>
    </w:p>
    <w:p w:rsidR="00CD3494" w:rsidRPr="00CD3494" w:rsidRDefault="00CD3494" w:rsidP="00CD34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обучения музыкальной грамоте</w:t>
      </w:r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использовать игру</w:t>
      </w:r>
      <w:proofErr w:type="gramStart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игра на "Живом рояле". Выходят 8 ребят, которые представляют клавиши рояля, соответствующие гамме "</w:t>
      </w:r>
      <w:proofErr w:type="gramStart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D3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Мажор". Учитель указывает на отдельных детей - клавиши и они поют, называя соответствующий звук.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 приемами является использование на уроке игры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«Рассыпанные буквы». Собирая буквы дети узнают тему урока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какие-то слова связанные с уроком ,с музыкальными терминами.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Игра пения "вслух" и "про себя" в виде цепочки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вызывает живой интерес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Игра «Чудесный мешочек»,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могут спрятаться игрушки, которые пришли к детям в гости на урок. Звучат знакомые песни. Дети по звучанию музыки должны определить, что за игрушка  находится в мешочке.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Свои уроки  с младшими школьниками я всегда стараюсь строить в виде игры, маленького сюрприза. Если в руках у меня зайчик, то обязательно читаю стихотворение о нем, дети слушают музыку, как он скачет, убегает от лисы, затем зайчик пляшет под веселую музыку, 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на каком-либо инструменте (барабане, бубне, погремушке)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обучении детей пению я использую игровую технологию </w:t>
      </w:r>
      <w:proofErr w:type="gram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-в</w:t>
      </w:r>
      <w:proofErr w:type="gramEnd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окальные импровизации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которые проявляются уже в самом начале урока в музыкальном приветствии. Класс делится на 2 или 3 группы и исполняет музыкальное приветствие. При этом одно и то же приветствие можно спеть в разных темпах, ритмах, изменяя лад, транспонируя вверх или вниз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из видов вокальных игр – </w:t>
      </w:r>
      <w:proofErr w:type="spell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ритмодекламации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Ритмодекламация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четкое произнесение текста или стихов в заданном ритме.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</w:t>
      </w:r>
      <w:proofErr w:type="gram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дидактические игры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игры с готовыми правилами,  они требуют от школьника умения расшифровывать, распутывать, разгадывать, а главное – знать предмет..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Творческие задания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задания помогают в формировании музыкального мышления детей. При выполнении таких заданий учащиеся должны согласовывать свои действия с характером звучащей мелодии, сменой настроения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Пластическое интонировани</w:t>
      </w:r>
      <w:proofErr w:type="gram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игровых приёмов на уроках музыки. 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 первых уроков я стараюсь побуждать ребят не только внимательно слушать музыку, но и уметь выразить её через музыкально-ритмические движения. Особенно интересен метод под названием «Зеркало» - «Мои руки – это зеркала, в которых отражается музыка». Я своими руками начинаю рассказывать без слов детям о музыке. Ребята начинают повторять за мной, причём с удовольствием работают все, воплощая звучащую музыку в жестах.</w:t>
      </w:r>
    </w:p>
    <w:p w:rsidR="00CD3494" w:rsidRPr="00CD3494" w:rsidRDefault="00CD3494" w:rsidP="00CD3494">
      <w:pPr>
        <w:keepNext/>
        <w:keepLines/>
        <w:shd w:val="clear" w:color="auto" w:fill="FFFFFF"/>
        <w:spacing w:before="200" w:after="0"/>
        <w:ind w:right="7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Пальчиковые игры</w:t>
      </w:r>
      <w:r w:rsidRPr="00CD34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Pr="00CD34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-э</w:t>
      </w:r>
      <w:proofErr w:type="gramEnd"/>
      <w:r w:rsidRPr="00CD34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 огромный помощник  , как на уроке ,так и в жизни ребёнка  ,они не только развлекают детей , а еще и помогают взрослым развивать у ребенка координацию движений, стимулировать развитие речевых навыков  , активизировать память, мышление, внимание.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Игровой метод - «музыкальное рисование»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тоже развивает творческую фантазию, навыки импровизации. То есть дети представляют, что они художники, 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 в руках кисточку или просто кистью руки «рисуют» в воздухе картины, соответствующие звучащему музыкальному произведению.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Следующий игровой метод, применяемый мною на уроках </w:t>
      </w:r>
      <w:proofErr w:type="gram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-И</w:t>
      </w:r>
      <w:proofErr w:type="gramEnd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нструментальное </w:t>
      </w:r>
      <w:proofErr w:type="spell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музицирование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творческий процесс восприятия музыки через игру на доступных ученикам инструментах. 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Вот </w:t>
      </w:r>
      <w:proofErr w:type="spell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ёщё</w:t>
      </w:r>
      <w:proofErr w:type="spellEnd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один из видов игровой деятельност</w:t>
      </w:r>
      <w:proofErr w:type="gram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и-</w:t>
      </w:r>
      <w:proofErr w:type="gramEnd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это интеллектуальные игры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игры-упражнения, игры-тренинги.. «Поле чудес», «Угадай мелодию», «Музыкальный алфавит» .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Игр</w:t>
      </w:r>
      <w:proofErr w:type="gramStart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ы-</w:t>
      </w:r>
      <w:proofErr w:type="gramEnd"/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путешествия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совершаются школьниками в воображаемых условиях. Такие игры применяются при изучении культуры разных стран, творчества композиторов или основ музыкальной грамоты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индийская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Сюжетно-ролевые игры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развивают творческое мышление и познавательную активность учащихся. Наиболее популярные – «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композитор» , « Я- хореограф» . Это игры на знание средств музыкальной выразительности, на развитие пластики.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- «Найди пропущенное слово» и, наоборот, «найди ненужное слово» в песне. 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Составление «Логических цепочки» и «Ассоциации»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6 класс «Литература и музыка»</w:t>
      </w:r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4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  </w:t>
      </w: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поэзия; поэзия — красота; красота — </w:t>
      </w:r>
      <w:r w:rsidRPr="00CD34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музыка.)</w:t>
      </w:r>
      <w:proofErr w:type="gramEnd"/>
    </w:p>
    <w:p w:rsidR="00CD3494" w:rsidRPr="00CD3494" w:rsidRDefault="00CD3494" w:rsidP="00CD3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 музыкальным искусством через игровые методы и технологии дает возможность каждому ученику занять индивидуальную позицию, выделить собственные ценностные ориентации. Развивая музыкально — творческие способности у учащихся, учитель музыки полноправно участвует в процессе становления творческой личности.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Возможности игровой технологии: понятия и термины./ Педагогика. 1999. № 3. -С. 124-126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Современные образовательные технологии. - М., Народное образование, 1998. - 256 с.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Шайхетдинова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Р. Игровые технологии как фактор познавательной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деятельноси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[Электронный ресурс]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Л.Р.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Шайхетдинова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//ИД «Первое сентября»/ фестиваль педагогических идей «Открытый урок» .-Режим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доступа:http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://festival.1september.ru/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articles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/522077, свободный.-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Ермалаева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 Игра в образовательном процессе: Методическое пособие. - СПб</w:t>
      </w:r>
      <w:proofErr w:type="gram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СПбГУПМ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Стельмах О.Д. Понятие и психологическая характеристика игры. Ее роль в психическом и социальном развитии человека. - М, 2002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Лэндрет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 Игровая терапия: искусство отношений: Пер. с англ. - М., 1994 с. 18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Выготский Л.С. Игра и ее роль в психическом развитии ребенка. // Вопросы психологии, 1966, №6.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Ступеньки творчества, или Развивающие игры. - 3-е изд., доп. - М.: Просвещение, 1990. - с.59-62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Апраксина О.А. Методика музыкального воспитания в школе. М., 1983.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Ю.К. Методы обучения в современной общеобразовательной школе. - М.: Просвещение, 1985. - 208 с.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Выготский Л.С. Воображение и творчество в детском возрасте: Психологический очерк. - 3-е изд. - М.: Просвещение, 1991. - 93 с.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 Воспитание ума и сердца: Книга для учителя. - М.: Просвещение, 1984. - 206 с.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 Прекрасное пробуждает доброе. М.: Педагогика, 1973. - 336 с.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Ражников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Три принципа новой педагогики в музыкальном обучении. Вопросы психологии. - 1988. № 1. С. 33 - 41.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Шацкая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Музыкально-эстетическое воспитание детей и юношества. - М.: Педагогика, 1975. - 197 с.</w:t>
      </w:r>
    </w:p>
    <w:p w:rsidR="00CD3494" w:rsidRPr="00CD3494" w:rsidRDefault="00CD3494" w:rsidP="00CD3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Шацкая</w:t>
      </w:r>
      <w:proofErr w:type="spellEnd"/>
      <w:r w:rsidRPr="00CD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Музыка в школе. М., 1963.</w:t>
      </w:r>
    </w:p>
    <w:p w:rsidR="00887342" w:rsidRDefault="00887342"/>
    <w:sectPr w:rsidR="0088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94"/>
    <w:rsid w:val="00887342"/>
    <w:rsid w:val="00C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2022-04-10T18:05:00Z</dcterms:created>
  <dcterms:modified xsi:type="dcterms:W3CDTF">2022-04-10T18:06:00Z</dcterms:modified>
</cp:coreProperties>
</file>