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A0E" w:rsidRPr="009C72AD" w:rsidRDefault="00DB5831" w:rsidP="00E81A0E">
      <w:pPr>
        <w:pStyle w:val="a3"/>
        <w:shd w:val="clear" w:color="auto" w:fill="FFFFFF"/>
        <w:spacing w:before="0" w:beforeAutospacing="0" w:after="0" w:afterAutospacing="0"/>
        <w:ind w:firstLine="53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Абдулин Р.Ж.</w:t>
      </w:r>
    </w:p>
    <w:p w:rsidR="00E81A0E" w:rsidRDefault="008138E5" w:rsidP="00E81A0E">
      <w:pPr>
        <w:pStyle w:val="a3"/>
        <w:shd w:val="clear" w:color="auto" w:fill="FFFFFF"/>
        <w:spacing w:before="0" w:beforeAutospacing="0" w:after="0" w:afterAutospacing="0"/>
        <w:ind w:firstLine="53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КГУ «</w:t>
      </w:r>
      <w:r w:rsidR="00E81A0E" w:rsidRPr="009C72AD">
        <w:rPr>
          <w:i/>
          <w:sz w:val="28"/>
          <w:szCs w:val="28"/>
        </w:rPr>
        <w:t xml:space="preserve">СОШ № </w:t>
      </w:r>
      <w:r w:rsidR="000360A8">
        <w:rPr>
          <w:i/>
          <w:sz w:val="28"/>
          <w:szCs w:val="28"/>
          <w:lang w:val="en-US"/>
        </w:rPr>
        <w:t>48</w:t>
      </w:r>
      <w:bookmarkStart w:id="0" w:name="_GoBack"/>
      <w:bookmarkEnd w:id="0"/>
      <w:r>
        <w:rPr>
          <w:i/>
          <w:sz w:val="28"/>
          <w:szCs w:val="28"/>
        </w:rPr>
        <w:t>»</w:t>
      </w:r>
      <w:r w:rsidR="00E81A0E" w:rsidRPr="009C72AD">
        <w:rPr>
          <w:i/>
          <w:sz w:val="28"/>
          <w:szCs w:val="28"/>
        </w:rPr>
        <w:t>,</w:t>
      </w:r>
    </w:p>
    <w:p w:rsidR="00DB5831" w:rsidRPr="009C72AD" w:rsidRDefault="00DB5831" w:rsidP="00E81A0E">
      <w:pPr>
        <w:pStyle w:val="a3"/>
        <w:shd w:val="clear" w:color="auto" w:fill="FFFFFF"/>
        <w:spacing w:before="0" w:beforeAutospacing="0" w:after="0" w:afterAutospacing="0"/>
        <w:ind w:firstLine="53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физической культуры</w:t>
      </w:r>
    </w:p>
    <w:p w:rsidR="00E81A0E" w:rsidRDefault="00E81A0E" w:rsidP="00E81A0E">
      <w:pPr>
        <w:pStyle w:val="a3"/>
        <w:shd w:val="clear" w:color="auto" w:fill="FFFFFF"/>
        <w:spacing w:before="0" w:beforeAutospacing="0" w:after="0" w:afterAutospacing="0"/>
        <w:ind w:firstLine="539"/>
        <w:jc w:val="right"/>
        <w:rPr>
          <w:i/>
          <w:sz w:val="28"/>
          <w:szCs w:val="28"/>
        </w:rPr>
      </w:pPr>
      <w:r w:rsidRPr="009C72AD">
        <w:rPr>
          <w:i/>
          <w:sz w:val="28"/>
          <w:szCs w:val="28"/>
        </w:rPr>
        <w:t>г. Караганда</w:t>
      </w:r>
    </w:p>
    <w:p w:rsidR="004C5E6F" w:rsidRPr="009C72AD" w:rsidRDefault="004C5E6F" w:rsidP="00E81A0E">
      <w:pPr>
        <w:pStyle w:val="a3"/>
        <w:shd w:val="clear" w:color="auto" w:fill="FFFFFF"/>
        <w:spacing w:before="0" w:beforeAutospacing="0" w:after="0" w:afterAutospacing="0"/>
        <w:ind w:firstLine="539"/>
        <w:jc w:val="right"/>
        <w:rPr>
          <w:i/>
          <w:sz w:val="28"/>
          <w:szCs w:val="28"/>
        </w:rPr>
      </w:pPr>
    </w:p>
    <w:p w:rsidR="004C5E6F" w:rsidRDefault="00DB5831" w:rsidP="00E81A0E">
      <w:pPr>
        <w:pStyle w:val="a3"/>
        <w:shd w:val="clear" w:color="auto" w:fill="FFFFFF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АСПЕКТЫ КОНТРОЛЯ ЗА </w:t>
      </w:r>
    </w:p>
    <w:p w:rsidR="003A7D79" w:rsidRPr="009C72AD" w:rsidRDefault="00DB5831" w:rsidP="00E81A0E">
      <w:pPr>
        <w:pStyle w:val="a3"/>
        <w:shd w:val="clear" w:color="auto" w:fill="FFFFFF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УЧЕБНО-ТРЕНИРОВОЧНЫМ ПРОЦЕССОМ</w:t>
      </w:r>
    </w:p>
    <w:p w:rsidR="00E81A0E" w:rsidRPr="009C72AD" w:rsidRDefault="00E81A0E" w:rsidP="00E81A0E">
      <w:pPr>
        <w:pStyle w:val="a3"/>
        <w:shd w:val="clear" w:color="auto" w:fill="FFFFFF"/>
        <w:spacing w:before="0" w:beforeAutospacing="0" w:after="0" w:afterAutospacing="0"/>
        <w:ind w:firstLine="539"/>
        <w:jc w:val="right"/>
        <w:rPr>
          <w:b/>
          <w:sz w:val="28"/>
          <w:szCs w:val="28"/>
        </w:rPr>
      </w:pPr>
    </w:p>
    <w:p w:rsidR="00E81A0E" w:rsidRDefault="00DB5831" w:rsidP="00DB58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Важнейшими условиями успешного осуществления учебно-тренировочного процесса в общеобразовательных школах является планирование, контроль и учёт показателей подготовки. А одним из важнейших звеньев управления многолетней подготовкой является система комплексного контроля, которая позволяет оценить подготовленность учащихся на всех этапах учебно-тренировочного процесса.</w:t>
      </w:r>
    </w:p>
    <w:p w:rsidR="00DB5831" w:rsidRPr="00DB5831" w:rsidRDefault="00DB5831" w:rsidP="00DB58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831">
        <w:rPr>
          <w:sz w:val="28"/>
          <w:szCs w:val="28"/>
        </w:rPr>
        <w:t xml:space="preserve">Актуальность контроля </w:t>
      </w:r>
      <w:r>
        <w:rPr>
          <w:sz w:val="28"/>
          <w:szCs w:val="28"/>
        </w:rPr>
        <w:t>за учебно-тренировочным процессом</w:t>
      </w:r>
      <w:r w:rsidRPr="00DB5831">
        <w:rPr>
          <w:sz w:val="28"/>
          <w:szCs w:val="28"/>
        </w:rPr>
        <w:t xml:space="preserve"> в спорте вообще, в спортивных играх в частности, в настоящее время повысилась по следующим причинам:</w:t>
      </w:r>
    </w:p>
    <w:p w:rsidR="00DB5831" w:rsidRPr="00DB5831" w:rsidRDefault="00DB5831" w:rsidP="00DB58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831">
        <w:rPr>
          <w:sz w:val="28"/>
          <w:szCs w:val="28"/>
        </w:rPr>
        <w:t xml:space="preserve">1. Возросший уровень подготовленности </w:t>
      </w:r>
      <w:r>
        <w:rPr>
          <w:sz w:val="28"/>
          <w:szCs w:val="28"/>
        </w:rPr>
        <w:t>учащихся</w:t>
      </w:r>
      <w:r w:rsidRPr="00DB5831">
        <w:rPr>
          <w:sz w:val="28"/>
          <w:szCs w:val="28"/>
        </w:rPr>
        <w:t>, обусловил необходимость всем повысить качество отбора тренировочных средств и методов, что просто немыслимо без отбора эффективных средств педагогического контроля (тестов) для оценки уровня подготовленности спортсменов;</w:t>
      </w:r>
    </w:p>
    <w:p w:rsidR="00DB5831" w:rsidRPr="00DB5831" w:rsidRDefault="00DB5831" w:rsidP="00DB58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831">
        <w:rPr>
          <w:sz w:val="28"/>
          <w:szCs w:val="28"/>
        </w:rPr>
        <w:t>2. Определенные успехи в разработке общих вопросов педагогического контроля, особенно в определении требований, предъявляемых к средствам и показателям контроля;</w:t>
      </w:r>
    </w:p>
    <w:p w:rsidR="00DB5831" w:rsidRDefault="00DB5831" w:rsidP="00DB58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5831">
        <w:rPr>
          <w:sz w:val="28"/>
          <w:szCs w:val="28"/>
        </w:rPr>
        <w:t xml:space="preserve">3. Использование новых тестов, позволяющих с большей точностью и оперативностью оценивать и уровень развития специальных физических качеств у </w:t>
      </w:r>
      <w:r>
        <w:rPr>
          <w:sz w:val="28"/>
          <w:szCs w:val="28"/>
        </w:rPr>
        <w:t>учащихся</w:t>
      </w:r>
      <w:r w:rsidRPr="00DB5831">
        <w:rPr>
          <w:sz w:val="28"/>
          <w:szCs w:val="28"/>
        </w:rPr>
        <w:t>, и уровень выполнения ими технических приемов.</w:t>
      </w:r>
    </w:p>
    <w:p w:rsidR="00DB5831" w:rsidRDefault="00DB5831" w:rsidP="00DB58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Комплексный контроль предполагает использование методов педагогического контроля и медико-биологического контроля. Далее я подробно остановлюсь на педагогическом контроле. Педагогический контроль является основным для получения информации о состоянии и эффективности деятельности учащихся. Он применяется для оценки эффективности средств и методов</w:t>
      </w:r>
      <w:r w:rsidR="005E3CAD">
        <w:rPr>
          <w:sz w:val="28"/>
          <w:szCs w:val="28"/>
        </w:rPr>
        <w:t xml:space="preserve"> урока, а также для прогрессирования спортивных достижений. </w:t>
      </w:r>
    </w:p>
    <w:p w:rsidR="005E3CAD" w:rsidRDefault="005E3CAD" w:rsidP="005E3C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Задачами педагогического контроля являются:</w:t>
      </w:r>
    </w:p>
    <w:p w:rsidR="005E3CAD" w:rsidRDefault="005E3CAD" w:rsidP="005E3C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Учёт учебно-тренировочных нагрузок</w:t>
      </w:r>
    </w:p>
    <w:p w:rsidR="005E3CAD" w:rsidRDefault="005E3CAD" w:rsidP="005E3C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различных сторон подготовленности учащихся</w:t>
      </w:r>
    </w:p>
    <w:p w:rsidR="005E3CAD" w:rsidRDefault="005E3CAD" w:rsidP="005E3C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возможностей достигнуть запланированный результат</w:t>
      </w:r>
    </w:p>
    <w:p w:rsidR="005E3CAD" w:rsidRDefault="005E3CAD" w:rsidP="005E3C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поведения учащихся на уроке.</w:t>
      </w:r>
    </w:p>
    <w:p w:rsidR="005E3CAD" w:rsidRDefault="005E3CAD" w:rsidP="005E3C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педагогического контроля являются:</w:t>
      </w:r>
    </w:p>
    <w:p w:rsidR="005E3CAD" w:rsidRDefault="005E3CAD" w:rsidP="005E3CA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наблюдения с последующей оценкой качеств знаний, умений и навыков учащихся, а также оценкой педагогического мастерства учителя</w:t>
      </w:r>
    </w:p>
    <w:p w:rsidR="005E3CAD" w:rsidRDefault="005E3CAD" w:rsidP="005E3CA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учебно-тренировочных нагрузок</w:t>
      </w:r>
    </w:p>
    <w:p w:rsidR="005E3CAD" w:rsidRDefault="005E3CAD" w:rsidP="005E3CA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плотности и эффективности урока</w:t>
      </w:r>
    </w:p>
    <w:p w:rsidR="005E3CAD" w:rsidRDefault="005E3CAD" w:rsidP="005E3CA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нормативы, зачёты, тесты.</w:t>
      </w:r>
    </w:p>
    <w:p w:rsidR="005E3CAD" w:rsidRDefault="005E3CAD" w:rsidP="005E3C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проведения любого из этих методов контроля нужны определённые знания и подготовка.</w:t>
      </w:r>
    </w:p>
    <w:p w:rsidR="005E3CAD" w:rsidRPr="005E3CAD" w:rsidRDefault="005E3CAD" w:rsidP="005E3C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3CAD">
        <w:rPr>
          <w:sz w:val="28"/>
          <w:szCs w:val="28"/>
        </w:rPr>
        <w:t>Основными параметрами физической нагрузки на уроке являются ее интенсивность, длительность и частота, которые вместе составляют объем нагрузки. Каждый из этих параметров играет самостоятельную роль в определении учебно- тренировочной эффективности, однако не менее важны их взаимосвязь и взаимное влияние.</w:t>
      </w:r>
      <w:r>
        <w:rPr>
          <w:sz w:val="28"/>
          <w:szCs w:val="28"/>
        </w:rPr>
        <w:t xml:space="preserve"> </w:t>
      </w:r>
      <w:r w:rsidRPr="005E3CAD">
        <w:rPr>
          <w:sz w:val="28"/>
          <w:szCs w:val="28"/>
        </w:rPr>
        <w:t>При выполнении физических упражнений происходит определенная нагрузка на организм человека, которая вызывает активную реакцию со стороны функциональных систем. Для определения степени напряженности функциональных систем при нагрузке используются показатели интенсивности (мощность и напряженность мышечной работы), которые характеризуют реакцию организма на заданную работу. Наиболее информативным показателем интенсивности нагрузки (особенно в циклических видах спорта) является частота сердечных сокращений (ЧСС).</w:t>
      </w:r>
    </w:p>
    <w:p w:rsidR="005E3CAD" w:rsidRPr="005E3CAD" w:rsidRDefault="005E3CAD" w:rsidP="004C5E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3CAD">
        <w:rPr>
          <w:sz w:val="28"/>
          <w:szCs w:val="28"/>
        </w:rPr>
        <w:t>Физиологи определили четыре зоны интенсивности нагрузок по ЧСС.</w:t>
      </w:r>
    </w:p>
    <w:p w:rsidR="005E3CAD" w:rsidRDefault="005E3CAD" w:rsidP="005E3C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CAD">
        <w:rPr>
          <w:sz w:val="28"/>
          <w:szCs w:val="28"/>
        </w:rPr>
        <w:t xml:space="preserve">Нулевая зона интенсивности (компенсаторная) - ЧСС до 130 уд/мин. При такой интенсивности нагрузки эффективного воздействия на организм не происходит, поэтому тренировочный эффект может быть только у слабо подготовленных занимающихся. </w:t>
      </w:r>
    </w:p>
    <w:p w:rsidR="005E3CAD" w:rsidRDefault="005E3CAD" w:rsidP="005E3C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CAD">
        <w:rPr>
          <w:sz w:val="28"/>
          <w:szCs w:val="28"/>
        </w:rPr>
        <w:t>Первая тренировочная зона (аэробная) - ЧСС от 130 до 150 уд/мин</w:t>
      </w:r>
      <w:r>
        <w:rPr>
          <w:sz w:val="28"/>
          <w:szCs w:val="28"/>
        </w:rPr>
        <w:t>.</w:t>
      </w:r>
      <w:r w:rsidRPr="005E3CAD">
        <w:rPr>
          <w:sz w:val="28"/>
          <w:szCs w:val="28"/>
        </w:rPr>
        <w:t xml:space="preserve"> Данный рубеж назван порогом готовности. Работа в этой зоне интенсивности обеспечивается аэробными механизмами энергообеспечения</w:t>
      </w:r>
      <w:r>
        <w:rPr>
          <w:sz w:val="28"/>
          <w:szCs w:val="28"/>
        </w:rPr>
        <w:t xml:space="preserve">. </w:t>
      </w:r>
    </w:p>
    <w:p w:rsidR="005E3CAD" w:rsidRPr="005E3CAD" w:rsidRDefault="005E3CAD" w:rsidP="005E3C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CAD">
        <w:rPr>
          <w:sz w:val="28"/>
          <w:szCs w:val="28"/>
        </w:rPr>
        <w:t>Вторая тренировочная зона (смешанная) - ЧСС от 150 до 180 уд/мин. В этой зоне к аэробным механизмам энергообеспечения подключаются анаэробные, когда энергия образуется при распаде энергетических веществ в условиях недостатка кислорода.</w:t>
      </w:r>
    </w:p>
    <w:p w:rsidR="004C5E6F" w:rsidRDefault="005E3CAD" w:rsidP="005E3C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CAD">
        <w:rPr>
          <w:sz w:val="28"/>
          <w:szCs w:val="28"/>
        </w:rPr>
        <w:t>Третья тренировочная зона (анаэробная) - ЧСС от 180 уд/мин и более. В этой зоне совершенствуются анаэробные механизмы энергообеспечения</w:t>
      </w:r>
      <w:r w:rsidR="004C5E6F">
        <w:rPr>
          <w:sz w:val="28"/>
          <w:szCs w:val="28"/>
        </w:rPr>
        <w:t xml:space="preserve">. </w:t>
      </w:r>
      <w:r w:rsidRPr="005E3CAD">
        <w:rPr>
          <w:sz w:val="28"/>
          <w:szCs w:val="28"/>
        </w:rPr>
        <w:t xml:space="preserve"> </w:t>
      </w:r>
    </w:p>
    <w:p w:rsidR="005E3CAD" w:rsidRPr="005E3CAD" w:rsidRDefault="005E3CAD" w:rsidP="004C5E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3CAD">
        <w:rPr>
          <w:sz w:val="28"/>
          <w:szCs w:val="28"/>
        </w:rPr>
        <w:t>У каждого человека имеются свои индивидуальные границы зон интенсивности нагрузки. Для более точного определения этих границ с целью последующего контроля спортивных нагрузок используется специальное тестирование. В основе его лежит ступенчато возрастающая до максимально возможного (“работа до отказа”) уровня тестовая нагрузка.</w:t>
      </w:r>
    </w:p>
    <w:p w:rsidR="005E3CAD" w:rsidRPr="004C5E6F" w:rsidRDefault="005E3CAD" w:rsidP="004C5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CAD">
        <w:rPr>
          <w:sz w:val="28"/>
          <w:szCs w:val="28"/>
        </w:rPr>
        <w:t>Нетренирован</w:t>
      </w:r>
      <w:r w:rsidR="008968EE">
        <w:rPr>
          <w:sz w:val="28"/>
          <w:szCs w:val="28"/>
        </w:rPr>
        <w:t>ным и слабо подготовленным учащимся</w:t>
      </w:r>
      <w:r w:rsidRPr="005E3CAD">
        <w:rPr>
          <w:sz w:val="28"/>
          <w:szCs w:val="28"/>
        </w:rPr>
        <w:t xml:space="preserve"> подобное тестирование противопоказано. Для определения зон интенсивности в этом случае используется более простой расчетный метод. Можно легко рассчитать </w:t>
      </w:r>
      <w:r w:rsidRPr="004C5E6F">
        <w:rPr>
          <w:sz w:val="28"/>
          <w:szCs w:val="28"/>
        </w:rPr>
        <w:t>границы каждой зоны интенсивности, зная возрастное значение ЧСС макс., которое определяется по формуле 220 минус возраст.</w:t>
      </w:r>
    </w:p>
    <w:p w:rsidR="004C5E6F" w:rsidRPr="004C5E6F" w:rsidRDefault="004C5E6F" w:rsidP="004C5E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E6F">
        <w:rPr>
          <w:sz w:val="28"/>
          <w:szCs w:val="28"/>
        </w:rPr>
        <w:t>О степени утомления занимающихся можно судить по внешним признакам: окраска кожи, степень потливости, выражение лица, характер дыхания, координация движений, внимание. Все это учителю необходимо учитывать и при осуществлении дифференцированного подхода в нормировании нагрузок и построения учебно-тренировочного процесса.</w:t>
      </w:r>
    </w:p>
    <w:p w:rsidR="004C5E6F" w:rsidRPr="004C5E6F" w:rsidRDefault="004C5E6F" w:rsidP="004C5E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E6F">
        <w:rPr>
          <w:sz w:val="28"/>
          <w:szCs w:val="28"/>
        </w:rPr>
        <w:t>Контрольная деятельность может быть реализована в фронтальной, групповой, индивидуальной, комбинированной формах и самоконтроле.</w:t>
      </w:r>
    </w:p>
    <w:p w:rsidR="004C5E6F" w:rsidRPr="004C5E6F" w:rsidRDefault="004C5E6F" w:rsidP="004C5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4C5E6F">
        <w:rPr>
          <w:sz w:val="28"/>
          <w:szCs w:val="28"/>
        </w:rPr>
        <w:t>Фронтальная форма рекомендуется в тех случаях, когда контролю подлежит сравнительно небольшой по объему материал. При умелом применении фронтальный метод позволяет проверить усвоение техники двигательных действий значительной частью учащихся за сравнительно небольшое время.</w:t>
      </w:r>
    </w:p>
    <w:p w:rsidR="004C5E6F" w:rsidRPr="004C5E6F" w:rsidRDefault="004C5E6F" w:rsidP="004C5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5E6F">
        <w:rPr>
          <w:sz w:val="28"/>
          <w:szCs w:val="28"/>
        </w:rPr>
        <w:t>Групповая форма контроля используется в тех случаях, когда на уроке решаются 2–3 педагогические задачи и учащиеся организованы по группам. Задачи ставятся перед всей группой, и в их решении принимают участие все учащиеся группы.</w:t>
      </w:r>
    </w:p>
    <w:p w:rsidR="004C5E6F" w:rsidRPr="004C5E6F" w:rsidRDefault="004C5E6F" w:rsidP="004C5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5E6F">
        <w:rPr>
          <w:sz w:val="28"/>
          <w:szCs w:val="28"/>
        </w:rPr>
        <w:t>Групповая форма может быть использована для проверки уровня физической подготовленности, сформирования умений, самостоятельных занятий физическими упражнениями и т.д.</w:t>
      </w:r>
    </w:p>
    <w:p w:rsidR="004C5E6F" w:rsidRPr="004C5E6F" w:rsidRDefault="004C5E6F" w:rsidP="004C5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5E6F">
        <w:rPr>
          <w:sz w:val="28"/>
          <w:szCs w:val="28"/>
        </w:rPr>
        <w:t>Индивидуальная форма контроля применяется для более глубокого выявления уровня подготовленности учащихся, количественных показателей.</w:t>
      </w:r>
    </w:p>
    <w:p w:rsidR="004C5E6F" w:rsidRPr="004C5E6F" w:rsidRDefault="004C5E6F" w:rsidP="004C5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5E6F">
        <w:rPr>
          <w:sz w:val="28"/>
          <w:szCs w:val="28"/>
        </w:rPr>
        <w:t xml:space="preserve">Самоконтроль учащихся обеспечивает внутреннюю обратную связь в тренировочном процессе. Формирование навыков самоконтроля – важнейшая часть умения самостоятельно заниматься физическими упражнениями. </w:t>
      </w:r>
    </w:p>
    <w:p w:rsidR="004C5E6F" w:rsidRPr="004C5E6F" w:rsidRDefault="004C5E6F" w:rsidP="004C5E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5E6F">
        <w:rPr>
          <w:sz w:val="28"/>
          <w:szCs w:val="28"/>
        </w:rPr>
        <w:t>Контроль должен быть комплексным, в нем можно выделить следующие разделы:</w:t>
      </w:r>
    </w:p>
    <w:p w:rsidR="004C5E6F" w:rsidRPr="004C5E6F" w:rsidRDefault="004C5E6F" w:rsidP="004C5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E6F">
        <w:rPr>
          <w:sz w:val="28"/>
          <w:szCs w:val="28"/>
        </w:rPr>
        <w:t>контроль соревновательной деятельности;</w:t>
      </w:r>
    </w:p>
    <w:p w:rsidR="004C5E6F" w:rsidRPr="004C5E6F" w:rsidRDefault="004C5E6F" w:rsidP="004C5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E6F">
        <w:rPr>
          <w:sz w:val="28"/>
          <w:szCs w:val="28"/>
        </w:rPr>
        <w:t>контроль тренировочной деятельности;</w:t>
      </w:r>
    </w:p>
    <w:p w:rsidR="004C5E6F" w:rsidRDefault="004C5E6F" w:rsidP="004C5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E6F">
        <w:rPr>
          <w:sz w:val="28"/>
          <w:szCs w:val="28"/>
        </w:rPr>
        <w:t>контроль состояния учащихся.</w:t>
      </w:r>
    </w:p>
    <w:p w:rsidR="00E9443B" w:rsidRDefault="00E9443B" w:rsidP="004C5E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 изложенного</w:t>
      </w:r>
      <w:proofErr w:type="gramEnd"/>
      <w:r w:rsidRPr="00E9443B">
        <w:rPr>
          <w:sz w:val="28"/>
          <w:szCs w:val="28"/>
        </w:rPr>
        <w:t xml:space="preserve">, </w:t>
      </w:r>
      <w:r>
        <w:rPr>
          <w:sz w:val="28"/>
          <w:szCs w:val="28"/>
        </w:rPr>
        <w:t>можно сделать вывод,</w:t>
      </w:r>
      <w:r w:rsidRPr="00E9443B">
        <w:rPr>
          <w:sz w:val="28"/>
          <w:szCs w:val="28"/>
        </w:rPr>
        <w:t xml:space="preserve"> что контроль и учет играют большое значение в учебно-тренировочном процессе. Для того чтобы добиться хорошего спортивного результата в технической подготовке, необходимо чтобы возрос уровень данной подготовки. </w:t>
      </w:r>
      <w:r>
        <w:rPr>
          <w:sz w:val="28"/>
          <w:szCs w:val="28"/>
        </w:rPr>
        <w:t xml:space="preserve">Если выявлена низкая результативность тренировочных нагрузок, необходимо установить причины, можно дополнительно провести анкетирование с вопросами по режиму дня: сон, питание, отношение в семье, с друзьями и т.д., так как психологическая обстановка играет немаловажное значение. Эти ответы помогут учителю понять состояние учащегося и индивидуализировать нагрузки. </w:t>
      </w:r>
    </w:p>
    <w:p w:rsidR="00E9443B" w:rsidRPr="004C5E6F" w:rsidRDefault="00E9443B" w:rsidP="00E944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ф</w:t>
      </w:r>
      <w:r w:rsidRPr="00E9443B">
        <w:rPr>
          <w:sz w:val="28"/>
          <w:szCs w:val="28"/>
        </w:rPr>
        <w:t xml:space="preserve">ункции контроля заключаются в определении соответствия учебно-тренировочного процесса с ожидаемым результатом в </w:t>
      </w:r>
      <w:r>
        <w:rPr>
          <w:sz w:val="28"/>
          <w:szCs w:val="28"/>
        </w:rPr>
        <w:t>спортивной</w:t>
      </w:r>
      <w:r w:rsidRPr="00E9443B">
        <w:rPr>
          <w:sz w:val="28"/>
          <w:szCs w:val="28"/>
        </w:rPr>
        <w:t xml:space="preserve"> деятельности.</w:t>
      </w:r>
    </w:p>
    <w:p w:rsidR="004C5E6F" w:rsidRDefault="004C5E6F" w:rsidP="00F46A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96F59" w:rsidRPr="00F46A80" w:rsidRDefault="00E81A0E" w:rsidP="00F46A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46A80">
        <w:rPr>
          <w:b/>
          <w:sz w:val="28"/>
          <w:szCs w:val="28"/>
        </w:rPr>
        <w:t>Литература:</w:t>
      </w:r>
    </w:p>
    <w:p w:rsidR="00814696" w:rsidRDefault="00814696" w:rsidP="008146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4696">
        <w:rPr>
          <w:sz w:val="28"/>
          <w:szCs w:val="28"/>
        </w:rPr>
        <w:t xml:space="preserve">Железняк Ю.Д., </w:t>
      </w:r>
      <w:proofErr w:type="spellStart"/>
      <w:r w:rsidRPr="00814696">
        <w:rPr>
          <w:sz w:val="28"/>
          <w:szCs w:val="28"/>
        </w:rPr>
        <w:t>Минбулатов</w:t>
      </w:r>
      <w:proofErr w:type="spellEnd"/>
      <w:r w:rsidRPr="00814696">
        <w:rPr>
          <w:sz w:val="28"/>
          <w:szCs w:val="28"/>
        </w:rPr>
        <w:t xml:space="preserve"> В.Н. Теория и методика обучения предмету «Физическая культура» – М.: Академия, 2004. – 272 с.</w:t>
      </w:r>
    </w:p>
    <w:p w:rsidR="00814696" w:rsidRDefault="00814696" w:rsidP="008146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4696">
        <w:rPr>
          <w:sz w:val="28"/>
          <w:szCs w:val="28"/>
        </w:rPr>
        <w:t>Матвеев Л.П. Теория и методика физической культуры. – М.: Физкультура и спорт, 1991. – 343 с.</w:t>
      </w:r>
    </w:p>
    <w:p w:rsidR="00496F59" w:rsidRPr="00814696" w:rsidRDefault="00814696" w:rsidP="008146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4696">
        <w:rPr>
          <w:sz w:val="28"/>
          <w:szCs w:val="28"/>
        </w:rPr>
        <w:t>Холодов Ж.К., Кузнецов В.С. Практикум по теории и методике обучения физического воспитания и спорта. – М.: Академия, 2001. – 144 с.</w:t>
      </w:r>
    </w:p>
    <w:sectPr w:rsidR="00496F59" w:rsidRPr="00814696" w:rsidSect="00E81A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5228"/>
    <w:multiLevelType w:val="multilevel"/>
    <w:tmpl w:val="0728F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4896C4C"/>
    <w:multiLevelType w:val="hybridMultilevel"/>
    <w:tmpl w:val="3C88B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865C27"/>
    <w:multiLevelType w:val="multilevel"/>
    <w:tmpl w:val="3996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E50CA"/>
    <w:multiLevelType w:val="multilevel"/>
    <w:tmpl w:val="5BB2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6715E"/>
    <w:multiLevelType w:val="hybridMultilevel"/>
    <w:tmpl w:val="2676D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F59"/>
    <w:rsid w:val="000360A8"/>
    <w:rsid w:val="0006684F"/>
    <w:rsid w:val="002C61A8"/>
    <w:rsid w:val="003A7D79"/>
    <w:rsid w:val="003B765B"/>
    <w:rsid w:val="00496F59"/>
    <w:rsid w:val="004C5E6F"/>
    <w:rsid w:val="005856E2"/>
    <w:rsid w:val="005E3CAD"/>
    <w:rsid w:val="006631A5"/>
    <w:rsid w:val="006D5F5F"/>
    <w:rsid w:val="008138E5"/>
    <w:rsid w:val="00814696"/>
    <w:rsid w:val="00826251"/>
    <w:rsid w:val="008968EE"/>
    <w:rsid w:val="00991BDD"/>
    <w:rsid w:val="009C72AD"/>
    <w:rsid w:val="00A171F2"/>
    <w:rsid w:val="00CD6B98"/>
    <w:rsid w:val="00DB5831"/>
    <w:rsid w:val="00E81A0E"/>
    <w:rsid w:val="00E9443B"/>
    <w:rsid w:val="00EA131E"/>
    <w:rsid w:val="00F4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7148"/>
  <w15:docId w15:val="{B7F6921F-F7BE-477F-AC44-FC041B39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5</cp:revision>
  <cp:lastPrinted>2014-02-18T15:02:00Z</cp:lastPrinted>
  <dcterms:created xsi:type="dcterms:W3CDTF">2014-03-03T17:18:00Z</dcterms:created>
  <dcterms:modified xsi:type="dcterms:W3CDTF">2020-10-06T14:12:00Z</dcterms:modified>
</cp:coreProperties>
</file>