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A2" w:rsidRDefault="008522A2" w:rsidP="00F23D89">
      <w:pPr>
        <w:pStyle w:val="a3"/>
        <w:spacing w:before="0" w:beforeAutospacing="0" w:after="0" w:afterAutospacing="0" w:line="294" w:lineRule="atLeast"/>
        <w:jc w:val="center"/>
        <w:rPr>
          <w:b/>
          <w:bCs/>
          <w:color w:val="000000"/>
          <w:sz w:val="28"/>
          <w:szCs w:val="28"/>
        </w:rPr>
      </w:pPr>
      <w:r w:rsidRPr="00F23D89">
        <w:rPr>
          <w:b/>
          <w:bCs/>
          <w:color w:val="000000"/>
          <w:sz w:val="28"/>
          <w:szCs w:val="28"/>
        </w:rPr>
        <w:t>Факторы развития орфографической зоркости.</w:t>
      </w:r>
    </w:p>
    <w:p w:rsidR="00FB2721" w:rsidRPr="00FB2721" w:rsidRDefault="00FB2721" w:rsidP="00FB2721">
      <w:pPr>
        <w:pStyle w:val="a3"/>
        <w:spacing w:before="0" w:beforeAutospacing="0" w:after="0" w:afterAutospacing="0" w:line="294" w:lineRule="atLeast"/>
        <w:rPr>
          <w:b/>
          <w:bCs/>
          <w:i/>
          <w:color w:val="000000"/>
        </w:rPr>
      </w:pPr>
      <w:r w:rsidRPr="00FB2721">
        <w:rPr>
          <w:b/>
          <w:bCs/>
          <w:i/>
          <w:color w:val="000000"/>
        </w:rPr>
        <w:t>Учитель начальных классов</w:t>
      </w:r>
    </w:p>
    <w:p w:rsidR="00FB2721" w:rsidRPr="00FB2721" w:rsidRDefault="00FB2721" w:rsidP="00FB2721">
      <w:pPr>
        <w:pStyle w:val="a3"/>
        <w:spacing w:before="0" w:beforeAutospacing="0" w:after="0" w:afterAutospacing="0" w:line="294" w:lineRule="atLeast"/>
        <w:rPr>
          <w:b/>
          <w:bCs/>
          <w:i/>
          <w:color w:val="000000"/>
        </w:rPr>
      </w:pPr>
      <w:r w:rsidRPr="00FB2721">
        <w:rPr>
          <w:b/>
          <w:bCs/>
          <w:i/>
          <w:color w:val="000000"/>
        </w:rPr>
        <w:t>КГУ СОШ №11</w:t>
      </w:r>
    </w:p>
    <w:p w:rsidR="00FB2721" w:rsidRPr="00FB2721" w:rsidRDefault="00FB2721" w:rsidP="00FB2721">
      <w:pPr>
        <w:pStyle w:val="a3"/>
        <w:spacing w:before="0" w:beforeAutospacing="0" w:after="0" w:afterAutospacing="0" w:line="294" w:lineRule="atLeast"/>
        <w:rPr>
          <w:b/>
          <w:bCs/>
          <w:i/>
          <w:color w:val="000000"/>
        </w:rPr>
      </w:pPr>
      <w:r w:rsidRPr="00FB2721">
        <w:rPr>
          <w:b/>
          <w:bCs/>
          <w:i/>
          <w:color w:val="000000"/>
        </w:rPr>
        <w:t>г. Павлодар</w:t>
      </w:r>
      <w:r>
        <w:rPr>
          <w:b/>
          <w:bCs/>
          <w:i/>
          <w:color w:val="000000"/>
        </w:rPr>
        <w:t>а</w:t>
      </w:r>
      <w:bookmarkStart w:id="0" w:name="_GoBack"/>
      <w:bookmarkEnd w:id="0"/>
    </w:p>
    <w:p w:rsidR="00FB2721" w:rsidRPr="00FB2721" w:rsidRDefault="00FB2721" w:rsidP="00FB2721">
      <w:pPr>
        <w:pStyle w:val="a3"/>
        <w:spacing w:before="0" w:beforeAutospacing="0" w:after="0" w:afterAutospacing="0" w:line="294" w:lineRule="atLeast"/>
        <w:rPr>
          <w:rFonts w:ascii="Arial" w:hAnsi="Arial" w:cs="Arial"/>
          <w:b/>
          <w:i/>
          <w:color w:val="000000"/>
        </w:rPr>
      </w:pPr>
      <w:proofErr w:type="spellStart"/>
      <w:r w:rsidRPr="00FB2721">
        <w:rPr>
          <w:b/>
          <w:bCs/>
          <w:i/>
          <w:color w:val="000000"/>
        </w:rPr>
        <w:t>Декскаймер</w:t>
      </w:r>
      <w:proofErr w:type="spellEnd"/>
      <w:r w:rsidRPr="00FB2721">
        <w:rPr>
          <w:b/>
          <w:bCs/>
          <w:i/>
          <w:color w:val="000000"/>
        </w:rPr>
        <w:t xml:space="preserve"> Т.В.</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Развитие орфографической зоркости у учащихся, требует внушительных усилий со стороны педагога и много времени. При развитии орфографической грамотности, необходимо учитывать факторы формирования орфографической зоркости: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1.</w:t>
      </w:r>
      <w:r w:rsidRPr="00F23D89">
        <w:rPr>
          <w:b/>
          <w:color w:val="000000"/>
        </w:rPr>
        <w:t>Зрительный фактор</w:t>
      </w:r>
      <w:r w:rsidRPr="00F23D89">
        <w:rPr>
          <w:color w:val="000000"/>
        </w:rPr>
        <w:t>. Он срабатывает в большинстве случаев, при запоминании непроверяемых написаний. Если ребенок всего раз напишет неправильно какое-либо слово, как он запомни</w:t>
      </w:r>
      <w:r w:rsidR="007E6B77" w:rsidRPr="00F23D89">
        <w:rPr>
          <w:color w:val="000000"/>
        </w:rPr>
        <w:t>т его неверный образ</w:t>
      </w:r>
      <w:r w:rsidRPr="00F23D89">
        <w:rPr>
          <w:color w:val="000000"/>
        </w:rPr>
        <w:t xml:space="preserve"> и в последующем будет </w:t>
      </w:r>
      <w:r w:rsidR="007E6B77" w:rsidRPr="00F23D89">
        <w:rPr>
          <w:color w:val="000000"/>
        </w:rPr>
        <w:t>трудно избавиться от этой ошибки, отложившейся</w:t>
      </w:r>
      <w:r w:rsidRPr="00F23D89">
        <w:rPr>
          <w:color w:val="000000"/>
        </w:rPr>
        <w:t xml:space="preserve"> в памяти.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Рекомендуются такие упражнения:</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rFonts w:ascii="Arial" w:hAnsi="Arial" w:cs="Arial"/>
          <w:color w:val="000000"/>
        </w:rPr>
        <w:t>– </w:t>
      </w:r>
      <w:r w:rsidR="007E6B77" w:rsidRPr="00F23D89">
        <w:rPr>
          <w:color w:val="000000"/>
        </w:rPr>
        <w:t>письмо с «пропуском</w:t>
      </w:r>
      <w:r w:rsidRPr="00F23D89">
        <w:rPr>
          <w:color w:val="000000"/>
        </w:rPr>
        <w:t>» - не знаешь точно, не пиши, спроси у учителя, посмотри в словаре, а потом запиши слово, используя другой вид пасты (зеленый), чтобы выделить трудную буквы;</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rFonts w:ascii="Arial" w:hAnsi="Arial" w:cs="Arial"/>
          <w:color w:val="000000"/>
        </w:rPr>
        <w:t>– </w:t>
      </w:r>
      <w:r w:rsidRPr="00F23D89">
        <w:rPr>
          <w:color w:val="000000"/>
        </w:rPr>
        <w:t>«диктант с обоснованием». Учитель диктует слова, например, с безударной гласной в корне, проверяемой ударением. Дети сначала записывают проверочное слово, а затем только то, что диктует учитель, т. к. должны обосновать орфограмму.</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Это приучает учеников «слышать» орфограмму, обосновывать свой выбор ее написания; – обратную связь дает работа с сигнальными карточками.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xml:space="preserve">2. </w:t>
      </w:r>
      <w:r w:rsidRPr="00F23D89">
        <w:rPr>
          <w:b/>
          <w:color w:val="000000"/>
        </w:rPr>
        <w:t>Слуховой фактор</w:t>
      </w:r>
      <w:r w:rsidRPr="00F23D89">
        <w:rPr>
          <w:color w:val="000000"/>
        </w:rPr>
        <w:t>. Ученики при письме должны хорошо слушать и слышать то, что говорит учитель или, что они сами себе проговаривают. Поэтому учителю необходимо развивать фонематический слух.</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Фонематический слух – это способность человека слышать в слове фонему в слабой позиции, проверять ее на основе аналогии в родственных словах. Такой слух возникает в процессе речевой деятельности, в процессе речевых упражнений, таких как:</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выразительное чтение, декламация;</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специальные упражнения в проговаривании;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образование морфологических форм, построение синтаксических конструкций;</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w:t>
      </w:r>
      <w:proofErr w:type="spellStart"/>
      <w:r w:rsidRPr="00F23D89">
        <w:rPr>
          <w:color w:val="000000"/>
        </w:rPr>
        <w:t>артикулирование</w:t>
      </w:r>
      <w:proofErr w:type="spellEnd"/>
      <w:r w:rsidRPr="00F23D89">
        <w:rPr>
          <w:color w:val="000000"/>
        </w:rPr>
        <w:t xml:space="preserve"> звуков, интонирование.</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Пишущий всегда отправляется от слышимого слова и его произношения. Если ученик хорошо слышит слово, различает в нем основные звуки (фонемы), правильно произносит их, то это в значительной мере обеспечивает правильный графический образ слова.</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xml:space="preserve">3. </w:t>
      </w:r>
      <w:proofErr w:type="spellStart"/>
      <w:r w:rsidRPr="00F23D89">
        <w:rPr>
          <w:b/>
          <w:color w:val="000000"/>
        </w:rPr>
        <w:t>Рукодвигательный</w:t>
      </w:r>
      <w:proofErr w:type="spellEnd"/>
      <w:r w:rsidRPr="00F23D89">
        <w:rPr>
          <w:b/>
          <w:color w:val="000000"/>
        </w:rPr>
        <w:t xml:space="preserve"> фактор.</w:t>
      </w:r>
      <w:r w:rsidRPr="00F23D89">
        <w:rPr>
          <w:color w:val="000000"/>
        </w:rPr>
        <w:t xml:space="preserve"> Достичь любого орфографического навыка можно только при помощи упражнений, при ритмичном движении пишущей руки. Поэтому на уроках очень важно давать как можно больше письменных заданий. Рука ученика, двигаясь по строке, создает графический образ того или иного слова, «запоминает» и в последующем пишет его уже автоматически.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xml:space="preserve">4. </w:t>
      </w:r>
      <w:r w:rsidRPr="00F23D89">
        <w:rPr>
          <w:b/>
          <w:color w:val="000000"/>
        </w:rPr>
        <w:t>Проговаривание</w:t>
      </w:r>
      <w:r w:rsidRPr="00F23D89">
        <w:rPr>
          <w:color w:val="000000"/>
        </w:rPr>
        <w:t>. Большую роль в формировании орфографического навыка играет орфографическое проговаривание. Такие упражнения развивают важный для формирования орфографической зоркости фонематический слух.</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xml:space="preserve">5. </w:t>
      </w:r>
      <w:r w:rsidRPr="00F23D89">
        <w:rPr>
          <w:b/>
          <w:color w:val="000000"/>
        </w:rPr>
        <w:t>Деятельность мышления обеспечивает устойчивую и сознательную грамотность.</w:t>
      </w:r>
      <w:r w:rsidRPr="00F23D89">
        <w:rPr>
          <w:color w:val="000000"/>
        </w:rPr>
        <w:t xml:space="preserve"> Такая грамотность приобретается только при условии, если пишущий осознаёт смысл, строение и форму слов. Деятельность мышления предполагает знание основ грамматического строя языка и умение подвести отдельное языковое явление под общую закономерность, применить к нему общее правило.</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 xml:space="preserve">Психологи А.Р. </w:t>
      </w:r>
      <w:proofErr w:type="spellStart"/>
      <w:r w:rsidRPr="00F23D89">
        <w:rPr>
          <w:color w:val="000000"/>
        </w:rPr>
        <w:t>Лурия</w:t>
      </w:r>
      <w:proofErr w:type="spellEnd"/>
      <w:r w:rsidRPr="00F23D89">
        <w:rPr>
          <w:color w:val="000000"/>
        </w:rPr>
        <w:t>, М.С. Шехтер, П.И. Зинченко выделили в структуре орфографической зоркости следующие компоненты:</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1. Мотивационный компонент связан с коммуникативной направленностью письменной речи и предполагает осознание учащимися необходимости грамотного письма и постановки орфографической задачи.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2. Операционный компонент связан с опознаванием орфограммы на основе знания ее признаков и их определением в речевой ситуации. Операционный компонент на первоначальном этапе формирования орфографической зоркости предполагает активное участие фонематического слуха, звукового анализа в процессе проговаривания, а на последующих этапах – целенаправленное зрительное восприятие.</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lastRenderedPageBreak/>
        <w:t>3. Контролирующий компонент складывается на основе самопроверки написанного в результате сличения воспринимаемых зрительных образов с их следом в памяти. Таким образом, мы видим, что на формирование орфографической зоркости оказывают большое влияние следующие психические процессы:</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а) активное зрительное и слуховое восприятие, включающие в себя целенаправленный анализ;</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б) логические операции сравнения, конкретизации, систематизации, классификации;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в) зрительная память, включающая в себя запоминание и воспроизведение зрительных образов орфограмм;</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г) непроизвольное и произвольное внимание, обеспечивающее действие самоконтроля и самопроверки. Следует также отметить, что, несмотря на то, что в современной методике утвердилось представление об орфографическом навыке как автоматизированном «</w:t>
      </w:r>
      <w:proofErr w:type="spellStart"/>
      <w:r w:rsidRPr="00F23D89">
        <w:rPr>
          <w:color w:val="000000"/>
        </w:rPr>
        <w:t>правилосообразном</w:t>
      </w:r>
      <w:proofErr w:type="spellEnd"/>
      <w:r w:rsidRPr="00F23D89">
        <w:rPr>
          <w:color w:val="000000"/>
        </w:rPr>
        <w:t>» действии, предполагающим знание орфографических правил и умение применять их в процессе письма, почти любое орфографическое правило имеет ряд исключений, а очень многие орфограммы вообще не являются никакими правилами.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Причем известно, что есть немало учащихся, хорошо знающих правила, умеющих их применять при выполнении орфографических упражнений и все-таки допускающих ошибки на те же правила</w:t>
      </w:r>
      <w:r w:rsidR="007E6B77" w:rsidRPr="00F23D89">
        <w:rPr>
          <w:color w:val="000000"/>
        </w:rPr>
        <w:t>,</w:t>
      </w:r>
      <w:r w:rsidRPr="00F23D89">
        <w:rPr>
          <w:color w:val="000000"/>
        </w:rPr>
        <w:t xml:space="preserve"> при самостоятельном письме. Вместе с тем, не так уж редко встречаются ученики, которые пишут достаточно грамотно, не зная никаких правил или не пользуясь ими.</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Второй факт обычно рассматривается как необъяснимый феномен «природной» грамотности. Но в данном случае феномен «природной грамотности» на самом деле является навыком приобретенным, а не дарованный природой избранным индивидам. Она появляется только у детей, уже научившихся хорошо читать, много и охотно читающих. В то же время эта грамотность не является автоматическим следствием начитанности: среди начитанных детей встречается немало орфографически неграмотных, причем неграмотность у них обычно оказывается довольно стойкой.</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Таким образом, чтобы говорить о «природной грамотности» ребенка, он должен иметь как можно больше устоявшихся словесных образов в свое</w:t>
      </w:r>
      <w:r w:rsidR="007E6B77" w:rsidRPr="00F23D89">
        <w:rPr>
          <w:color w:val="000000"/>
        </w:rPr>
        <w:t>й</w:t>
      </w:r>
      <w:r w:rsidRPr="00F23D89">
        <w:rPr>
          <w:color w:val="000000"/>
        </w:rPr>
        <w:t xml:space="preserve"> памяти. Причем, речь идет не о заученных написаниях слов, а о бессознательно всплывающих в памяти ребенка, целостных образах.</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Высокий уровень грамотности является чрезвычайно важным для общества. Однако этого нельзя достичь без развитой орфографической зоркости. Способность видеть орфограммы – необходимое условие успешного обучения орфографии. Значит, эту способность у учащихся нужно воспитывать. Выработанная способность обнаруживать те места в словах, где письменный знак не определяется произношением, называется орфографической зоркостью.</w:t>
      </w:r>
    </w:p>
    <w:p w:rsidR="008522A2" w:rsidRPr="00F23D89" w:rsidRDefault="008522A2" w:rsidP="008522A2">
      <w:pPr>
        <w:pStyle w:val="a3"/>
        <w:spacing w:before="0" w:beforeAutospacing="0" w:after="0" w:afterAutospacing="0" w:line="294" w:lineRule="atLeast"/>
        <w:rPr>
          <w:rFonts w:ascii="Arial" w:hAnsi="Arial" w:cs="Arial"/>
          <w:color w:val="000000"/>
        </w:rPr>
      </w:pPr>
      <w:r w:rsidRPr="00F23D89">
        <w:rPr>
          <w:color w:val="000000"/>
        </w:rPr>
        <w:t>Так как большую часть орфограмм составляют орфограммы слабых позиций, то с точки зрения фонематической концепции русского правописания орфографическую зоркость можно определить</w:t>
      </w:r>
      <w:r w:rsidRPr="00F23D89">
        <w:rPr>
          <w:i/>
          <w:iCs/>
          <w:color w:val="000000"/>
        </w:rPr>
        <w:t>,</w:t>
      </w:r>
      <w:r w:rsidRPr="00F23D89">
        <w:rPr>
          <w:color w:val="000000"/>
        </w:rPr>
        <w:t xml:space="preserve"> как умение </w:t>
      </w:r>
      <w:proofErr w:type="spellStart"/>
      <w:r w:rsidRPr="00F23D89">
        <w:rPr>
          <w:color w:val="000000"/>
        </w:rPr>
        <w:t>фонологически</w:t>
      </w:r>
      <w:proofErr w:type="spellEnd"/>
      <w:r w:rsidRPr="00F23D89">
        <w:rPr>
          <w:color w:val="000000"/>
        </w:rPr>
        <w:t xml:space="preserve"> оценивать каждый звук слова, т.е. различать, какой звук в сильной позиции, а какой в слабой. В умении обнаруживать звук, находящийся в слабой позиции, прежде всего и состоит орфографическая зоркость.</w:t>
      </w:r>
    </w:p>
    <w:p w:rsidR="008522A2" w:rsidRDefault="008522A2" w:rsidP="008522A2">
      <w:pPr>
        <w:pStyle w:val="a3"/>
        <w:spacing w:before="0" w:beforeAutospacing="0" w:after="0" w:afterAutospacing="0" w:line="294" w:lineRule="atLeast"/>
        <w:rPr>
          <w:color w:val="000000"/>
        </w:rPr>
      </w:pPr>
      <w:r w:rsidRPr="00F23D89">
        <w:rPr>
          <w:color w:val="000000"/>
        </w:rPr>
        <w:t>Орфографическая зоркость предполагает также умение обнаруживать ошибки, допущенные пишущим (собственные ошибки или чужие). Способность выделять орфограммы и определять их тип необходимо воспитывать с 1 класса, такую работу следует начинать еще с букварного периода. В это же время дети получают представление о сильной и слабой позициях звуков. 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p>
    <w:p w:rsidR="0011743A" w:rsidRDefault="0011743A" w:rsidP="008522A2">
      <w:pPr>
        <w:pStyle w:val="a3"/>
        <w:spacing w:before="0" w:beforeAutospacing="0" w:after="0" w:afterAutospacing="0" w:line="294" w:lineRule="atLeast"/>
        <w:rPr>
          <w:color w:val="000000"/>
        </w:rPr>
      </w:pPr>
    </w:p>
    <w:sectPr w:rsidR="0011743A" w:rsidSect="00F23D89">
      <w:pgSz w:w="11906" w:h="16838" w:code="9"/>
      <w:pgMar w:top="709" w:right="282"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86"/>
    <w:rsid w:val="0011743A"/>
    <w:rsid w:val="006C0B77"/>
    <w:rsid w:val="007E6B77"/>
    <w:rsid w:val="008242FF"/>
    <w:rsid w:val="008522A2"/>
    <w:rsid w:val="00870751"/>
    <w:rsid w:val="00922C48"/>
    <w:rsid w:val="00B915B7"/>
    <w:rsid w:val="00DB6586"/>
    <w:rsid w:val="00EA59DF"/>
    <w:rsid w:val="00EE4070"/>
    <w:rsid w:val="00F12C76"/>
    <w:rsid w:val="00F23D89"/>
    <w:rsid w:val="00FB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F319"/>
  <w15:chartTrackingRefBased/>
  <w15:docId w15:val="{E8DC6F63-834F-4BD1-BDFB-ABADB1C5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22A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2021-09-05T08:22:00Z</dcterms:created>
  <dcterms:modified xsi:type="dcterms:W3CDTF">2022-05-03T11:51:00Z</dcterms:modified>
</cp:coreProperties>
</file>