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99" w:rsidRDefault="009E308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Pr="009E308A">
        <w:rPr>
          <w:rFonts w:ascii="Times New Roman" w:hAnsi="Times New Roman" w:cs="Times New Roman"/>
          <w:b/>
          <w:sz w:val="28"/>
          <w:szCs w:val="28"/>
        </w:rPr>
        <w:t>Роль дидактических игр в жизни ребенка</w:t>
      </w:r>
    </w:p>
    <w:p w:rsidR="009E308A" w:rsidRDefault="009E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Предметный мир окружает ребенка с самого рождения и всю его жизнь. Начиная с самого раннего возраста, ребенок активно познает этот мир, исследуя всё происходящее вокруг через игру.</w:t>
      </w:r>
    </w:p>
    <w:p w:rsidR="009E308A" w:rsidRDefault="009E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Поэтому, игра- это практически единственная область, где дошкольник может проявить свою инициативу и творческую активность. И в то же время, дети учатся в игре контролировать и оценивать себя.</w:t>
      </w:r>
    </w:p>
    <w:p w:rsidR="009E308A" w:rsidRDefault="009E3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считаю, что важнейшее место в жизни ребенка занимают дидактические игры. Дидактическая игра- это средство обучения, поэтому игра может быть использована при усвоении любого программного материала.</w:t>
      </w:r>
    </w:p>
    <w:p w:rsidR="001C02C0" w:rsidRDefault="001C0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практике для ознакомления детей с предметным миром я использую дидактические игры: в играх с предметами использую такие игры как: «Чудесный мешочек», «Похож - не похож», «Найди предмет такой же по форме». Целью, которых является научить детей сравнивать, устанавливать сходства и различия, знакомить со свойствами предметов и их признаками (цвет, форма, качество); настольно – печатные игры: «Домино», «Лото», «Парные картинки». Цель которых - сформировать у детей качества личности, способность к творческому поиску; Словесные игры, которые углубляют знания детей о предме</w:t>
      </w:r>
      <w:r w:rsidR="00F87625">
        <w:rPr>
          <w:rFonts w:ascii="Times New Roman" w:hAnsi="Times New Roman" w:cs="Times New Roman"/>
          <w:sz w:val="28"/>
          <w:szCs w:val="28"/>
        </w:rPr>
        <w:t>тах, воспитывают желание заниматься умственным трудом.</w:t>
      </w:r>
    </w:p>
    <w:p w:rsidR="00F87625" w:rsidRDefault="00F8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еще больше заинтересовать детей я использую игры-опыты, игры-эксперименты.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развивать логическое мышление, связную речь, воображение, воспитывать самостоятельность. </w:t>
      </w:r>
    </w:p>
    <w:p w:rsidR="00F87625" w:rsidRDefault="00F8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на занятиях применяю различный дидактический материал: рисунки, схемы, модели, алгоритмы, а также игровые и поисковые задания, проблемные ситуации.</w:t>
      </w:r>
    </w:p>
    <w:p w:rsidR="00F87625" w:rsidRDefault="00F8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считаю, что перечисленные игры позволяют ребёнку включиться в активную деятельность</w:t>
      </w:r>
      <w:r w:rsidR="00D513CD">
        <w:rPr>
          <w:rFonts w:ascii="Times New Roman" w:hAnsi="Times New Roman" w:cs="Times New Roman"/>
          <w:sz w:val="28"/>
          <w:szCs w:val="28"/>
        </w:rPr>
        <w:t xml:space="preserve"> и для них открывается возможность вступать в непосредственные контакты с предметами, проявлять инициативу, творчество- это значит, происходит формирование познавательного интереса.</w:t>
      </w:r>
    </w:p>
    <w:p w:rsidR="009E308A" w:rsidRPr="009E308A" w:rsidRDefault="009E308A">
      <w:pPr>
        <w:rPr>
          <w:rFonts w:ascii="Times New Roman" w:hAnsi="Times New Roman" w:cs="Times New Roman"/>
          <w:sz w:val="28"/>
          <w:szCs w:val="28"/>
        </w:rPr>
      </w:pPr>
    </w:p>
    <w:sectPr w:rsidR="009E308A" w:rsidRPr="009E308A" w:rsidSect="00BD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308A"/>
    <w:rsid w:val="001C02C0"/>
    <w:rsid w:val="009E308A"/>
    <w:rsid w:val="00BD1F99"/>
    <w:rsid w:val="00D513CD"/>
    <w:rsid w:val="00F8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Radik</cp:lastModifiedBy>
  <cp:revision>2</cp:revision>
  <dcterms:created xsi:type="dcterms:W3CDTF">2017-11-07T16:20:00Z</dcterms:created>
  <dcterms:modified xsi:type="dcterms:W3CDTF">2017-11-07T16:53:00Z</dcterms:modified>
</cp:coreProperties>
</file>