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 xml:space="preserve">Cisco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желілік технологияларын оқытудың педагогикалық ерекшеліктері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: VLAN, ACL, OSPF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және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NAT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тақырыптары бойынша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tl w:val="0"/>
        </w:rPr>
        <w:t xml:space="preserve">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Қазіргі таңда компьютерлік желілер саласы ақпараттық технологиялардың ең жылдам дамып отырған бағыттарының бірі болып табылады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Cisco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компаниясының желілік құрылғылары мен технологиялары бүкіл әлем бойынша корпоративтік ортада кеңінен қолданылады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Осыған орай болашақ </w:t>
      </w:r>
      <w:r>
        <w:rPr>
          <w:rFonts w:ascii="Times New Roman" w:hAnsi="Times New Roman"/>
          <w:sz w:val="24"/>
          <w:szCs w:val="24"/>
          <w:rtl w:val="0"/>
        </w:rPr>
        <w:t>IT-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мамандарды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Cisco </w:t>
      </w:r>
      <w:r>
        <w:rPr>
          <w:rFonts w:ascii="Times New Roman" w:hAnsi="Times New Roman" w:hint="default"/>
          <w:sz w:val="24"/>
          <w:szCs w:val="24"/>
          <w:rtl w:val="0"/>
        </w:rPr>
        <w:t>технологияларына негізделген желілік ортада жұмыс жасауға даярлау жоғары оқу орындарындағы компьютерлік ғылымдар бағытының өзекті міндеттерінің біріне айналып отыр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tl w:val="0"/>
        </w:rPr>
        <w:t xml:space="preserve">    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Cisco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технологияларын оқытудың негізгі тақырыптарының бірі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VLAN (Virtual Local Area Network)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және аралық маршруттау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(Inter-VLAN Routing) </w:t>
      </w:r>
      <w:r>
        <w:rPr>
          <w:rFonts w:ascii="Times New Roman" w:hAnsi="Times New Roman" w:hint="default"/>
          <w:sz w:val="24"/>
          <w:szCs w:val="24"/>
          <w:rtl w:val="0"/>
        </w:rPr>
        <w:t>мәселелері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VLAN </w:t>
      </w:r>
      <w:r>
        <w:rPr>
          <w:rFonts w:ascii="Times New Roman" w:hAnsi="Times New Roman" w:hint="default"/>
          <w:sz w:val="24"/>
          <w:szCs w:val="24"/>
          <w:rtl w:val="0"/>
        </w:rPr>
        <w:t>технологиясы бір физикалық желіні бірнеше логикалық сегментке бөлуге мүмкіндік береді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бұл желінің қауіпсіздігін арттырып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трафикті тиімді басқаруды қамтамасыз етеді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Студенттер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Cisco Packet Tracer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ортасында коммутаторларды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(switch)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баптау барысында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VLAN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жасауды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оларға порттарды тағайындауды және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trunk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байланысын конфигурациялауды тәжірибеде меңгереді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Аралық маршруттауды «</w:t>
      </w:r>
      <w:r>
        <w:rPr>
          <w:rFonts w:ascii="Times New Roman" w:hAnsi="Times New Roman"/>
          <w:sz w:val="24"/>
          <w:szCs w:val="24"/>
          <w:rtl w:val="0"/>
          <w:lang w:val="en-US"/>
        </w:rPr>
        <w:t>Router-on-a-Stick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схемасы арқылы орындау студенттерге желі архитектурасын жан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жақты түсінуге мүмкіндік береді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ACL (Access Control Lists)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қатынасты басқару тізімдері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Cisco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маршрутизаторларындағы трафикті сүзу механизмі болып табылады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Стандартты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ACL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тек бастапқы </w:t>
      </w:r>
      <w:r>
        <w:rPr>
          <w:rFonts w:ascii="Times New Roman" w:hAnsi="Times New Roman"/>
          <w:sz w:val="24"/>
          <w:szCs w:val="24"/>
          <w:rtl w:val="0"/>
        </w:rPr>
        <w:t>IP-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мекенжайды тексерсе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кеңейтілген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ACL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протоколды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портты және бағытты да ескереді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Студенттер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ACL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ережелерін дұрыс жазу мен интерфейске дұрыс бағытта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(inbound/outbound)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қолдануды меңгеруі тиіс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Педагогикалық тұрғыдан алғанда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ACL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тақырыбы студенттерден логикалық ойлауды және желілік трафик ағынын нақты елестете білуді талап етеді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Нақты сценарийлер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мысалы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қаржы бөлімінің серверіне тек белгілі хосттарды кіргізу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тапсырыла отырып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студенттер теорияны практикамен ұштастырады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tl w:val="0"/>
        </w:rPr>
        <w:t xml:space="preserve">    </w:t>
      </w:r>
      <w:r>
        <w:rPr>
          <w:rFonts w:ascii="Times New Roman" w:hAnsi="Times New Roman"/>
          <w:sz w:val="24"/>
          <w:szCs w:val="24"/>
          <w:rtl w:val="0"/>
          <w:lang w:val="en-US"/>
        </w:rPr>
        <w:t>OSPF (Open Shortest Path First)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динамикалық маршруттаудың кеңінен таралған протоколдарының бірі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 маршрутизаторлар арасында жол туралы ақпаратты автоматты түрде алмастырып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ең қысқа жолды есептейді</w:t>
      </w:r>
      <w:r>
        <w:rPr>
          <w:rFonts w:ascii="Times New Roman" w:hAnsi="Times New Roman"/>
          <w:sz w:val="24"/>
          <w:szCs w:val="24"/>
          <w:rtl w:val="0"/>
        </w:rPr>
        <w:t>. OSPF-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ті оқыту барысында студенттер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neighbor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қарым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қатынасын орнатуды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аймақтарды </w:t>
      </w:r>
      <w:r>
        <w:rPr>
          <w:rFonts w:ascii="Times New Roman" w:hAnsi="Times New Roman"/>
          <w:sz w:val="24"/>
          <w:szCs w:val="24"/>
          <w:rtl w:val="0"/>
        </w:rPr>
        <w:t xml:space="preserve">(area)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конфигурациялауды және маршруттау кестесін талдауды үйренеді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Бұл тақырып студенттерге желінің масштабталуы мен тұрақтылығы мәселелерін практикалық тұрғыдан түсінуге мол мүмкіндік береді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Cisco Packet Tracer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арқылы </w:t>
      </w:r>
      <w:r>
        <w:rPr>
          <w:rFonts w:ascii="Times New Roman" w:hAnsi="Times New Roman"/>
          <w:sz w:val="24"/>
          <w:szCs w:val="24"/>
          <w:rtl w:val="0"/>
        </w:rPr>
        <w:t xml:space="preserve">OSPF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конфигурациясын жасау және тексеру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студенттердің кәсіби дайындығын нығайтатын маңызды лабораториялық жұмыс болып табылады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tl w:val="0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NAT (Network Address Translation)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және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PAT (Port Address Translation)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технологиялары жеке </w:t>
      </w:r>
      <w:r>
        <w:rPr>
          <w:rFonts w:ascii="Times New Roman" w:hAnsi="Times New Roman"/>
          <w:sz w:val="24"/>
          <w:szCs w:val="24"/>
          <w:rtl w:val="0"/>
        </w:rPr>
        <w:t>IP-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мекенжайларды жалпы </w:t>
      </w:r>
      <w:r>
        <w:rPr>
          <w:rFonts w:ascii="Times New Roman" w:hAnsi="Times New Roman"/>
          <w:sz w:val="24"/>
          <w:szCs w:val="24"/>
          <w:rtl w:val="0"/>
        </w:rPr>
        <w:t xml:space="preserve">(public) </w:t>
      </w:r>
      <w:r>
        <w:rPr>
          <w:rFonts w:ascii="Times New Roman" w:hAnsi="Times New Roman" w:hint="default"/>
          <w:sz w:val="24"/>
          <w:szCs w:val="24"/>
          <w:rtl w:val="0"/>
        </w:rPr>
        <w:t>мекенжайларға аударуға арналған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Бүгінгі күні 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IPv4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мекенжайларының тапшылығы жағдайында </w:t>
      </w:r>
      <w:r>
        <w:rPr>
          <w:rFonts w:ascii="Times New Roman" w:hAnsi="Times New Roman"/>
          <w:sz w:val="24"/>
          <w:szCs w:val="24"/>
          <w:rtl w:val="0"/>
        </w:rPr>
        <w:t xml:space="preserve">NAT/PAT </w:t>
      </w:r>
      <w:r>
        <w:rPr>
          <w:rFonts w:ascii="Times New Roman" w:hAnsi="Times New Roman" w:hint="default"/>
          <w:sz w:val="24"/>
          <w:szCs w:val="24"/>
          <w:rtl w:val="0"/>
        </w:rPr>
        <w:t>механизмі корпоративтік желілерде міндетті элементке айналды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Студенттер статикалық </w:t>
      </w:r>
      <w:r>
        <w:rPr>
          <w:rFonts w:ascii="Times New Roman" w:hAnsi="Times New Roman"/>
          <w:sz w:val="24"/>
          <w:szCs w:val="24"/>
          <w:rtl w:val="0"/>
        </w:rPr>
        <w:t xml:space="preserve">NAT,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динамикалық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NAT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және </w:t>
      </w:r>
      <w:r>
        <w:rPr>
          <w:rFonts w:ascii="Times New Roman" w:hAnsi="Times New Roman"/>
          <w:sz w:val="24"/>
          <w:szCs w:val="24"/>
          <w:rtl w:val="0"/>
          <w:lang w:val="nl-NL"/>
        </w:rPr>
        <w:t xml:space="preserve">PAT (overload)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режимдерін конфигурациялауды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сондай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ақ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NAT </w:t>
      </w:r>
      <w:r>
        <w:rPr>
          <w:rFonts w:ascii="Times New Roman" w:hAnsi="Times New Roman" w:hint="default"/>
          <w:sz w:val="24"/>
          <w:szCs w:val="24"/>
          <w:rtl w:val="0"/>
        </w:rPr>
        <w:t>трансляция кестесін тексеруді үйренеді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Бұл тақырыпты оқытуда нақты топологиялық схемалар мен </w:t>
      </w:r>
      <w:r>
        <w:rPr>
          <w:rFonts w:ascii="Times New Roman" w:hAnsi="Times New Roman"/>
          <w:sz w:val="24"/>
          <w:szCs w:val="24"/>
          <w:rtl w:val="0"/>
        </w:rPr>
        <w:t xml:space="preserve">debug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командалары пайдаланылса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студенттердің түсінігі айтарлықтай тереңдейді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tl w:val="0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Аталған тақырыптарды оқытудың педагогикалық тиімділігін арттыруда симуляциялық бағдарламалар мен зертханалық стендтер ерекше рөл атқарады</w:t>
      </w:r>
      <w:r>
        <w:rPr>
          <w:rFonts w:ascii="Times New Roman" w:hAnsi="Times New Roman"/>
          <w:sz w:val="24"/>
          <w:szCs w:val="24"/>
          <w:rtl w:val="0"/>
          <w:lang w:val="it-IT"/>
        </w:rPr>
        <w:t>. Cisco Packet Tracer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студенттерге нақты жабдықты пайдаланбай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ақ желілік топологияларды құруға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баптауға және тестілеуге мүмкіндік беретін күшті виртуалды орта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Сонымен бірге топтық жобалар мен кейс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стади тәсілдері студенттердің командалық жұмыс дағдыларын және кәсіби коммуникациясын дамытады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Нақты кәсіпорын желісін модельдеу тапсырмасы студенттерді шынайы кәсіби ортаға дайындайды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tl w:val="0"/>
        </w:rPr>
        <w:t xml:space="preserve">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Қорытындылай келе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Cisco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технологияларын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VLAN, ACL, OSPF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және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NAT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оқыту студенттердің желілік инфрақұрылымды жобалау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конфигурациялау және жөндеу бойынша кешенді құзыреттерін қалыптастырады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Теориялық білімді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Cisco Packet Tracer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ортасындағы практикалық тапсырмалармен үйлестіру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нақты сценарийлер негізінде оқыту және жобалық тәсілді кеңінен қолдану — болашақ желілік мамандарды еңбек нарығының талаптарына сай дайындаудың негізгі жолы болып табылады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Авторлар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rtl w:val="0"/>
          <w:lang w:val="ru-RU"/>
        </w:rPr>
        <w:t>Ж</w:t>
      </w:r>
      <w:r>
        <w:rPr>
          <w:rFonts w:ascii="Times New Roman" w:hAnsi="Times New Roman" w:hint="default"/>
          <w:rtl w:val="0"/>
        </w:rPr>
        <w:t xml:space="preserve">ұмаханбет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Е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әл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Фараби атындағы ҚазҰУ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«Компьютерлік ғылымдар және технология» мамандығының </w:t>
      </w:r>
      <w:r>
        <w:rPr>
          <w:rFonts w:ascii="Times New Roman" w:hAnsi="Times New Roman"/>
          <w:sz w:val="24"/>
          <w:szCs w:val="24"/>
          <w:rtl w:val="0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магистранты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</w:pPr>
      <w:r>
        <w:rPr>
          <w:rFonts w:ascii="Times New Roman" w:hAnsi="Times New Roman" w:hint="default"/>
          <w:sz w:val="24"/>
          <w:szCs w:val="24"/>
          <w:rtl w:val="0"/>
        </w:rPr>
        <w:t>Саметова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әл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Фараби атындағы ҚазҰУ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Компьютерлік ғылымдар кафедрасының аға оқытушысы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