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73C3" w14:textId="77777777" w:rsidR="004A7472" w:rsidRDefault="004A7472" w:rsidP="004A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Әл-Фараби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атындағы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Қазақ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ұлттық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университеті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академиялық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шеберліктің</w:t>
      </w:r>
      <w:proofErr w:type="spellEnd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көрінісі</w:t>
      </w:r>
      <w:proofErr w:type="spellEnd"/>
    </w:p>
    <w:p w14:paraId="6113BE67" w14:textId="77777777" w:rsidR="004A7472" w:rsidRPr="004A7472" w:rsidRDefault="004A7472" w:rsidP="004A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7C68F5" w14:textId="77777777" w:rsidR="004A7472" w:rsidRDefault="004A7472" w:rsidP="004A74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Әл-Фараби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бүкіл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әлемде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танылған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орталығы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1934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негізі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қаланған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интеллектуалды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дамуының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символына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мамандардың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ұстасына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айналды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құрылған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сәттен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рейтингтерде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үнемі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көшбасшы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Орталық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Азияның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үздік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орындарының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қатарына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QS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Rankings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нұсқасы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танылды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тарихында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ғылымға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мәдениетке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айтарлықтай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үлес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қосқан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мыңдаған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мамандарды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дайындады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бағыттар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бағдарламаларының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спектрін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ұсынады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гуманитарлық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жаратылыстану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әлеуметтік-экономикалық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ғылымдар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8D35C4A" w14:textId="77777777" w:rsidR="00127FE8" w:rsidRPr="00A84323" w:rsidRDefault="00127FE8" w:rsidP="00127FE8">
      <w:pPr>
        <w:pStyle w:val="4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Әл-Фараби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атындағы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Қазақ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ұлттық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университеті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ғылыми-білім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беру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әлеуеті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жоғары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және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әлемдік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деңгейдегі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зерттеу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университетіне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айналуды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мақсат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тұтады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Үкіметтің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2022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жылғы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25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шілдедегі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қаулысына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сәйкес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ҚазҰУ-ға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зерттеу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университеті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мәртебесі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берілді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және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ҚазҰУ-дың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2022-2026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жылдарға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арналған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Даму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Бағдарламасы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бекітілді</w:t>
      </w:r>
      <w:proofErr w:type="spellEnd"/>
      <w:r w:rsidRPr="00A84323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.</w:t>
      </w:r>
    </w:p>
    <w:p w14:paraId="1F886232" w14:textId="77777777" w:rsidR="00127FE8" w:rsidRPr="00A84323" w:rsidRDefault="00127FE8" w:rsidP="00127FE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Әл-Фараби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атындағы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ҚазҰУ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84323">
        <w:rPr>
          <w:color w:val="000000" w:themeColor="text1"/>
          <w:sz w:val="28"/>
          <w:szCs w:val="28"/>
          <w:shd w:val="clear" w:color="auto" w:fill="FFFFFF"/>
        </w:rPr>
        <w:t>QS</w:t>
      </w:r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беделді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рейтингтік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агенттігінің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зерттеу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қорытындысы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</w:rPr>
        <w:t> 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>«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</w:rPr>
        <w:t>QS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</w:rPr>
        <w:t>World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</w:rPr>
        <w:t>University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</w:rPr>
        <w:t>Rankings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 xml:space="preserve"> (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</w:rPr>
        <w:t>QS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</w:rPr>
        <w:t>WUR</w:t>
      </w:r>
      <w:r w:rsidRPr="00A84323">
        <w:rPr>
          <w:rStyle w:val="a5"/>
          <w:color w:val="000000" w:themeColor="text1"/>
          <w:sz w:val="28"/>
          <w:szCs w:val="28"/>
          <w:shd w:val="clear" w:color="auto" w:fill="FFFFFF"/>
          <w:lang w:val="ru-RU"/>
        </w:rPr>
        <w:t>) – 2024»</w:t>
      </w:r>
      <w:r w:rsidRPr="00A84323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рейтингінде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163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орын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алды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Рейтингті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өткізу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кезінде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академиялық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бедел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», «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жұмыс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берушілер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арасындағы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бедел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», «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бір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оқытушыға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шаққандағы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дәйексөздер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саны», «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оқытушылар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санының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студенттерге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арақатынасы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», «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шетелдік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студенттердің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үлесі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», «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шетелдік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оқытушылардың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үлесі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сияқты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көрсеткіштер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ескеріл</w:t>
      </w:r>
      <w:proofErr w:type="spellEnd"/>
      <w:r w:rsidRPr="00A84323">
        <w:rPr>
          <w:color w:val="000000" w:themeColor="text1"/>
          <w:sz w:val="28"/>
          <w:szCs w:val="28"/>
          <w:shd w:val="clear" w:color="auto" w:fill="FFFFFF"/>
          <w:lang w:val="kk-KZ"/>
        </w:rPr>
        <w:t>ген</w:t>
      </w:r>
      <w:r w:rsidRPr="00A84323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4E2BCD70" w14:textId="77777777" w:rsidR="004A7472" w:rsidRDefault="004A7472" w:rsidP="004A7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747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Экономика </w:t>
      </w:r>
      <w:proofErr w:type="spellStart"/>
      <w:r w:rsidRPr="004A747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және</w:t>
      </w:r>
      <w:proofErr w:type="spellEnd"/>
      <w:r w:rsidRPr="004A747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бизнес </w:t>
      </w:r>
      <w:proofErr w:type="spellStart"/>
      <w:r w:rsidRPr="004A747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Жоғары</w:t>
      </w:r>
      <w:proofErr w:type="spellEnd"/>
      <w:r w:rsidRPr="004A747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4A7472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мектебі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экономистерді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қаржыгерлерді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менеджерлерді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талдаушыларды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дайындайтын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флагмандық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факультеттерінің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экономиканың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заманауи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қатерлеріне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мыналарды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қамтиды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1752126" w14:textId="77777777" w:rsidR="004A7472" w:rsidRDefault="004A7472" w:rsidP="004A7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Қолданбалы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аспектілерге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аудара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терең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дайындық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857205" w14:textId="77777777" w:rsidR="004A7472" w:rsidRDefault="004A7472" w:rsidP="004A7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Кейс-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модельдеу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жобаларды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алғанда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оқытудың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әдістерін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73DAAB" w14:textId="77777777" w:rsidR="004A7472" w:rsidRDefault="004A7472" w:rsidP="004A7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тағылымдамалар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компанияларымен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ынтымақтастық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698C7F2" w14:textId="77777777" w:rsidR="004A7472" w:rsidRDefault="004A7472" w:rsidP="004A74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Шетелдік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серіктес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университеттермен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диплом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мүмкіндігі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E3B6DB3" w14:textId="77777777" w:rsidR="004A7472" w:rsidRDefault="004A7472" w:rsidP="004A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ҚазҰУ-дың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жүйесіне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мыналар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08EC3D41" w14:textId="77777777" w:rsidR="004A7472" w:rsidRDefault="004A7472" w:rsidP="004A74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магистратура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докторантура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9F69631" w14:textId="77777777" w:rsidR="004A7472" w:rsidRDefault="004A7472" w:rsidP="004A74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тағылымдамалар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ұтқырлық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3ECBCC1" w14:textId="77777777" w:rsidR="004A7472" w:rsidRDefault="004A7472" w:rsidP="004A74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Студенттердің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зерттеулері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стартап-жобалары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C12019F" w14:textId="77777777" w:rsidR="004A7472" w:rsidRDefault="004A7472" w:rsidP="004A7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ҚазҰУ-бұл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заманауи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зертханалармен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жайлы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жатақханалармен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деңгейдегі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кітапханалармен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кешендерімен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жабдықталған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тұтас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қалашығы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Әйгілі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аллеясы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жақын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орналасқан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Көк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Төбе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демалу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ерекше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атмосфера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жасайды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университеттерімен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зерттеу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орталықтарымен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ынтымақтасады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үздік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профессорлардан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конференциялар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алмасу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бағдарламаларына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қатысуға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9D4EB81" w14:textId="77777777" w:rsidR="004A7472" w:rsidRDefault="004A7472" w:rsidP="004A7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түлектері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компанияларда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құрылымдарда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ұйымдарда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сұранысқа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Университет дипломы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бизнес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саясат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әлеміне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ашады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иелерін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жаһандық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нарықта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бәсекеге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қабілетті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Әл-Фараби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ҚазҰУ-бұл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университет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көшбасшылары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қалыптасатын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еркіндік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зерттеулер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табысқа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жетуді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қалайтындар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таңдау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85B9D49" w14:textId="77777777" w:rsidR="004A7472" w:rsidRPr="007E648B" w:rsidRDefault="004A7472" w:rsidP="004A74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64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ҚазҰУ- әрбір студенке сапалы білім, естен кетпес студенттік өмір, жаңа мүмкіндіктер сыйлайды. Біздің ойымызша жас талапкерге ең маңызысы осы, болашақ түлектерге, жас талапкерлерге болашақта дұрыс таңдау жасауға кеңес береміз. </w:t>
      </w:r>
    </w:p>
    <w:p w14:paraId="6DADE93C" w14:textId="77777777" w:rsidR="004A7472" w:rsidRPr="00127FE8" w:rsidRDefault="004A7472" w:rsidP="004A7472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color w:val="4472C4" w:themeColor="accent5"/>
          <w:sz w:val="28"/>
          <w:szCs w:val="28"/>
        </w:rPr>
      </w:pPr>
    </w:p>
    <w:p w14:paraId="43D99C68" w14:textId="77777777" w:rsidR="004A7472" w:rsidRPr="004A7472" w:rsidRDefault="004A7472" w:rsidP="004A74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21421" w14:textId="77777777" w:rsidR="004A7472" w:rsidRPr="005A316B" w:rsidRDefault="004A7472" w:rsidP="004A74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316B">
        <w:rPr>
          <w:rFonts w:ascii="Times New Roman" w:eastAsia="Times New Roman" w:hAnsi="Times New Roman" w:cs="Times New Roman"/>
          <w:color w:val="1A1A1A"/>
          <w:sz w:val="28"/>
          <w:szCs w:val="28"/>
        </w:rPr>
        <w:t>Ж.К. Жорабаева</w:t>
      </w:r>
    </w:p>
    <w:p w14:paraId="7DDB015D" w14:textId="77777777" w:rsidR="004A7472" w:rsidRPr="005A316B" w:rsidRDefault="004A7472" w:rsidP="004A74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316B">
        <w:rPr>
          <w:rFonts w:ascii="Times New Roman" w:eastAsia="Times New Roman" w:hAnsi="Times New Roman" w:cs="Times New Roman"/>
          <w:color w:val="1A1A1A"/>
          <w:sz w:val="28"/>
          <w:szCs w:val="28"/>
        </w:rPr>
        <w:t>әл – Фараби атындағы ҚазҰУ</w:t>
      </w:r>
    </w:p>
    <w:p w14:paraId="55D042A5" w14:textId="77777777" w:rsidR="004A7472" w:rsidRPr="005A316B" w:rsidRDefault="004A7472" w:rsidP="004A74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31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«Қаржы және есеп» кафедрасының </w:t>
      </w:r>
    </w:p>
    <w:p w14:paraId="3199A981" w14:textId="77777777" w:rsidR="004A7472" w:rsidRDefault="004A7472" w:rsidP="004A74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316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э.ғ.к.,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аға оқытушысы</w:t>
      </w:r>
    </w:p>
    <w:p w14:paraId="6F08937A" w14:textId="77777777" w:rsidR="004A7472" w:rsidRDefault="004A7472" w:rsidP="004A74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4 курс студенті </w:t>
      </w:r>
    </w:p>
    <w:p w14:paraId="370E9274" w14:textId="77777777" w:rsidR="004A7472" w:rsidRPr="004A7472" w:rsidRDefault="004A7472" w:rsidP="004A74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A7472">
        <w:rPr>
          <w:rFonts w:ascii="Times New Roman" w:hAnsi="Times New Roman" w:cs="Times New Roman"/>
          <w:sz w:val="28"/>
          <w:szCs w:val="28"/>
        </w:rPr>
        <w:t>Қажығалиұлы Қажымұрат</w:t>
      </w:r>
    </w:p>
    <w:p w14:paraId="45152B9B" w14:textId="77777777" w:rsidR="00AE7FA8" w:rsidRPr="004A7472" w:rsidRDefault="00AE7FA8" w:rsidP="004A7472">
      <w:pPr>
        <w:spacing w:after="0" w:line="240" w:lineRule="auto"/>
        <w:jc w:val="both"/>
      </w:pPr>
    </w:p>
    <w:sectPr w:rsidR="00AE7FA8" w:rsidRPr="004A74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6DDE"/>
    <w:multiLevelType w:val="hybridMultilevel"/>
    <w:tmpl w:val="5FA2577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02B"/>
    <w:multiLevelType w:val="hybridMultilevel"/>
    <w:tmpl w:val="C9BA620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196007">
    <w:abstractNumId w:val="0"/>
  </w:num>
  <w:num w:numId="2" w16cid:durableId="175881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3F"/>
    <w:rsid w:val="00106CFE"/>
    <w:rsid w:val="00127FE8"/>
    <w:rsid w:val="004A7472"/>
    <w:rsid w:val="007E648B"/>
    <w:rsid w:val="00A84323"/>
    <w:rsid w:val="00AE7FA8"/>
    <w:rsid w:val="00B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4BBB"/>
  <w15:chartTrackingRefBased/>
  <w15:docId w15:val="{8F787DF5-7F3B-49B2-8360-CE0EF1AE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72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4">
    <w:name w:val="heading 4"/>
    <w:basedOn w:val="a"/>
    <w:next w:val="a"/>
    <w:link w:val="40"/>
    <w:rsid w:val="00127FE8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7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27FE8"/>
    <w:rPr>
      <w:rFonts w:ascii="Arial" w:eastAsia="Arial" w:hAnsi="Arial" w:cs="Arial"/>
      <w:color w:val="666666"/>
      <w:sz w:val="24"/>
      <w:szCs w:val="24"/>
    </w:rPr>
  </w:style>
  <w:style w:type="paragraph" w:styleId="a4">
    <w:name w:val="Normal (Web)"/>
    <w:basedOn w:val="a"/>
    <w:uiPriority w:val="99"/>
    <w:unhideWhenUsed/>
    <w:rsid w:val="0012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Strong"/>
    <w:basedOn w:val="a0"/>
    <w:uiPriority w:val="22"/>
    <w:qFormat/>
    <w:rsid w:val="0012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Жорабаева Жулдызай</dc:creator>
  <cp:keywords/>
  <dc:description/>
  <cp:lastModifiedBy>kazhymurat2004@gmail.com</cp:lastModifiedBy>
  <cp:revision>2</cp:revision>
  <dcterms:created xsi:type="dcterms:W3CDTF">2025-04-01T07:44:00Z</dcterms:created>
  <dcterms:modified xsi:type="dcterms:W3CDTF">2025-04-01T07:44:00Z</dcterms:modified>
</cp:coreProperties>
</file>