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60264" w14:textId="77777777" w:rsidR="000D6021" w:rsidRDefault="00737B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ИНТЕГРАЦИЯ ТЕХНОЛОГИИ ГЕЙМИФИКАЦИИ В ОБРАЗОВАТЕЛЬНЫЙ ПРОЦЕСС ДОШКОЛЬНОЙ ОРГАНИЗАЦИИ</w:t>
      </w:r>
    </w:p>
    <w:p w14:paraId="54A69D21" w14:textId="77777777" w:rsidR="000D6021" w:rsidRDefault="000D60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6E6DCEC" w14:textId="77777777" w:rsidR="000D6021" w:rsidRDefault="00737B08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Атепилева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Татьяна Анатольевна,</w:t>
      </w:r>
    </w:p>
    <w:p w14:paraId="31B60CB9" w14:textId="77777777" w:rsidR="000D6021" w:rsidRDefault="00737B08">
      <w:pPr>
        <w:spacing w:after="0" w:line="240" w:lineRule="auto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воспитатель мини-</w:t>
      </w:r>
      <w:proofErr w:type="spellStart"/>
      <w:r>
        <w:rPr>
          <w:rFonts w:ascii="Times New Roman" w:hAnsi="Times New Roman" w:cs="Times New Roman"/>
          <w:i/>
          <w:sz w:val="28"/>
        </w:rPr>
        <w:t>центрКГУ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«</w:t>
      </w:r>
      <w:proofErr w:type="spellStart"/>
      <w:r>
        <w:rPr>
          <w:rFonts w:ascii="Times New Roman" w:hAnsi="Times New Roman" w:cs="Times New Roman"/>
          <w:i/>
          <w:sz w:val="28"/>
        </w:rPr>
        <w:t>Коржинкольская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общеобразовательная школа отдела образования Фёдоровского района» Управления </w:t>
      </w:r>
      <w:r>
        <w:rPr>
          <w:rFonts w:ascii="Times New Roman" w:hAnsi="Times New Roman" w:cs="Times New Roman"/>
          <w:i/>
          <w:sz w:val="28"/>
        </w:rPr>
        <w:t>образования акимата Костанайской области</w:t>
      </w:r>
    </w:p>
    <w:p w14:paraId="3012D785" w14:textId="77777777" w:rsidR="000D6021" w:rsidRDefault="000D6021">
      <w:pPr>
        <w:spacing w:after="0" w:line="240" w:lineRule="auto"/>
        <w:jc w:val="right"/>
        <w:rPr>
          <w:rFonts w:ascii="Times New Roman" w:hAnsi="Times New Roman" w:cs="Times New Roman"/>
          <w:i/>
          <w:sz w:val="28"/>
        </w:rPr>
      </w:pPr>
    </w:p>
    <w:p w14:paraId="5DE2D9A3" w14:textId="77777777" w:rsidR="000D6021" w:rsidRDefault="00737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Аннотация</w:t>
      </w:r>
      <w:r>
        <w:rPr>
          <w:rFonts w:ascii="Times New Roman" w:hAnsi="Times New Roman" w:cs="Times New Roman"/>
          <w:sz w:val="28"/>
        </w:rPr>
        <w:t xml:space="preserve">. В статье рассматриваются возможности использования технологии геймификации в образовательном процессе </w:t>
      </w:r>
      <w:r>
        <w:rPr>
          <w:rFonts w:ascii="Times New Roman" w:hAnsi="Times New Roman" w:cs="Times New Roman"/>
          <w:sz w:val="28"/>
        </w:rPr>
        <w:t>современной дошкольной организации</w:t>
      </w:r>
      <w:r>
        <w:rPr>
          <w:rFonts w:ascii="Times New Roman" w:hAnsi="Times New Roman" w:cs="Times New Roman"/>
          <w:sz w:val="28"/>
        </w:rPr>
        <w:t>, раскрывается сущность феномена «геймификация», обосновывается раз</w:t>
      </w:r>
      <w:r>
        <w:rPr>
          <w:rFonts w:ascii="Times New Roman" w:hAnsi="Times New Roman" w:cs="Times New Roman"/>
          <w:sz w:val="28"/>
        </w:rPr>
        <w:t xml:space="preserve">вивающий потенциал интеграции традиционных игровых средств и </w:t>
      </w:r>
      <w:proofErr w:type="spellStart"/>
      <w:r>
        <w:rPr>
          <w:rFonts w:ascii="Times New Roman" w:hAnsi="Times New Roman" w:cs="Times New Roman"/>
          <w:sz w:val="28"/>
        </w:rPr>
        <w:t>геймифицированных</w:t>
      </w:r>
      <w:proofErr w:type="spellEnd"/>
      <w:r>
        <w:rPr>
          <w:rFonts w:ascii="Times New Roman" w:hAnsi="Times New Roman" w:cs="Times New Roman"/>
          <w:sz w:val="28"/>
        </w:rPr>
        <w:t xml:space="preserve"> ресурсов во взаимодействии педагогов с детьми дошкольного возраста и</w:t>
      </w:r>
      <w:r>
        <w:rPr>
          <w:rFonts w:ascii="Times New Roman" w:hAnsi="Times New Roman" w:cs="Times New Roman"/>
          <w:sz w:val="28"/>
        </w:rPr>
        <w:t xml:space="preserve"> их</w:t>
      </w:r>
      <w:r>
        <w:rPr>
          <w:rFonts w:ascii="Times New Roman" w:hAnsi="Times New Roman" w:cs="Times New Roman"/>
          <w:sz w:val="28"/>
        </w:rPr>
        <w:t xml:space="preserve"> родителями.</w:t>
      </w:r>
    </w:p>
    <w:p w14:paraId="62C437A0" w14:textId="0990CDBE" w:rsidR="000D6021" w:rsidRDefault="00737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Ключевые слова</w:t>
      </w:r>
      <w:r>
        <w:rPr>
          <w:rFonts w:ascii="Times New Roman" w:hAnsi="Times New Roman" w:cs="Times New Roman"/>
          <w:sz w:val="28"/>
        </w:rPr>
        <w:t>: геймифика</w:t>
      </w:r>
      <w:r>
        <w:rPr>
          <w:rFonts w:ascii="Times New Roman" w:hAnsi="Times New Roman" w:cs="Times New Roman"/>
          <w:sz w:val="28"/>
        </w:rPr>
        <w:t>ция, игровые технологии, образовательный процесс, игровой дизайн.</w:t>
      </w:r>
    </w:p>
    <w:p w14:paraId="1C96E72B" w14:textId="77777777" w:rsidR="000D6021" w:rsidRDefault="000D6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42F21A1" w14:textId="77777777" w:rsidR="000D6021" w:rsidRDefault="000D6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F2A027D" w14:textId="77777777" w:rsidR="000D6021" w:rsidRDefault="00737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Сегодня в образовательном процессе дошкольных организаций всё чаще применяется технология </w:t>
      </w:r>
      <w:r>
        <w:rPr>
          <w:rFonts w:ascii="Times New Roman" w:hAnsi="Times New Roman" w:cs="Times New Roman"/>
          <w:sz w:val="28"/>
        </w:rPr>
        <w:t>геймификации</w:t>
      </w:r>
      <w:r>
        <w:rPr>
          <w:rFonts w:ascii="Times New Roman" w:hAnsi="Times New Roman" w:cs="Times New Roman"/>
          <w:sz w:val="28"/>
        </w:rPr>
        <w:t xml:space="preserve">. При этом эффективное использование данной технологии невозможно без правильного понимания её сущности. </w:t>
      </w:r>
    </w:p>
    <w:p w14:paraId="09AE6FEC" w14:textId="77777777" w:rsidR="000D6021" w:rsidRDefault="00737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Термин «г</w:t>
      </w:r>
      <w:r>
        <w:rPr>
          <w:rFonts w:ascii="Times New Roman" w:hAnsi="Times New Roman" w:cs="Times New Roman"/>
          <w:sz w:val="28"/>
        </w:rPr>
        <w:t>еймификация</w:t>
      </w:r>
      <w:r>
        <w:rPr>
          <w:rFonts w:ascii="Times New Roman" w:hAnsi="Times New Roman" w:cs="Times New Roman"/>
          <w:sz w:val="28"/>
        </w:rPr>
        <w:t>» происходит от английского</w:t>
      </w:r>
      <w:r>
        <w:rPr>
          <w:rFonts w:ascii="Times New Roman" w:hAnsi="Times New Roman" w:cs="Times New Roman"/>
          <w:sz w:val="28"/>
        </w:rPr>
        <w:t xml:space="preserve"> слова </w:t>
      </w:r>
      <w:proofErr w:type="spellStart"/>
      <w:r>
        <w:rPr>
          <w:rFonts w:ascii="Times New Roman" w:hAnsi="Times New Roman" w:cs="Times New Roman"/>
          <w:sz w:val="28"/>
        </w:rPr>
        <w:t>gamification</w:t>
      </w:r>
      <w:proofErr w:type="spellEnd"/>
      <w:r>
        <w:rPr>
          <w:rFonts w:ascii="Times New Roman" w:hAnsi="Times New Roman" w:cs="Times New Roman"/>
          <w:sz w:val="28"/>
        </w:rPr>
        <w:t xml:space="preserve"> и буквально означает применение игровых элементов в неигровых ситуациях. Ю-Кай Чоу – эксперт в области </w:t>
      </w:r>
      <w:r>
        <w:rPr>
          <w:rFonts w:ascii="Times New Roman" w:hAnsi="Times New Roman" w:cs="Times New Roman"/>
          <w:sz w:val="28"/>
        </w:rPr>
        <w:t>геймификации</w:t>
      </w:r>
      <w:r>
        <w:rPr>
          <w:rFonts w:ascii="Times New Roman" w:hAnsi="Times New Roman" w:cs="Times New Roman"/>
          <w:sz w:val="28"/>
        </w:rPr>
        <w:t>, рассматривает её как «извлечение всех забавных, интересных и вовлекающих элементов из игр и их применение к другой деят</w:t>
      </w:r>
      <w:r>
        <w:rPr>
          <w:rFonts w:ascii="Times New Roman" w:hAnsi="Times New Roman" w:cs="Times New Roman"/>
          <w:sz w:val="28"/>
        </w:rPr>
        <w:t>ельности для повышения ее результативности» [</w:t>
      </w:r>
      <w:r>
        <w:rPr>
          <w:rFonts w:ascii="Times New Roman" w:hAnsi="Times New Roman" w:cs="Times New Roman"/>
          <w:sz w:val="28"/>
        </w:rPr>
        <w:t>1, с. 91</w:t>
      </w:r>
      <w:r>
        <w:rPr>
          <w:rFonts w:ascii="Times New Roman" w:hAnsi="Times New Roman" w:cs="Times New Roman"/>
          <w:sz w:val="28"/>
        </w:rPr>
        <w:t>].</w:t>
      </w:r>
    </w:p>
    <w:p w14:paraId="0408639D" w14:textId="77777777" w:rsidR="000D6021" w:rsidRDefault="00737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педагогике пока нет единого определения к понятию геймификации. Но большинство педагогов сходятся во мнении, что это технология, основанная на применении игрового дизайна в неигровых ситуациях. Мног</w:t>
      </w:r>
      <w:r>
        <w:rPr>
          <w:rFonts w:ascii="Times New Roman" w:hAnsi="Times New Roman" w:cs="Times New Roman"/>
          <w:sz w:val="28"/>
        </w:rPr>
        <w:t xml:space="preserve">ие учёные считаю данную технологию одним из эффективных средств активизации детского внимания и вовлечённости детей в процесс обучения. В качестве синонимов понятия геймификации </w:t>
      </w:r>
      <w:proofErr w:type="spellStart"/>
      <w:r>
        <w:rPr>
          <w:rFonts w:ascii="Times New Roman" w:hAnsi="Times New Roman" w:cs="Times New Roman"/>
          <w:sz w:val="28"/>
        </w:rPr>
        <w:t>Варенина</w:t>
      </w:r>
      <w:proofErr w:type="spellEnd"/>
      <w:r>
        <w:rPr>
          <w:rFonts w:ascii="Times New Roman" w:hAnsi="Times New Roman" w:cs="Times New Roman"/>
          <w:sz w:val="28"/>
        </w:rPr>
        <w:t xml:space="preserve"> Л.П. </w:t>
      </w:r>
      <w:r>
        <w:rPr>
          <w:rFonts w:ascii="Times New Roman" w:hAnsi="Times New Roman" w:cs="Times New Roman"/>
          <w:sz w:val="28"/>
        </w:rPr>
        <w:t xml:space="preserve"> предлагает </w:t>
      </w:r>
      <w:r>
        <w:rPr>
          <w:rFonts w:ascii="Times New Roman" w:hAnsi="Times New Roman" w:cs="Times New Roman"/>
          <w:sz w:val="28"/>
        </w:rPr>
        <w:t>такие понятия, как «игровой дизайн», «прикладная про</w:t>
      </w:r>
      <w:r>
        <w:rPr>
          <w:rFonts w:ascii="Times New Roman" w:hAnsi="Times New Roman" w:cs="Times New Roman"/>
          <w:sz w:val="28"/>
        </w:rPr>
        <w:t>грамма», «игра», «игровое взаимодействие», «забава». Все эти синонимы в определённой степени передают сущность технологии геймификации</w:t>
      </w:r>
      <w:r>
        <w:rPr>
          <w:rFonts w:ascii="Times New Roman" w:hAnsi="Times New Roman" w:cs="Times New Roman"/>
          <w:sz w:val="28"/>
        </w:rPr>
        <w:t xml:space="preserve"> </w:t>
      </w:r>
      <w:r w:rsidRPr="00F516F0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</w:rPr>
        <w:t>2, с. 314</w:t>
      </w:r>
      <w:r w:rsidRPr="00F516F0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</w:rPr>
        <w:t xml:space="preserve">. </w:t>
      </w:r>
    </w:p>
    <w:p w14:paraId="50E23E53" w14:textId="77777777" w:rsidR="000D6021" w:rsidRDefault="00737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неигровых ситуациях могут применяться только элементы определённых игр или полноценные игры. </w:t>
      </w:r>
      <w:r>
        <w:rPr>
          <w:rFonts w:ascii="Times New Roman" w:hAnsi="Times New Roman" w:cs="Times New Roman"/>
          <w:sz w:val="28"/>
        </w:rPr>
        <w:t>Как</w:t>
      </w:r>
      <w:r>
        <w:rPr>
          <w:rFonts w:ascii="Times New Roman" w:hAnsi="Times New Roman" w:cs="Times New Roman"/>
          <w:sz w:val="28"/>
        </w:rPr>
        <w:t xml:space="preserve"> отмечают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Караваев Н.Л., Соболев Е.В.</w:t>
      </w:r>
      <w:r>
        <w:rPr>
          <w:rFonts w:ascii="Times New Roman" w:hAnsi="Times New Roman" w:cs="Times New Roman"/>
          <w:sz w:val="28"/>
        </w:rPr>
        <w:t xml:space="preserve"> и</w:t>
      </w:r>
      <w:r>
        <w:rPr>
          <w:rFonts w:ascii="Times New Roman" w:hAnsi="Times New Roman" w:cs="Times New Roman"/>
          <w:sz w:val="28"/>
        </w:rPr>
        <w:t>гровые элементы могут выступать в качестве игрового дизайн, которые более близок к геймификации, или игровой практики. Понятие геймификации может использоваться в абсолютно разных аспектах, начиная от процесса обучения и воспи</w:t>
      </w:r>
      <w:r>
        <w:rPr>
          <w:rFonts w:ascii="Times New Roman" w:hAnsi="Times New Roman" w:cs="Times New Roman"/>
          <w:sz w:val="28"/>
        </w:rPr>
        <w:t>тания и заканчивая бытовыми процессами</w:t>
      </w:r>
      <w:r>
        <w:rPr>
          <w:rFonts w:ascii="Times New Roman" w:hAnsi="Times New Roman" w:cs="Times New Roman"/>
          <w:sz w:val="28"/>
        </w:rPr>
        <w:t xml:space="preserve"> </w:t>
      </w:r>
      <w:r w:rsidRPr="00F516F0">
        <w:rPr>
          <w:rFonts w:ascii="Times New Roman" w:hAnsi="Times New Roman" w:cs="Times New Roman"/>
          <w:sz w:val="28"/>
        </w:rPr>
        <w:t>[3]</w:t>
      </w:r>
      <w:r>
        <w:rPr>
          <w:rFonts w:ascii="Times New Roman" w:hAnsi="Times New Roman" w:cs="Times New Roman"/>
          <w:sz w:val="28"/>
        </w:rPr>
        <w:t>.</w:t>
      </w:r>
    </w:p>
    <w:p w14:paraId="127DCA26" w14:textId="77777777" w:rsidR="000D6021" w:rsidRDefault="00737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Таким образов, под геймификацией в образовании мы понимаем использование элементов дизайна, которой не зависит от намерений </w:t>
      </w:r>
      <w:r>
        <w:rPr>
          <w:rFonts w:ascii="Times New Roman" w:hAnsi="Times New Roman" w:cs="Times New Roman"/>
          <w:sz w:val="28"/>
        </w:rPr>
        <w:lastRenderedPageBreak/>
        <w:t xml:space="preserve">пользователя и относится к игре. Технологии геймификации свойственно применение игровых </w:t>
      </w:r>
      <w:r>
        <w:rPr>
          <w:rFonts w:ascii="Times New Roman" w:hAnsi="Times New Roman" w:cs="Times New Roman"/>
          <w:sz w:val="28"/>
        </w:rPr>
        <w:t xml:space="preserve">функций (сюжет, рамки, элементы и т.д.) в неигровых контекстах. </w:t>
      </w:r>
    </w:p>
    <w:p w14:paraId="7EC0DF07" w14:textId="77777777" w:rsidR="000D6021" w:rsidRDefault="00737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Далее остановимся на рассмотрении возможностей применения геймификации в образовательном процессе дошкольной организации. </w:t>
      </w:r>
    </w:p>
    <w:p w14:paraId="48391DD5" w14:textId="77777777" w:rsidR="000D6021" w:rsidRPr="00F516F0" w:rsidRDefault="00737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Игра является ведущим видом деятельности в дошкольном возрасте, поэт</w:t>
      </w:r>
      <w:r>
        <w:rPr>
          <w:rFonts w:ascii="Times New Roman" w:hAnsi="Times New Roman" w:cs="Times New Roman"/>
          <w:sz w:val="28"/>
        </w:rPr>
        <w:t xml:space="preserve">ому применение игр в дошкольной организации – это не новейший процесс. </w:t>
      </w:r>
      <w:r>
        <w:rPr>
          <w:rFonts w:ascii="Times New Roman" w:hAnsi="Times New Roman" w:cs="Times New Roman"/>
          <w:sz w:val="28"/>
        </w:rPr>
        <w:t>Как отмечается в Модели дошкольного воспитания и обучения в Республике Казахстан, и</w:t>
      </w:r>
      <w:r>
        <w:rPr>
          <w:rFonts w:ascii="Times New Roman" w:hAnsi="Times New Roman" w:cs="Times New Roman"/>
          <w:sz w:val="28"/>
        </w:rPr>
        <w:t xml:space="preserve">гра позволяет сделать окружающую действительность более интересной и понятной для ребёнка. </w:t>
      </w:r>
      <w:r>
        <w:rPr>
          <w:rFonts w:ascii="Times New Roman" w:hAnsi="Times New Roman" w:cs="Times New Roman"/>
          <w:sz w:val="28"/>
        </w:rPr>
        <w:t>Ребёнок создаёт в процессе игры собственный игровой мир, погружаясь в него и управляя им. Геймификация же подразумевает не просто игру, а, в том числе, использование технологий, характерных для компьютерных игр: визуализация, погружение в игру, прохождение</w:t>
      </w:r>
      <w:r>
        <w:rPr>
          <w:rFonts w:ascii="Times New Roman" w:hAnsi="Times New Roman" w:cs="Times New Roman"/>
          <w:sz w:val="28"/>
        </w:rPr>
        <w:t xml:space="preserve"> детьми определённых этапов. При этом геймификация не требует строгого использования компьютерных технологий. Например, обычное чтение сказки становится намного интереснее, когда оно подкреплено визуальным сопровождением, аудио эффектами или интересными за</w:t>
      </w:r>
      <w:r>
        <w:rPr>
          <w:rFonts w:ascii="Times New Roman" w:hAnsi="Times New Roman" w:cs="Times New Roman"/>
          <w:sz w:val="28"/>
        </w:rPr>
        <w:t>даниями. В процессе применения технологии геймификации дети могут проходить задания, соревнуясь и закрепляя свои знания, получая при этом награды за прохождение каждого этапа. Например, наклейки, фишки, смайлики и т.д.</w:t>
      </w:r>
      <w:r w:rsidRPr="00F516F0">
        <w:rPr>
          <w:rFonts w:ascii="Times New Roman" w:hAnsi="Times New Roman" w:cs="Times New Roman"/>
          <w:sz w:val="28"/>
        </w:rPr>
        <w:t xml:space="preserve"> [4].</w:t>
      </w:r>
    </w:p>
    <w:p w14:paraId="523A4BD2" w14:textId="77777777" w:rsidR="000D6021" w:rsidRDefault="00737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Визуализация</w:t>
      </w:r>
      <w:r>
        <w:rPr>
          <w:rFonts w:ascii="Times New Roman" w:hAnsi="Times New Roman" w:cs="Times New Roman"/>
          <w:sz w:val="28"/>
        </w:rPr>
        <w:t>, по мнению С.И. Ник</w:t>
      </w:r>
      <w:r>
        <w:rPr>
          <w:rFonts w:ascii="Times New Roman" w:hAnsi="Times New Roman" w:cs="Times New Roman"/>
          <w:sz w:val="28"/>
        </w:rPr>
        <w:t>итина, является неотъемлемой частью технологии геймификации. В процессе визуализации ребенок создаёт свой воображаемый мир, погружается в него и управляет им. Как отмечают педагоги, при использовании визуализации повышается эффективность образовательно-вос</w:t>
      </w:r>
      <w:r>
        <w:rPr>
          <w:rFonts w:ascii="Times New Roman" w:hAnsi="Times New Roman" w:cs="Times New Roman"/>
          <w:sz w:val="28"/>
        </w:rPr>
        <w:t xml:space="preserve">питательного процесса </w:t>
      </w:r>
      <w:r w:rsidRPr="00F516F0">
        <w:rPr>
          <w:rFonts w:ascii="Times New Roman" w:hAnsi="Times New Roman" w:cs="Times New Roman"/>
          <w:sz w:val="28"/>
        </w:rPr>
        <w:t xml:space="preserve">[5, </w:t>
      </w:r>
      <w:r>
        <w:rPr>
          <w:rFonts w:ascii="Times New Roman" w:hAnsi="Times New Roman" w:cs="Times New Roman"/>
          <w:sz w:val="28"/>
          <w:lang w:val="en-US"/>
        </w:rPr>
        <w:t>c</w:t>
      </w:r>
      <w:r w:rsidRPr="00F516F0">
        <w:rPr>
          <w:rFonts w:ascii="Times New Roman" w:hAnsi="Times New Roman" w:cs="Times New Roman"/>
          <w:sz w:val="28"/>
        </w:rPr>
        <w:t>. 1159]</w:t>
      </w:r>
      <w:r>
        <w:rPr>
          <w:rFonts w:ascii="Times New Roman" w:hAnsi="Times New Roman" w:cs="Times New Roman"/>
          <w:sz w:val="28"/>
        </w:rPr>
        <w:t xml:space="preserve">. </w:t>
      </w:r>
    </w:p>
    <w:p w14:paraId="217B9028" w14:textId="77777777" w:rsidR="000D6021" w:rsidRDefault="00737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Приведём практические примеры в рамках реализации Типовой программы дошкольного воспитания и обучения </w:t>
      </w:r>
      <w:r w:rsidRPr="00F516F0">
        <w:rPr>
          <w:rFonts w:ascii="Times New Roman" w:hAnsi="Times New Roman" w:cs="Times New Roman"/>
          <w:sz w:val="28"/>
        </w:rPr>
        <w:t>[6]</w:t>
      </w:r>
      <w:r>
        <w:rPr>
          <w:rFonts w:ascii="Times New Roman" w:hAnsi="Times New Roman" w:cs="Times New Roman"/>
          <w:sz w:val="28"/>
        </w:rPr>
        <w:t>. При изучении темы «Одежда и обувь» с детьми 4-х - 5-ти лет мы сгруппировали мастерскую одежды, оригами и констру</w:t>
      </w:r>
      <w:r>
        <w:rPr>
          <w:rFonts w:ascii="Times New Roman" w:hAnsi="Times New Roman" w:cs="Times New Roman"/>
          <w:sz w:val="28"/>
        </w:rPr>
        <w:t>ирование, совместно с родителями и детьми организовав модный показ одежды в рамках празднования Дня единства народов Казахстана. При изучении данной темы мы также использовали компьютерные модели кукол в различных национальных костюмах, создав модели в про</w:t>
      </w:r>
      <w:r>
        <w:rPr>
          <w:rFonts w:ascii="Times New Roman" w:hAnsi="Times New Roman" w:cs="Times New Roman"/>
          <w:sz w:val="28"/>
        </w:rPr>
        <w:t xml:space="preserve">грамме  </w:t>
      </w:r>
      <w:proofErr w:type="spellStart"/>
      <w:r>
        <w:rPr>
          <w:rFonts w:ascii="Times New Roman" w:hAnsi="Times New Roman" w:cs="Times New Roman"/>
          <w:sz w:val="28"/>
        </w:rPr>
        <w:t>Wombo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14:paraId="1C561258" w14:textId="77777777" w:rsidR="000D6021" w:rsidRDefault="00737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своей работе мы активно используем элементы геймификации в процессе математического развития дошкольников, формируя представления о числах, пространственном расположении предметов, днях недели, развивая логическое мышление детей. Например,</w:t>
      </w:r>
      <w:r>
        <w:rPr>
          <w:rFonts w:ascii="Times New Roman" w:hAnsi="Times New Roman" w:cs="Times New Roman"/>
          <w:sz w:val="28"/>
        </w:rPr>
        <w:t xml:space="preserve"> дети «помогают» белочке посчитать сколько запасов она приготовила на зиму, и хватит ли этих запасов для её троих бельчат. Выкладывая последовательность геометрических фигур  фишками разных цветов, дети строят мост через реку, при этом помогая лисе перейти</w:t>
      </w:r>
      <w:r>
        <w:rPr>
          <w:rFonts w:ascii="Times New Roman" w:hAnsi="Times New Roman" w:cs="Times New Roman"/>
          <w:sz w:val="28"/>
        </w:rPr>
        <w:t xml:space="preserve"> через мостик. Дети выполняют задания по типу «четвёртый лишний», «небылицы», отгадывают и сами придумывают загадки. </w:t>
      </w:r>
    </w:p>
    <w:p w14:paraId="2D0A7C35" w14:textId="77777777" w:rsidR="000D6021" w:rsidRDefault="00737B0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процессе геймификации активно используется мультипликация. Так, например, в программном обеспечении </w:t>
      </w:r>
      <w:proofErr w:type="spellStart"/>
      <w:r>
        <w:rPr>
          <w:rFonts w:ascii="Times New Roman" w:hAnsi="Times New Roman"/>
          <w:sz w:val="28"/>
        </w:rPr>
        <w:t>Adobe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Animate</w:t>
      </w:r>
      <w:proofErr w:type="spellEnd"/>
      <w:r>
        <w:rPr>
          <w:rFonts w:ascii="Times New Roman" w:hAnsi="Times New Roman"/>
          <w:sz w:val="28"/>
        </w:rPr>
        <w:t xml:space="preserve"> можно «оживить» </w:t>
      </w:r>
      <w:r>
        <w:rPr>
          <w:rFonts w:ascii="Times New Roman" w:hAnsi="Times New Roman"/>
          <w:sz w:val="28"/>
        </w:rPr>
        <w:lastRenderedPageBreak/>
        <w:t>персон</w:t>
      </w:r>
      <w:r>
        <w:rPr>
          <w:rFonts w:ascii="Times New Roman" w:hAnsi="Times New Roman"/>
          <w:sz w:val="28"/>
        </w:rPr>
        <w:t xml:space="preserve">ажей различных сказок, лесных животных, для их представления в данной программе можно подготовить короткие мультфильмы. Дети старшего дошкольного и </w:t>
      </w:r>
      <w:proofErr w:type="spellStart"/>
      <w:r>
        <w:rPr>
          <w:rFonts w:ascii="Times New Roman" w:hAnsi="Times New Roman"/>
          <w:sz w:val="28"/>
        </w:rPr>
        <w:t>предшкольного</w:t>
      </w:r>
      <w:proofErr w:type="spellEnd"/>
      <w:r>
        <w:rPr>
          <w:rFonts w:ascii="Times New Roman" w:hAnsi="Times New Roman"/>
          <w:sz w:val="28"/>
        </w:rPr>
        <w:t xml:space="preserve"> возраста могут сами озвучить эти мультфильмы. </w:t>
      </w:r>
    </w:p>
    <w:p w14:paraId="064BC69D" w14:textId="542795F5" w:rsidR="000D6021" w:rsidRDefault="00737B0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</w:rPr>
        <w:t>Как</w:t>
      </w:r>
      <w:r>
        <w:rPr>
          <w:rFonts w:ascii="Times New Roman" w:hAnsi="Times New Roman" w:cs="Times New Roman"/>
          <w:sz w:val="28"/>
        </w:rPr>
        <w:t xml:space="preserve"> отмечают исследователи (</w:t>
      </w:r>
      <w:r>
        <w:rPr>
          <w:rFonts w:ascii="Times New Roman" w:hAnsi="Times New Roman" w:cs="Times New Roman"/>
          <w:sz w:val="28"/>
        </w:rPr>
        <w:t xml:space="preserve">Пустовойтова О.В., </w:t>
      </w:r>
      <w:r>
        <w:rPr>
          <w:rFonts w:ascii="Times New Roman" w:hAnsi="Times New Roman" w:cs="Times New Roman"/>
          <w:sz w:val="28"/>
        </w:rPr>
        <w:t>Шепилова Н.А., Яковлева Л.А.</w:t>
      </w:r>
      <w:r>
        <w:rPr>
          <w:rFonts w:ascii="Times New Roman" w:hAnsi="Times New Roman" w:cs="Times New Roman"/>
          <w:sz w:val="28"/>
        </w:rPr>
        <w:t xml:space="preserve"> и др.), н</w:t>
      </w:r>
      <w:r>
        <w:rPr>
          <w:rFonts w:ascii="Times New Roman" w:hAnsi="Times New Roman"/>
          <w:sz w:val="28"/>
        </w:rPr>
        <w:t>и для кого не секрет, что сегодня взаимодействие ребенка дошкольного возраста с гаджетами и компьютерными технологиями начинается очень рано. Наша задача, как педагогов, ни оградить ребенка от использования современных</w:t>
      </w:r>
      <w:r>
        <w:rPr>
          <w:rFonts w:ascii="Times New Roman" w:hAnsi="Times New Roman"/>
          <w:sz w:val="28"/>
        </w:rPr>
        <w:t xml:space="preserve"> технологий, а научить</w:t>
      </w:r>
      <w:r>
        <w:rPr>
          <w:rFonts w:ascii="Times New Roman" w:hAnsi="Times New Roman"/>
          <w:sz w:val="28"/>
        </w:rPr>
        <w:t xml:space="preserve"> его применять современные технологии в полезном русле, для получения знаний и развития. В процессе применения технологии геймификации мы активно взаимодействуем с родителями воспитанников. Родители принимают участие в разр</w:t>
      </w:r>
      <w:r>
        <w:rPr>
          <w:rFonts w:ascii="Times New Roman" w:hAnsi="Times New Roman"/>
          <w:sz w:val="28"/>
        </w:rPr>
        <w:t xml:space="preserve">аботке </w:t>
      </w:r>
      <w:proofErr w:type="spellStart"/>
      <w:r>
        <w:rPr>
          <w:rFonts w:ascii="Times New Roman" w:hAnsi="Times New Roman"/>
          <w:sz w:val="28"/>
        </w:rPr>
        <w:t>ге</w:t>
      </w:r>
      <w:r>
        <w:rPr>
          <w:rFonts w:ascii="Times New Roman" w:hAnsi="Times New Roman"/>
          <w:sz w:val="28"/>
        </w:rPr>
        <w:t>ймифицированных</w:t>
      </w:r>
      <w:proofErr w:type="spellEnd"/>
      <w:r>
        <w:rPr>
          <w:rFonts w:ascii="Times New Roman" w:hAnsi="Times New Roman"/>
          <w:sz w:val="28"/>
        </w:rPr>
        <w:t xml:space="preserve"> игр, при этом они могут познакомится с разнооб</w:t>
      </w:r>
      <w:r>
        <w:rPr>
          <w:rFonts w:ascii="Times New Roman" w:hAnsi="Times New Roman"/>
          <w:sz w:val="28"/>
        </w:rPr>
        <w:t>разными материалами, которые встречают их дети на просторах сети. Родители учатся объективно оценивать потенциал современных технологий и исп</w:t>
      </w:r>
      <w:r>
        <w:rPr>
          <w:rFonts w:ascii="Times New Roman" w:hAnsi="Times New Roman"/>
          <w:sz w:val="28"/>
        </w:rPr>
        <w:t xml:space="preserve">ользовать его в развитии своих детей </w:t>
      </w:r>
      <w:r w:rsidRPr="00F516F0">
        <w:rPr>
          <w:rFonts w:ascii="Times New Roman" w:hAnsi="Times New Roman"/>
          <w:sz w:val="28"/>
        </w:rPr>
        <w:t xml:space="preserve">[7, </w:t>
      </w:r>
      <w:r>
        <w:rPr>
          <w:rFonts w:ascii="Times New Roman" w:hAnsi="Times New Roman"/>
          <w:sz w:val="28"/>
          <w:lang w:val="en-US"/>
        </w:rPr>
        <w:t>c</w:t>
      </w:r>
      <w:r w:rsidRPr="00F516F0">
        <w:rPr>
          <w:rFonts w:ascii="Times New Roman" w:hAnsi="Times New Roman"/>
          <w:sz w:val="28"/>
        </w:rPr>
        <w:t>. 18]</w:t>
      </w:r>
      <w:r>
        <w:rPr>
          <w:rFonts w:ascii="Times New Roman" w:hAnsi="Times New Roman"/>
          <w:sz w:val="28"/>
        </w:rPr>
        <w:t xml:space="preserve">. </w:t>
      </w:r>
    </w:p>
    <w:p w14:paraId="240F21D8" w14:textId="0DB0BFEF" w:rsidR="000D6021" w:rsidRDefault="00737B0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целью анализа мнения родителей по вопросам применения технологии геймификации в работе с детьми мы провел</w:t>
      </w:r>
      <w:bookmarkStart w:id="0" w:name="_GoBack"/>
      <w:bookmarkEnd w:id="0"/>
      <w:r>
        <w:rPr>
          <w:rFonts w:ascii="Times New Roman" w:hAnsi="Times New Roman"/>
          <w:sz w:val="28"/>
        </w:rPr>
        <w:t>и их опрос. Результаты опроса показали, что у родителей развивается положительное отношение к использованию интерактивных игр в образовательно-воспит</w:t>
      </w:r>
      <w:r>
        <w:rPr>
          <w:rFonts w:ascii="Times New Roman" w:hAnsi="Times New Roman"/>
          <w:sz w:val="28"/>
        </w:rPr>
        <w:t xml:space="preserve">ательном процессе, снижается тревожность по поводу ограничения времени использования гаджетов детьми. Родители видят мотивацию детей к процессу познания. </w:t>
      </w:r>
    </w:p>
    <w:p w14:paraId="739226C5" w14:textId="77777777" w:rsidR="000D6021" w:rsidRDefault="00737B0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Применение технологии геймификации позволило использовать видео занятия, онлайн тренинги, электронные</w:t>
      </w:r>
      <w:r>
        <w:rPr>
          <w:rFonts w:ascii="Times New Roman" w:hAnsi="Times New Roman"/>
          <w:sz w:val="28"/>
        </w:rPr>
        <w:t xml:space="preserve"> книги, кроссворды и опросники в работе с родителями. Ни для кого не секрет, что современные родители очень заняты делами и не всегда находят время посещать собрания, тренинги и другие мероприятия, проводимые в группе. Умелое сочетание современных и иннова</w:t>
      </w:r>
      <w:r>
        <w:rPr>
          <w:rFonts w:ascii="Times New Roman" w:hAnsi="Times New Roman"/>
          <w:sz w:val="28"/>
        </w:rPr>
        <w:t>ционных форм с родителями помогло вывести работу на новый уровень и постоянно находиться в открытом диалоге. Творческий подход педагогов помогает перевести родителей из пассивных потребителей информации в активных и заинтересованных членов образовательного</w:t>
      </w:r>
      <w:r>
        <w:rPr>
          <w:rFonts w:ascii="Times New Roman" w:hAnsi="Times New Roman"/>
          <w:sz w:val="28"/>
        </w:rPr>
        <w:t xml:space="preserve"> процесса. </w:t>
      </w:r>
    </w:p>
    <w:p w14:paraId="48E64276" w14:textId="77777777" w:rsidR="000D6021" w:rsidRDefault="00737B0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процессе своей практической работы мы пришли к выводу, что использование геймификации очень эффективно и ценно в образовательном процессе дошкольной организации. В процессе работы детям важно показать ценность обучения и полученных знаний на </w:t>
      </w:r>
      <w:r>
        <w:rPr>
          <w:rFonts w:ascii="Times New Roman" w:hAnsi="Times New Roman"/>
          <w:sz w:val="28"/>
        </w:rPr>
        <w:t xml:space="preserve">практике, в процессе выполнения тех или иных заданий. </w:t>
      </w:r>
    </w:p>
    <w:p w14:paraId="44907C1D" w14:textId="77777777" w:rsidR="000D6021" w:rsidRDefault="00737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</w:rPr>
        <w:t>Наш практический опыт показывает актуальность и эффективность использования технологии геймификации в образовательно-воспитательном процессе дошкольной организации. Но при  этом перед нами также возник</w:t>
      </w:r>
      <w:r>
        <w:rPr>
          <w:rFonts w:ascii="Times New Roman" w:hAnsi="Times New Roman"/>
          <w:sz w:val="28"/>
        </w:rPr>
        <w:t xml:space="preserve"> ряд сложностей, которые были связаны с</w:t>
      </w:r>
      <w:r>
        <w:rPr>
          <w:rFonts w:ascii="Times New Roman" w:hAnsi="Times New Roman" w:cs="Times New Roman"/>
          <w:sz w:val="28"/>
        </w:rPr>
        <w:t xml:space="preserve"> необходимостью выбора инструмента геймификации, технического изучения работы с платформами и сервисами, разработке принципиально новых сценариев </w:t>
      </w:r>
      <w:r>
        <w:rPr>
          <w:rFonts w:ascii="Times New Roman" w:hAnsi="Times New Roman" w:cs="Times New Roman"/>
          <w:sz w:val="28"/>
        </w:rPr>
        <w:t>организованной</w:t>
      </w:r>
      <w:r>
        <w:rPr>
          <w:rFonts w:ascii="Times New Roman" w:hAnsi="Times New Roman" w:cs="Times New Roman"/>
          <w:sz w:val="28"/>
        </w:rPr>
        <w:t xml:space="preserve">  д</w:t>
      </w:r>
      <w:r>
        <w:rPr>
          <w:rFonts w:ascii="Times New Roman" w:hAnsi="Times New Roman" w:cs="Times New Roman"/>
          <w:sz w:val="28"/>
        </w:rPr>
        <w:t>еятельности с детьми дошкольного возраста. Для реализа</w:t>
      </w:r>
      <w:r>
        <w:rPr>
          <w:rFonts w:ascii="Times New Roman" w:hAnsi="Times New Roman" w:cs="Times New Roman"/>
          <w:sz w:val="28"/>
        </w:rPr>
        <w:t>ции разви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ающего потенциала геймификации педагог должен обладать соответствующими компетенциями </w:t>
      </w:r>
      <w:r>
        <w:rPr>
          <w:rFonts w:ascii="Times New Roman" w:hAnsi="Times New Roman" w:cs="Times New Roman"/>
          <w:sz w:val="28"/>
        </w:rPr>
        <w:lastRenderedPageBreak/>
        <w:t>как в области проектирования, разработки, использования компьютерных игровых сервисов, так и при оценивании качества получившегося игрового образовательного про</w:t>
      </w:r>
      <w:r>
        <w:rPr>
          <w:rFonts w:ascii="Times New Roman" w:hAnsi="Times New Roman" w:cs="Times New Roman"/>
          <w:sz w:val="28"/>
        </w:rPr>
        <w:t>дукта.</w:t>
      </w:r>
    </w:p>
    <w:p w14:paraId="75F636CE" w14:textId="77777777" w:rsidR="000D6021" w:rsidRDefault="00737B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Список использованной литературы</w:t>
      </w:r>
    </w:p>
    <w:p w14:paraId="01A1679D" w14:textId="77777777" w:rsidR="000D6021" w:rsidRDefault="00737B08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Ю-Кай Чоу </w:t>
      </w:r>
      <w:proofErr w:type="spellStart"/>
      <w:r>
        <w:rPr>
          <w:rFonts w:ascii="Times New Roman" w:hAnsi="Times New Roman" w:cs="Times New Roman"/>
          <w:sz w:val="28"/>
        </w:rPr>
        <w:t>Геймифицируй</w:t>
      </w:r>
      <w:proofErr w:type="spellEnd"/>
      <w:r>
        <w:rPr>
          <w:rFonts w:ascii="Times New Roman" w:hAnsi="Times New Roman" w:cs="Times New Roman"/>
          <w:sz w:val="28"/>
        </w:rPr>
        <w:t xml:space="preserve"> это. Как стимулировать клиентов к покупке, а сотрудников – к работе. – М.: </w:t>
      </w:r>
      <w:proofErr w:type="spellStart"/>
      <w:r>
        <w:rPr>
          <w:rFonts w:ascii="Times New Roman" w:hAnsi="Times New Roman" w:cs="Times New Roman"/>
          <w:sz w:val="28"/>
        </w:rPr>
        <w:t>Бомбора</w:t>
      </w:r>
      <w:proofErr w:type="spellEnd"/>
      <w:r>
        <w:rPr>
          <w:rFonts w:ascii="Times New Roman" w:hAnsi="Times New Roman" w:cs="Times New Roman"/>
          <w:sz w:val="28"/>
        </w:rPr>
        <w:t>, 2017.</w:t>
      </w:r>
    </w:p>
    <w:p w14:paraId="28109F5E" w14:textId="77777777" w:rsidR="000D6021" w:rsidRDefault="00737B08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Варенина</w:t>
      </w:r>
      <w:proofErr w:type="spellEnd"/>
      <w:r>
        <w:rPr>
          <w:rFonts w:ascii="Times New Roman" w:hAnsi="Times New Roman" w:cs="Times New Roman"/>
          <w:sz w:val="28"/>
        </w:rPr>
        <w:t xml:space="preserve"> Л.П. Геймификация в образовании //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Историческая и </w:t>
      </w:r>
      <w:r>
        <w:rPr>
          <w:rFonts w:ascii="Times New Roman" w:hAnsi="Times New Roman" w:cs="Times New Roman"/>
          <w:sz w:val="28"/>
        </w:rPr>
        <w:t>социально-образовательная мысль. – 2014. – Т. 6, №6–2 (28). –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</w:rPr>
        <w:t>С. 314–317.</w:t>
      </w:r>
    </w:p>
    <w:p w14:paraId="20BEAEDF" w14:textId="77777777" w:rsidR="000D6021" w:rsidRDefault="00737B08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Караваев Н.Л., Соболев Е.В. Анализ программных сервисов и платформ, обладающих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</w:rPr>
        <w:t>потенциалом для геймификации обучения //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Концепт. – 2017. – №8. – </w:t>
      </w:r>
      <w:r>
        <w:rPr>
          <w:rFonts w:ascii="Times New Roman" w:hAnsi="Times New Roman" w:cs="Times New Roman"/>
          <w:sz w:val="28"/>
          <w:lang w:val="en-US"/>
        </w:rPr>
        <w:t>URL</w:t>
      </w:r>
      <w:r>
        <w:rPr>
          <w:rFonts w:ascii="Times New Roman" w:hAnsi="Times New Roman" w:cs="Times New Roman"/>
          <w:sz w:val="28"/>
        </w:rPr>
        <w:t xml:space="preserve">: http://doi.org/10.24422/mcito.2017.8.6960 </w:t>
      </w:r>
    </w:p>
    <w:p w14:paraId="4E475832" w14:textId="77777777" w:rsidR="000D6021" w:rsidRDefault="00737B08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Модель развития дошкольного воспитания и обучения в Республике Казахстан. – </w:t>
      </w:r>
      <w:r>
        <w:rPr>
          <w:rFonts w:ascii="Times New Roman" w:hAnsi="Times New Roman" w:cs="Times New Roman"/>
          <w:sz w:val="28"/>
          <w:lang w:val="en-US"/>
        </w:rPr>
        <w:t>URL</w:t>
      </w:r>
      <w:r>
        <w:rPr>
          <w:rFonts w:ascii="Times New Roman" w:hAnsi="Times New Roman" w:cs="Times New Roman"/>
          <w:sz w:val="28"/>
          <w:lang w:val="kk-KZ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https://adilet.zan.kz/rus/docs/P2100000137</w:t>
      </w:r>
    </w:p>
    <w:p w14:paraId="220F5AAF" w14:textId="77777777" w:rsidR="000D6021" w:rsidRDefault="00737B08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Никитин С.И. Геймификация, игрофикация, </w:t>
      </w:r>
      <w:proofErr w:type="spellStart"/>
      <w:r>
        <w:rPr>
          <w:rFonts w:ascii="Times New Roman" w:hAnsi="Times New Roman" w:cs="Times New Roman"/>
          <w:sz w:val="28"/>
        </w:rPr>
        <w:t>играизация</w:t>
      </w:r>
      <w:proofErr w:type="spellEnd"/>
      <w:r>
        <w:rPr>
          <w:rFonts w:ascii="Times New Roman" w:hAnsi="Times New Roman" w:cs="Times New Roman"/>
          <w:sz w:val="28"/>
        </w:rPr>
        <w:t xml:space="preserve"> в образовательном процессе // Молодо</w:t>
      </w:r>
      <w:r>
        <w:rPr>
          <w:rFonts w:ascii="Times New Roman" w:hAnsi="Times New Roman" w:cs="Times New Roman"/>
          <w:sz w:val="28"/>
        </w:rPr>
        <w:t>й учёный. – 2016. – №9 (113). – С. 1159–1162.</w:t>
      </w:r>
    </w:p>
    <w:p w14:paraId="4216A592" w14:textId="77777777" w:rsidR="000D6021" w:rsidRDefault="00737B08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/>
        </w:rPr>
        <w:t>Типовая программа дошкольного воспитания и обучения в Республике Казахстан</w:t>
      </w:r>
      <w:r>
        <w:rPr>
          <w:rFonts w:ascii="Times New Roman" w:hAnsi="Times New Roman" w:cs="Times New Roman"/>
          <w:sz w:val="28"/>
        </w:rPr>
        <w:t xml:space="preserve">. – </w:t>
      </w:r>
      <w:r>
        <w:rPr>
          <w:rFonts w:ascii="Times New Roman" w:hAnsi="Times New Roman" w:cs="Times New Roman"/>
          <w:sz w:val="28"/>
          <w:lang w:val="en-US"/>
        </w:rPr>
        <w:t>URL</w:t>
      </w:r>
      <w:r>
        <w:rPr>
          <w:rFonts w:ascii="Times New Roman" w:hAnsi="Times New Roman" w:cs="Times New Roman"/>
          <w:sz w:val="28"/>
          <w:lang w:val="kk-KZ"/>
        </w:rPr>
        <w:t xml:space="preserve">: </w:t>
      </w:r>
      <w:hyperlink r:id="rId8" w:history="1">
        <w:r>
          <w:rPr>
            <w:rStyle w:val="a3"/>
            <w:rFonts w:ascii="Times New Roman" w:hAnsi="Times New Roman" w:cs="Times New Roman"/>
            <w:sz w:val="28"/>
          </w:rPr>
          <w:t>https://adilet.zan.kz/rus/docs/V1600014235</w:t>
        </w:r>
      </w:hyperlink>
    </w:p>
    <w:p w14:paraId="79DA9C24" w14:textId="77777777" w:rsidR="000D6021" w:rsidRDefault="00737B08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Пустовойтова О.В., Шепило</w:t>
      </w:r>
      <w:r>
        <w:rPr>
          <w:rFonts w:ascii="Times New Roman" w:hAnsi="Times New Roman" w:cs="Times New Roman"/>
          <w:sz w:val="28"/>
        </w:rPr>
        <w:t>ва Н.А., Яковлева Л.А. Проектная деятельность в дошкольном образовании. Магнитогорск, 2021. - 180 с.</w:t>
      </w:r>
    </w:p>
    <w:p w14:paraId="52A50391" w14:textId="77777777" w:rsidR="000D6021" w:rsidRDefault="000D6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F86C07F" w14:textId="77777777" w:rsidR="000D6021" w:rsidRDefault="000D6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0D6021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0D2AD" w14:textId="77777777" w:rsidR="00737B08" w:rsidRDefault="00737B08">
      <w:pPr>
        <w:spacing w:line="240" w:lineRule="auto"/>
      </w:pPr>
      <w:r>
        <w:separator/>
      </w:r>
    </w:p>
  </w:endnote>
  <w:endnote w:type="continuationSeparator" w:id="0">
    <w:p w14:paraId="7865FB96" w14:textId="77777777" w:rsidR="00737B08" w:rsidRDefault="00737B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625FC" w14:textId="77777777" w:rsidR="000D6021" w:rsidRDefault="00737B08">
    <w:pPr>
      <w:pStyle w:val="a6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D910BE6" wp14:editId="008254E5">
              <wp:simplePos x="0" y="0"/>
              <wp:positionH relativeFrom="page">
                <wp:posOffset>680720</wp:posOffset>
              </wp:positionH>
              <wp:positionV relativeFrom="page">
                <wp:posOffset>9944735</wp:posOffset>
              </wp:positionV>
              <wp:extent cx="152400" cy="165735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DF4B53" w14:textId="77777777" w:rsidR="000D6021" w:rsidRDefault="00737B08">
                          <w:pPr>
                            <w:spacing w:before="10"/>
                            <w:ind w:left="6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80808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808080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808080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808080"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color w:val="808080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910BE6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53.6pt;margin-top:783.05pt;width:12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" filled="f" stroked="f">
              <v:textbox inset="0,0,0,0">
                <w:txbxContent>
                  <w:p w14:paraId="69DF4B53" w14:textId="77777777" w:rsidR="000D6021" w:rsidRDefault="00737B08">
                    <w:pPr>
                      <w:spacing w:before="10"/>
                      <w:ind w:left="6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80808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808080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color w:val="808080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808080"/>
                        <w:spacing w:val="-10"/>
                        <w:sz w:val="20"/>
                      </w:rPr>
                      <w:t>4</w:t>
                    </w:r>
                    <w:r>
                      <w:rPr>
                        <w:b/>
                        <w:color w:val="808080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2FF7C9B" wp14:editId="3E5C0E9E">
              <wp:simplePos x="0" y="0"/>
              <wp:positionH relativeFrom="page">
                <wp:posOffset>930910</wp:posOffset>
              </wp:positionH>
              <wp:positionV relativeFrom="page">
                <wp:posOffset>9944735</wp:posOffset>
              </wp:positionV>
              <wp:extent cx="5380990" cy="311785"/>
              <wp:effectExtent l="0" t="0" r="0" b="0"/>
              <wp:wrapNone/>
              <wp:docPr id="7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8099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F446E6" w14:textId="77777777" w:rsidR="000D6021" w:rsidRDefault="00737B08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808080"/>
                              <w:spacing w:val="-2"/>
                              <w:sz w:val="20"/>
                              <w:lang w:val="en-US"/>
                            </w:rPr>
                            <w:t>https://phsreda.com</w:t>
                          </w:r>
                        </w:p>
                        <w:p w14:paraId="0450BAAD" w14:textId="77777777" w:rsidR="000D6021" w:rsidRDefault="00737B08">
                          <w:pPr>
                            <w:spacing w:before="1"/>
                            <w:ind w:left="519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808080"/>
                              <w:sz w:val="20"/>
                            </w:rPr>
                            <w:t>Содержимое</w:t>
                          </w:r>
                          <w:r>
                            <w:rPr>
                              <w:b/>
                              <w:color w:val="808080"/>
                              <w:spacing w:val="-7"/>
                              <w:sz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20"/>
                            </w:rPr>
                            <w:t>доступно</w:t>
                          </w:r>
                          <w:r>
                            <w:rPr>
                              <w:b/>
                              <w:color w:val="808080"/>
                              <w:spacing w:val="-5"/>
                              <w:sz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20"/>
                            </w:rPr>
                            <w:t>по</w:t>
                          </w:r>
                          <w:r>
                            <w:rPr>
                              <w:b/>
                              <w:color w:val="808080"/>
                              <w:spacing w:val="-8"/>
                              <w:sz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20"/>
                            </w:rPr>
                            <w:t>лицензии</w:t>
                          </w:r>
                          <w:r>
                            <w:rPr>
                              <w:b/>
                              <w:color w:val="808080"/>
                              <w:spacing w:val="-6"/>
                              <w:sz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20"/>
                              <w:lang w:val="en-US"/>
                            </w:rPr>
                            <w:t>Creative</w:t>
                          </w:r>
                          <w:r>
                            <w:rPr>
                              <w:b/>
                              <w:color w:val="808080"/>
                              <w:spacing w:val="-7"/>
                              <w:sz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20"/>
                              <w:lang w:val="en-US"/>
                            </w:rPr>
                            <w:t>Commons</w:t>
                          </w:r>
                          <w:r>
                            <w:rPr>
                              <w:b/>
                              <w:color w:val="808080"/>
                              <w:spacing w:val="-8"/>
                              <w:sz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20"/>
                              <w:lang w:val="en-US"/>
                            </w:rPr>
                            <w:t>Attribution</w:t>
                          </w:r>
                          <w:r>
                            <w:rPr>
                              <w:b/>
                              <w:color w:val="808080"/>
                              <w:spacing w:val="-8"/>
                              <w:sz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20"/>
                              <w:lang w:val="en-US"/>
                            </w:rPr>
                            <w:t>4.0</w:t>
                          </w:r>
                          <w:r>
                            <w:rPr>
                              <w:b/>
                              <w:color w:val="808080"/>
                              <w:spacing w:val="-6"/>
                              <w:sz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20"/>
                              <w:lang w:val="en-US"/>
                            </w:rPr>
                            <w:t>license</w:t>
                          </w:r>
                          <w:r>
                            <w:rPr>
                              <w:b/>
                              <w:color w:val="808080"/>
                              <w:spacing w:val="-8"/>
                              <w:sz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20"/>
                              <w:lang w:val="en-US"/>
                            </w:rPr>
                            <w:t>(CC-BY</w:t>
                          </w:r>
                          <w:r>
                            <w:rPr>
                              <w:b/>
                              <w:color w:val="808080"/>
                              <w:spacing w:val="-7"/>
                              <w:sz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pacing w:val="-4"/>
                              <w:sz w:val="20"/>
                              <w:lang w:val="en-US"/>
                            </w:rPr>
                            <w:t>4.0)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FF7C9B" id="Textbox 7" o:spid="_x0000_s1028" type="#_x0000_t202" style="position:absolute;margin-left:73.3pt;margin-top:783.05pt;width:423.7pt;height:24.5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" filled="f" stroked="f">
              <v:textbox inset="0,0,0,0">
                <w:txbxContent>
                  <w:p w14:paraId="26F446E6" w14:textId="77777777" w:rsidR="000D6021" w:rsidRDefault="00737B08">
                    <w:pPr>
                      <w:spacing w:before="10"/>
                      <w:ind w:left="20"/>
                      <w:rPr>
                        <w:b/>
                        <w:sz w:val="20"/>
                        <w:lang w:val="en-US"/>
                      </w:rPr>
                    </w:pPr>
                    <w:r>
                      <w:rPr>
                        <w:b/>
                        <w:color w:val="808080"/>
                        <w:spacing w:val="-2"/>
                        <w:sz w:val="20"/>
                        <w:lang w:val="en-US"/>
                      </w:rPr>
                      <w:t>https://phsreda.com</w:t>
                    </w:r>
                  </w:p>
                  <w:p w14:paraId="0450BAAD" w14:textId="77777777" w:rsidR="000D6021" w:rsidRDefault="00737B08">
                    <w:pPr>
                      <w:spacing w:before="1"/>
                      <w:ind w:left="519"/>
                      <w:rPr>
                        <w:b/>
                        <w:sz w:val="20"/>
                        <w:lang w:val="en-US"/>
                      </w:rPr>
                    </w:pPr>
                    <w:r>
                      <w:rPr>
                        <w:b/>
                        <w:color w:val="808080"/>
                        <w:sz w:val="20"/>
                      </w:rPr>
                      <w:t>Содержимое</w:t>
                    </w:r>
                    <w:r>
                      <w:rPr>
                        <w:b/>
                        <w:color w:val="808080"/>
                        <w:spacing w:val="-7"/>
                        <w:sz w:val="20"/>
                        <w:lang w:val="en-US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20"/>
                      </w:rPr>
                      <w:t>доступно</w:t>
                    </w:r>
                    <w:r>
                      <w:rPr>
                        <w:b/>
                        <w:color w:val="808080"/>
                        <w:spacing w:val="-5"/>
                        <w:sz w:val="20"/>
                        <w:lang w:val="en-US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20"/>
                      </w:rPr>
                      <w:t>по</w:t>
                    </w:r>
                    <w:r>
                      <w:rPr>
                        <w:b/>
                        <w:color w:val="808080"/>
                        <w:spacing w:val="-8"/>
                        <w:sz w:val="20"/>
                        <w:lang w:val="en-US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20"/>
                      </w:rPr>
                      <w:t>лицензии</w:t>
                    </w:r>
                    <w:r>
                      <w:rPr>
                        <w:b/>
                        <w:color w:val="808080"/>
                        <w:spacing w:val="-6"/>
                        <w:sz w:val="20"/>
                        <w:lang w:val="en-US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20"/>
                        <w:lang w:val="en-US"/>
                      </w:rPr>
                      <w:t>Creative</w:t>
                    </w:r>
                    <w:r>
                      <w:rPr>
                        <w:b/>
                        <w:color w:val="808080"/>
                        <w:spacing w:val="-7"/>
                        <w:sz w:val="20"/>
                        <w:lang w:val="en-US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20"/>
                        <w:lang w:val="en-US"/>
                      </w:rPr>
                      <w:t>Commons</w:t>
                    </w:r>
                    <w:r>
                      <w:rPr>
                        <w:b/>
                        <w:color w:val="808080"/>
                        <w:spacing w:val="-8"/>
                        <w:sz w:val="20"/>
                        <w:lang w:val="en-US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20"/>
                        <w:lang w:val="en-US"/>
                      </w:rPr>
                      <w:t>Attribution</w:t>
                    </w:r>
                    <w:r>
                      <w:rPr>
                        <w:b/>
                        <w:color w:val="808080"/>
                        <w:spacing w:val="-8"/>
                        <w:sz w:val="20"/>
                        <w:lang w:val="en-US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20"/>
                        <w:lang w:val="en-US"/>
                      </w:rPr>
                      <w:t>4.0</w:t>
                    </w:r>
                    <w:r>
                      <w:rPr>
                        <w:b/>
                        <w:color w:val="808080"/>
                        <w:spacing w:val="-6"/>
                        <w:sz w:val="20"/>
                        <w:lang w:val="en-US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20"/>
                        <w:lang w:val="en-US"/>
                      </w:rPr>
                      <w:t>license</w:t>
                    </w:r>
                    <w:r>
                      <w:rPr>
                        <w:b/>
                        <w:color w:val="808080"/>
                        <w:spacing w:val="-8"/>
                        <w:sz w:val="20"/>
                        <w:lang w:val="en-US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20"/>
                        <w:lang w:val="en-US"/>
                      </w:rPr>
                      <w:t>(CC-BY</w:t>
                    </w:r>
                    <w:r>
                      <w:rPr>
                        <w:b/>
                        <w:color w:val="808080"/>
                        <w:spacing w:val="-7"/>
                        <w:sz w:val="20"/>
                        <w:lang w:val="en-US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pacing w:val="-4"/>
                        <w:sz w:val="20"/>
                        <w:lang w:val="en-US"/>
                      </w:rPr>
                      <w:t>4.0)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C1603" w14:textId="77777777" w:rsidR="000D6021" w:rsidRDefault="000D6021">
    <w:pPr>
      <w:pStyle w:val="a6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369AC" w14:textId="77777777" w:rsidR="00737B08" w:rsidRDefault="00737B08">
      <w:pPr>
        <w:spacing w:after="0"/>
      </w:pPr>
      <w:r>
        <w:separator/>
      </w:r>
    </w:p>
  </w:footnote>
  <w:footnote w:type="continuationSeparator" w:id="0">
    <w:p w14:paraId="3AAF9486" w14:textId="77777777" w:rsidR="00737B08" w:rsidRDefault="00737B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CA1952" w14:textId="77777777" w:rsidR="000D6021" w:rsidRDefault="00737B08">
    <w:pPr>
      <w:pStyle w:val="a6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9116CCC" wp14:editId="6C87966A">
              <wp:simplePos x="0" y="0"/>
              <wp:positionH relativeFrom="page">
                <wp:posOffset>719455</wp:posOffset>
              </wp:positionH>
              <wp:positionV relativeFrom="page">
                <wp:posOffset>627380</wp:posOffset>
              </wp:positionV>
              <wp:extent cx="6120130" cy="12065"/>
              <wp:effectExtent l="0" t="0" r="0" b="0"/>
              <wp:wrapNone/>
              <wp:docPr id="2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130" cy="120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12065">
                            <a:moveTo>
                              <a:pt x="6120130" y="0"/>
                            </a:moveTo>
                            <a:lnTo>
                              <a:pt x="0" y="0"/>
                            </a:lnTo>
                            <a:lnTo>
                              <a:pt x="0" y="12065"/>
                            </a:lnTo>
                            <a:lnTo>
                              <a:pt x="6120130" y="12065"/>
                            </a:lnTo>
                            <a:lnTo>
                              <a:pt x="61201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Graphic 2" o:spid="_x0000_s1026" o:spt="100" style="position:absolute;left:0pt;margin-left:56.65pt;margin-top:49.4pt;height:0.95pt;width:481.9pt;mso-position-horizontal-relative:page;mso-position-vertical-relative:page;z-index:-251657216;mso-width-relative:page;mso-height-relative:page;" fillcolor="#000000" filled="t" stroked="f" coordsize="6120130,12065" o:gfxdata="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GUFS4tcAAAALAQAADwAA&#10;AAAAAAABACAAAAAiAAAAZHJzL2Rvd25yZXYueG1sUEsBAhQAFAAAAAgAh07iQMhx5IwXAgAA4AQA&#10;AA4AAAAAAAAAAQAgAAAAJgEAAGRycy9lMm9Eb2MueG1sUEsFBgAAAAAGAAYAWQEAAK8FAAAAAA==&#10;" path="m6120130,0l0,0,0,12065,6120130,12065,6120130,0xe">
              <v:fill on="t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8A24537" wp14:editId="74460740">
              <wp:simplePos x="0" y="0"/>
              <wp:positionH relativeFrom="page">
                <wp:posOffset>706120</wp:posOffset>
              </wp:positionH>
              <wp:positionV relativeFrom="page">
                <wp:posOffset>442595</wp:posOffset>
              </wp:positionV>
              <wp:extent cx="1585595" cy="16573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55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A98D3D" w14:textId="77777777" w:rsidR="000D6021" w:rsidRDefault="00737B08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808080"/>
                              <w:sz w:val="20"/>
                            </w:rPr>
                            <w:t>Издательский</w:t>
                          </w:r>
                          <w:r>
                            <w:rPr>
                              <w:b/>
                              <w:color w:val="80808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20"/>
                            </w:rPr>
                            <w:t>дом</w:t>
                          </w:r>
                          <w:r>
                            <w:rPr>
                              <w:b/>
                              <w:color w:val="80808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pacing w:val="-2"/>
                              <w:sz w:val="20"/>
                            </w:rPr>
                            <w:t>«Среда»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A2453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5.6pt;margin-top:34.85pt;width:124.85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" filled="f" stroked="f">
              <v:textbox inset="0,0,0,0">
                <w:txbxContent>
                  <w:p w14:paraId="6CA98D3D" w14:textId="77777777" w:rsidR="000D6021" w:rsidRDefault="00737B08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808080"/>
                        <w:sz w:val="20"/>
                      </w:rPr>
                      <w:t>Издательский</w:t>
                    </w:r>
                    <w:r>
                      <w:rPr>
                        <w:b/>
                        <w:color w:val="80808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20"/>
                      </w:rPr>
                      <w:t>дом</w:t>
                    </w:r>
                    <w:r>
                      <w:rPr>
                        <w:b/>
                        <w:color w:val="80808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pacing w:val="-2"/>
                        <w:sz w:val="20"/>
                      </w:rPr>
                      <w:t>«Среда»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98427" w14:textId="77777777" w:rsidR="000D6021" w:rsidRDefault="000D6021">
    <w:pPr>
      <w:pStyle w:val="a6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414F0D"/>
    <w:multiLevelType w:val="multilevel"/>
    <w:tmpl w:val="6F414F0D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EBF"/>
    <w:rsid w:val="000D6021"/>
    <w:rsid w:val="0038147E"/>
    <w:rsid w:val="003D3EBF"/>
    <w:rsid w:val="00533700"/>
    <w:rsid w:val="007229F5"/>
    <w:rsid w:val="00737B08"/>
    <w:rsid w:val="00830B8A"/>
    <w:rsid w:val="00A856ED"/>
    <w:rsid w:val="00C06263"/>
    <w:rsid w:val="00F41007"/>
    <w:rsid w:val="00F516F0"/>
    <w:rsid w:val="6199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D32FC"/>
  <w15:docId w15:val="{D85BD5B5-B238-4283-99E7-689289B2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ody Text"/>
    <w:basedOn w:val="a"/>
    <w:link w:val="a7"/>
    <w:uiPriority w:val="99"/>
    <w:semiHidden/>
    <w:unhideWhenUsed/>
    <w:pPr>
      <w:spacing w:after="120"/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Основной текст Знак"/>
    <w:basedOn w:val="a0"/>
    <w:link w:val="a6"/>
    <w:uiPriority w:val="99"/>
    <w:semiHidden/>
  </w:style>
  <w:style w:type="character" w:customStyle="1" w:styleId="a5">
    <w:name w:val="Верхний колонтитул Знак"/>
    <w:basedOn w:val="a0"/>
    <w:link w:val="a4"/>
    <w:uiPriority w:val="99"/>
  </w:style>
  <w:style w:type="character" w:customStyle="1" w:styleId="a9">
    <w:name w:val="Нижний колонтитул Знак"/>
    <w:basedOn w:val="a0"/>
    <w:link w:val="a8"/>
    <w:uiPriority w:val="99"/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60001423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1411</Words>
  <Characters>8048</Characters>
  <Application>Microsoft Office Word</Application>
  <DocSecurity>0</DocSecurity>
  <Lines>67</Lines>
  <Paragraphs>18</Paragraphs>
  <ScaleCrop>false</ScaleCrop>
  <Company>SPecialiST RePack</Company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Home</cp:lastModifiedBy>
  <cp:revision>5</cp:revision>
  <dcterms:created xsi:type="dcterms:W3CDTF">2024-11-18T01:25:00Z</dcterms:created>
  <dcterms:modified xsi:type="dcterms:W3CDTF">2024-11-18T13:16:00Z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37192BA8D33147E4A855C0971BEAD227_12</vt:lpwstr>
  </property>
</Properties>
</file>