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07EA" w14:textId="27F5C9AA" w:rsidR="00DD6DCC" w:rsidRPr="00DD6DCC" w:rsidRDefault="00DD6DCC" w:rsidP="00DD6DCC">
      <w:pPr>
        <w:pStyle w:val="a3"/>
        <w:spacing w:before="0" w:beforeAutospacing="0"/>
        <w:ind w:firstLine="480"/>
        <w:jc w:val="center"/>
        <w:rPr>
          <w:b/>
          <w:bCs/>
          <w:color w:val="212529"/>
          <w:sz w:val="28"/>
          <w:szCs w:val="28"/>
        </w:rPr>
      </w:pPr>
      <w:r w:rsidRPr="00DD6DCC">
        <w:rPr>
          <w:b/>
          <w:bCs/>
          <w:color w:val="212529"/>
          <w:sz w:val="28"/>
          <w:szCs w:val="28"/>
        </w:rPr>
        <w:t>ТҰРАҚТЫ ДАМУДЫҢ НЕГІЗГІ ПРИНЦИПТЕРІ</w:t>
      </w:r>
    </w:p>
    <w:p w14:paraId="52C8B27A" w14:textId="7C123577" w:rsidR="00BE737F" w:rsidRPr="00BE737F" w:rsidRDefault="00BE737F" w:rsidP="00BE737F">
      <w:pPr>
        <w:spacing w:before="100" w:beforeAutospacing="1" w:after="100" w:afterAutospacing="1" w:line="240" w:lineRule="auto"/>
        <w:ind w:left="170" w:firstLine="680"/>
        <w:jc w:val="both"/>
        <w:rPr>
          <w:rFonts w:ascii="Times New Roman" w:eastAsia="Times New Roman" w:hAnsi="Times New Roman" w:cs="Times New Roman"/>
          <w:color w:val="000000"/>
          <w:sz w:val="27"/>
          <w:szCs w:val="27"/>
          <w:lang w:val="kk-KZ" w:eastAsia="ru-RU"/>
        </w:rPr>
      </w:pPr>
      <w:r w:rsidRPr="00BE737F">
        <w:rPr>
          <w:rFonts w:ascii="Times New Roman" w:eastAsia="Times New Roman" w:hAnsi="Times New Roman" w:cs="Times New Roman"/>
          <w:color w:val="000000"/>
          <w:sz w:val="28"/>
          <w:szCs w:val="28"/>
          <w:lang w:val="kk-KZ" w:eastAsia="ru-RU"/>
        </w:rPr>
        <w:t xml:space="preserve">Қазақстандағы саяси ахуал бүкіл әлемге тұрақтылықтың, конфессияаралық келісімнің, еліміздің барлық азаматтарының мүддесінде демократия мен қоғамдық институттарды дамытудың бірегей үлгісін танытып отыр. Қазақстанның тұрақты саяси дамуы әлемдік қоғамдастық үшін теңгерімді бастамалардың көзі ретінде еліміздің қалыптасуында маңызды рөл атқара алады және атқаруға тиіс.Осы орайда Қазақстан өзінің дамуында еліміздің ұлттық қауіпсіздігіне қатер төндіретін біршама кедергілерге кезігуде. Қазақстан Республикасының қазіргі уақытқа дейінгі экономикалық өсуіне негізінен әлемдік нарықтағы шикізат бағасының өсуі мен табиғи ресурстардың елеулі бөлігін тұтыну есебінен қол жетіп отыр.Табиғи капиталдың барынша ысырап болуы мен құлдырауы орын алуда. </w:t>
      </w:r>
    </w:p>
    <w:p w14:paraId="15EABCC7" w14:textId="0E34637F" w:rsidR="00DD6DCC" w:rsidRPr="006F3426" w:rsidRDefault="00DD6DCC" w:rsidP="00DD6DCC">
      <w:pPr>
        <w:pStyle w:val="a3"/>
        <w:spacing w:before="0" w:beforeAutospacing="0"/>
        <w:ind w:firstLine="480"/>
        <w:jc w:val="both"/>
        <w:rPr>
          <w:color w:val="212529"/>
          <w:sz w:val="28"/>
          <w:szCs w:val="28"/>
          <w:lang w:val="kk-KZ"/>
        </w:rPr>
      </w:pPr>
      <w:r w:rsidRPr="00BE737F">
        <w:rPr>
          <w:color w:val="212529"/>
          <w:sz w:val="28"/>
          <w:szCs w:val="28"/>
          <w:lang w:val="kk-KZ"/>
        </w:rPr>
        <w:t xml:space="preserve">Тұрақты даму факторлары: экологиялық (өркениет дамитын коридор шегі), экономикалық (нарықтық жүйенің өзгеруі), әлеуметтік (ауыл шаруашылық саласы, адам құқығы, демография). </w:t>
      </w:r>
      <w:r w:rsidRPr="006F3426">
        <w:rPr>
          <w:color w:val="212529"/>
          <w:sz w:val="28"/>
          <w:szCs w:val="28"/>
          <w:lang w:val="kk-KZ"/>
        </w:rPr>
        <w:t>Әлеуметтік даму – бұл дамуда табиғат ресурстарын пайдалану адамзаттың теңдігі мен әлеуметтік шындықты, әділеттілікті жүзеге асыруға бағыттайтын болу керек. Экономикалық даму – қазіргі кезде қалыптасқан адам капиталы (ақпараттық, мәдени капиталы) материалды капитал және табиғи капиталды сақтап қалу. Мұнда материалды капиталды барынша қоршаған ортаны қорғау жұмыстарына бағыттау. Бағдарламаның негізінде қоршаған орта, оның ресурстары мен планета адамзатының саны мен экономикасы арасында балансты жағдайды қалыптастыру жатыр. Осы бағдарламалық ақпарат бірнеше деңгейде атқарылуы тиіс: жергілікті, ұлттық, мемлекеттік, аймақтық, халықаралық, ғаламдық.</w:t>
      </w:r>
    </w:p>
    <w:p w14:paraId="6958EB51" w14:textId="77777777" w:rsidR="00DD6DCC" w:rsidRPr="006F3426" w:rsidRDefault="00DD6DCC" w:rsidP="00DD6DCC">
      <w:pPr>
        <w:pStyle w:val="a3"/>
        <w:spacing w:before="0" w:beforeAutospacing="0"/>
        <w:ind w:firstLine="480"/>
        <w:jc w:val="both"/>
        <w:rPr>
          <w:color w:val="212529"/>
          <w:sz w:val="28"/>
          <w:szCs w:val="28"/>
          <w:lang w:val="kk-KZ"/>
        </w:rPr>
      </w:pPr>
      <w:r w:rsidRPr="006F3426">
        <w:rPr>
          <w:color w:val="212529"/>
          <w:sz w:val="28"/>
          <w:szCs w:val="28"/>
          <w:lang w:val="kk-KZ"/>
        </w:rPr>
        <w:t>Тұрақты дамудың негізгі принциптері: жердегі барлық тірлік иелеріне құрметпен және қамқорлықпен қарау, өмір сапасын арттыру, экожүйелер алуантүрлілігін сақтау, экожүйе сыйымдылығы шегінде даму, адам іс-әрекеті стереотиптерінің өзгеруі, қалпына келмейтін ресурстарды тиімсіз пайдаланудың алдын алу; әлеуметтік-экономикалық даму және қоршаған ортаны қорғау интеграциясын қарастыратын ұлттық концепциялар құрастыру.</w:t>
      </w:r>
    </w:p>
    <w:p w14:paraId="13487824" w14:textId="7D2E9349" w:rsidR="00DD6DCC" w:rsidRPr="006F3426" w:rsidRDefault="00DD6DCC" w:rsidP="00DD6DCC">
      <w:pPr>
        <w:pStyle w:val="a3"/>
        <w:spacing w:before="0" w:beforeAutospacing="0"/>
        <w:ind w:firstLine="480"/>
        <w:jc w:val="both"/>
        <w:rPr>
          <w:color w:val="212529"/>
          <w:sz w:val="28"/>
          <w:szCs w:val="28"/>
          <w:lang w:val="kk-KZ"/>
        </w:rPr>
      </w:pPr>
      <w:r w:rsidRPr="006F3426">
        <w:rPr>
          <w:color w:val="212529"/>
          <w:sz w:val="28"/>
          <w:szCs w:val="28"/>
          <w:lang w:val="kk-KZ"/>
        </w:rPr>
        <w:t xml:space="preserve">Әр деңгейдегі тұрақты дамудың мүмкіндігін айқындайтын факторлар: тұрақты дамуды қамтамасыз етеін халықаралық қызметтестік, тұрақты даму теориясын ғылыми негіздеуде халықаралық ұйымдардың атқарар қызметі, тұрақты дамудың бір аспектісі ретінде табиғат ресурстарын тиімді пайдалану. Табиғи ресурстар – қоғамның материалдық, мәдени және басқа қажеттіліктерін қанағаттандыру үшін қоршаған ортаның шаруашылық және өзге қызмет процестерінде пайдаланылатын құрамдас бөліктері. Адамзат әр уақытта табиғатқа бағынышты болып, оның ресурстарын өз қажеттілігіне жұмсап келген. Сонымен бірге адамдарда үнемі табиғатты “бағындыру” </w:t>
      </w:r>
      <w:r w:rsidRPr="006F3426">
        <w:rPr>
          <w:color w:val="212529"/>
          <w:sz w:val="28"/>
          <w:szCs w:val="28"/>
          <w:lang w:val="kk-KZ"/>
        </w:rPr>
        <w:lastRenderedPageBreak/>
        <w:t>арманы болған. Қалай болғанда да адамның табиғатқа, табиғи ортаға деген көзқарасы болашақ ұрпақ мүддесі үшін тиімділілікті, саналылықты керек ететін көзқараспен ұштаса жүруі қажет. Олар: биологиялық ресурстар (биосфераның барлық тірі компоненттері, өсімдік және жануарлар әлемі), минералды ресурстар (қолдануға жарамды литосфераның заттық құраушы бөлігі, шаруашылықта минералды шикізат немесе отын көзі ретінде пайдаланылады. Егер шикізат отын түрінде (көмір, мұнай, газ, ағаш, атом энергиясы), сонымен қатар, двигательдерде энергия көзі түрінде пайдаланылса, онда оны отын – энергетикалық ресурс деп атайды), энергетикалық ресурс (күн, космос, атомды-энергетикалық, отын-энергетикалық, термальды энергия және энергияның т.б. көздерінің жиынтығын атайды).</w:t>
      </w:r>
    </w:p>
    <w:p w14:paraId="5E35BE44" w14:textId="77777777" w:rsidR="00DD6DCC" w:rsidRPr="006F3426" w:rsidRDefault="00DD6DCC" w:rsidP="00DD6DCC">
      <w:pPr>
        <w:pStyle w:val="a3"/>
        <w:spacing w:before="0" w:beforeAutospacing="0"/>
        <w:ind w:firstLine="480"/>
        <w:jc w:val="both"/>
        <w:rPr>
          <w:color w:val="212529"/>
          <w:sz w:val="28"/>
          <w:szCs w:val="28"/>
          <w:lang w:val="kk-KZ"/>
        </w:rPr>
      </w:pPr>
      <w:r w:rsidRPr="006F3426">
        <w:rPr>
          <w:color w:val="212529"/>
          <w:sz w:val="28"/>
          <w:szCs w:val="28"/>
          <w:lang w:val="kk-KZ"/>
        </w:rPr>
        <w:t>Табиғатты қорғау аспектілері:</w:t>
      </w:r>
    </w:p>
    <w:p w14:paraId="4ED11197" w14:textId="77777777" w:rsidR="00DD6DCC" w:rsidRPr="006F3426" w:rsidRDefault="00DD6DCC" w:rsidP="00DD6DCC">
      <w:pPr>
        <w:pStyle w:val="a3"/>
        <w:spacing w:before="0" w:beforeAutospacing="0"/>
        <w:ind w:firstLine="480"/>
        <w:jc w:val="both"/>
        <w:rPr>
          <w:color w:val="212529"/>
          <w:sz w:val="28"/>
          <w:szCs w:val="28"/>
          <w:lang w:val="kk-KZ"/>
        </w:rPr>
      </w:pPr>
      <w:r w:rsidRPr="006F3426">
        <w:rPr>
          <w:color w:val="212529"/>
          <w:sz w:val="28"/>
          <w:szCs w:val="28"/>
          <w:lang w:val="kk-KZ"/>
        </w:rPr>
        <w:t>а) қоршаған ортаны ластауға қойылған лимиттер (шектеулер) – ластағыш затардың, өндіріс пен тұтыну қалдықтарының жалпы түсу көлемінің, сондай-ақ қоршаған ортаға шудың, тербелістің, магнитті өрістер мен өзге де зиянды физикалық ықпалдар әсері деңгейлерінің қолайлы қоршаған орта сақталатын шектері;</w:t>
      </w:r>
    </w:p>
    <w:p w14:paraId="459CB45B" w14:textId="77777777" w:rsidR="00DD6DCC" w:rsidRPr="006F3426" w:rsidRDefault="00DD6DCC" w:rsidP="00DD6DCC">
      <w:pPr>
        <w:pStyle w:val="a3"/>
        <w:spacing w:before="0" w:beforeAutospacing="0"/>
        <w:ind w:firstLine="480"/>
        <w:jc w:val="both"/>
        <w:rPr>
          <w:color w:val="212529"/>
          <w:sz w:val="28"/>
          <w:szCs w:val="28"/>
          <w:lang w:val="kk-KZ"/>
        </w:rPr>
      </w:pPr>
      <w:r w:rsidRPr="006F3426">
        <w:rPr>
          <w:color w:val="212529"/>
          <w:sz w:val="28"/>
          <w:szCs w:val="28"/>
          <w:lang w:val="kk-KZ"/>
        </w:rPr>
        <w:t>ә) шығарылудың, тасталудың үлес нормативі өнімнің, қуаттың, көлік немесе өзге де жүріп-тұру құралдарының бірлігіне шаққанда атмосфераға, су объектілеріне зиянды (ластаушы) заттарды шығарудың, тастаудың ең көп массасының нормативі. Ол технологиялық процестер мен жабдықтардың қозғалмалы және тұрақты көздері үшін белгіленеді;</w:t>
      </w:r>
    </w:p>
    <w:p w14:paraId="27BFF37B" w14:textId="6E729C9E" w:rsidR="00DD6DCC" w:rsidRPr="006F3426" w:rsidRDefault="00DD6DCC" w:rsidP="00DD6DCC">
      <w:pPr>
        <w:pStyle w:val="a3"/>
        <w:spacing w:before="0" w:beforeAutospacing="0"/>
        <w:ind w:firstLine="480"/>
        <w:jc w:val="both"/>
        <w:rPr>
          <w:color w:val="212529"/>
          <w:sz w:val="28"/>
          <w:szCs w:val="28"/>
          <w:lang w:val="kk-KZ"/>
        </w:rPr>
      </w:pPr>
      <w:r w:rsidRPr="006F3426">
        <w:rPr>
          <w:color w:val="212529"/>
          <w:sz w:val="28"/>
          <w:szCs w:val="28"/>
          <w:lang w:val="kk-KZ"/>
        </w:rPr>
        <w:t>б) өндіріс қалдықтары өнімдерді шығару, өзге технологиялық жұмыстарды орындау кезінде пайда болған және техногендік минералдық түзілімдер мен ауыл шаруашылығы өндірісінің қалдықтарын қоса алғанда, тиісті өндірісте қолдануға қажетті бастапқы тұтыну қасиеттерін толық немесе біраз жоғалтқан шикізаттардың, материалдардың, химиялық қосылыстардың қалдықтары;</w:t>
      </w:r>
    </w:p>
    <w:p w14:paraId="7770C2CD" w14:textId="6B118CE4" w:rsidR="00DD6DCC" w:rsidRPr="00BE737F" w:rsidRDefault="00BE737F" w:rsidP="00BE737F">
      <w:pPr>
        <w:spacing w:before="100" w:beforeAutospacing="1" w:after="100" w:afterAutospacing="1" w:line="240" w:lineRule="auto"/>
        <w:ind w:firstLine="680"/>
        <w:jc w:val="both"/>
        <w:rPr>
          <w:rFonts w:ascii="Times New Roman" w:eastAsia="Times New Roman" w:hAnsi="Times New Roman" w:cs="Times New Roman"/>
          <w:color w:val="000000"/>
          <w:sz w:val="27"/>
          <w:szCs w:val="27"/>
          <w:lang w:val="kk-KZ" w:eastAsia="ru-RU"/>
        </w:rPr>
      </w:pPr>
      <w:r w:rsidRPr="00BE737F">
        <w:rPr>
          <w:rFonts w:ascii="Times New Roman" w:eastAsia="Times New Roman" w:hAnsi="Times New Roman" w:cs="Times New Roman"/>
          <w:color w:val="000000"/>
          <w:sz w:val="28"/>
          <w:szCs w:val="28"/>
          <w:lang w:val="kk-KZ" w:eastAsia="ru-RU"/>
        </w:rPr>
        <w:t>Табиғатты пайдалану төлемдері, негізінен, табиғат қорғау, тиімді пайдалану мақсатында экономикалық ынталандыру үшін қолданылатын басқару тетігі болып табылады. Олар табиғат қорғау заңдарының іске асырылуын қамтамасыз етеді және халықтың әлеуметтік жағдайын жақсартуға көмегін тигізеді. Ал, ең негізгі қызметі табиғатты қорғау, тиімді пайдалану шараларына ынталандыру, жауапкершілікті арттыру болып табылады.Табиғат ресурстарының түріне байланысты әмбебап пайдаланатын, арнайы пайдаланатын ресурстарға төлемдер ерекшеленеді. Әмбебап пайдаланатын ресурстарға жер, су, ауа және т.б. ресурстар жатады. Арнайы пайдаланатындар – орман, биоресурстар, минералдық шикізаттар.</w:t>
      </w:r>
      <w:r w:rsidR="00DD6DCC" w:rsidRPr="00BE737F">
        <w:rPr>
          <w:rFonts w:ascii="Times New Roman" w:hAnsi="Times New Roman" w:cs="Times New Roman"/>
          <w:color w:val="212529"/>
          <w:sz w:val="28"/>
          <w:szCs w:val="28"/>
          <w:lang w:val="kk-KZ"/>
        </w:rPr>
        <w:t>Табиғатты тиімді пайдаланудың теориялық негізі ретінде қоршаған ортаны оптимизациялау.</w:t>
      </w:r>
      <w:r>
        <w:rPr>
          <w:rFonts w:ascii="Times New Roman" w:hAnsi="Times New Roman" w:cs="Times New Roman"/>
          <w:color w:val="212529"/>
          <w:sz w:val="28"/>
          <w:szCs w:val="28"/>
          <w:lang w:val="kk-KZ"/>
        </w:rPr>
        <w:t xml:space="preserve"> </w:t>
      </w:r>
      <w:r w:rsidR="00DD6DCC" w:rsidRPr="00BE737F">
        <w:rPr>
          <w:rFonts w:ascii="Times New Roman" w:hAnsi="Times New Roman" w:cs="Times New Roman"/>
          <w:color w:val="212529"/>
          <w:sz w:val="28"/>
          <w:szCs w:val="28"/>
          <w:lang w:val="kk-KZ"/>
        </w:rPr>
        <w:lastRenderedPageBreak/>
        <w:t xml:space="preserve">Атмосфераның ластануы, жыл сайын ауа температурасының көтерілуі полюстердегі мәңгілік мұздардың еруіне алып келіп, соның салдарынан мұхит суларының деңгейі көтеріліп, жағалау бойында орналасқан ірі қалалар, елді мекендер су астында қалады деген қауіп айтыла бастады. </w:t>
      </w:r>
      <w:r w:rsidR="00DD6DCC" w:rsidRPr="006F3426">
        <w:rPr>
          <w:rFonts w:ascii="Times New Roman" w:hAnsi="Times New Roman" w:cs="Times New Roman"/>
          <w:color w:val="212529"/>
          <w:sz w:val="28"/>
          <w:szCs w:val="28"/>
          <w:lang w:val="kk-KZ"/>
        </w:rPr>
        <w:t xml:space="preserve">Бұл алдымен адамның табиғатқа тигізіп жүрген залалын ойлан бастан жасаған шаруашылық қызметінің салдары, көмірқышқыл газы мен метанның ауаға шамадан тыс бөлінуінің әсері деген ғалымдар пайымдауы біраз жайды аңғартты. </w:t>
      </w:r>
    </w:p>
    <w:p w14:paraId="3AAB0856" w14:textId="47E23D91" w:rsidR="00DD6DCC" w:rsidRPr="006F3426" w:rsidRDefault="00BE737F" w:rsidP="00BE737F">
      <w:pPr>
        <w:pStyle w:val="a3"/>
        <w:spacing w:before="0" w:beforeAutospacing="0"/>
        <w:ind w:firstLine="480"/>
        <w:jc w:val="both"/>
        <w:rPr>
          <w:color w:val="212529"/>
          <w:sz w:val="28"/>
          <w:szCs w:val="28"/>
          <w:lang w:val="kk-KZ"/>
        </w:rPr>
      </w:pPr>
      <w:r>
        <w:rPr>
          <w:color w:val="000000"/>
          <w:sz w:val="28"/>
          <w:szCs w:val="28"/>
          <w:lang w:val="kk-KZ"/>
        </w:rPr>
        <w:t>Тұрақты даму концепциясын жақын болашақта Қазақстанда жүзеге асыру мақсаттардың ішіндегі ең маңыздысы болып табылады және бұл шаралардың жүзеге асырылуы экологиялық жағдайдың, экономикалық дамудың, саяси, әлеуметтік және жалпы қоғамның сапалы жетістігіне алып келеді. </w:t>
      </w:r>
      <w:r w:rsidRPr="006F3426">
        <w:rPr>
          <w:b/>
          <w:bCs/>
          <w:color w:val="000000"/>
          <w:sz w:val="28"/>
          <w:szCs w:val="28"/>
          <w:lang w:val="kk-KZ"/>
        </w:rPr>
        <w:t> </w:t>
      </w:r>
    </w:p>
    <w:p w14:paraId="6E78C34B" w14:textId="77777777" w:rsidR="006F3426" w:rsidRPr="008B113E" w:rsidRDefault="006F3426" w:rsidP="006F3426">
      <w:pPr>
        <w:jc w:val="both"/>
        <w:rPr>
          <w:rFonts w:ascii="Times New Roman" w:hAnsi="Times New Roman" w:cs="Times New Roman"/>
          <w:b/>
          <w:bCs/>
          <w:sz w:val="28"/>
          <w:szCs w:val="28"/>
          <w:lang w:val="kk-KZ"/>
        </w:rPr>
      </w:pPr>
      <w:r w:rsidRPr="008B113E">
        <w:rPr>
          <w:rFonts w:ascii="Times New Roman" w:hAnsi="Times New Roman" w:cs="Times New Roman"/>
          <w:b/>
          <w:bCs/>
          <w:sz w:val="28"/>
          <w:szCs w:val="28"/>
          <w:lang w:val="kk-KZ"/>
        </w:rPr>
        <w:t>Есболай Гүлбану Іздібайқызы</w:t>
      </w:r>
    </w:p>
    <w:p w14:paraId="29E8F428" w14:textId="77777777" w:rsidR="006F3426" w:rsidRPr="008B113E" w:rsidRDefault="006F3426" w:rsidP="006F3426">
      <w:pPr>
        <w:jc w:val="both"/>
        <w:rPr>
          <w:rFonts w:ascii="Times New Roman" w:hAnsi="Times New Roman" w:cs="Times New Roman"/>
          <w:b/>
          <w:bCs/>
          <w:sz w:val="28"/>
          <w:szCs w:val="28"/>
          <w:lang w:val="kk-KZ"/>
        </w:rPr>
      </w:pPr>
      <w:r w:rsidRPr="008B113E">
        <w:rPr>
          <w:rFonts w:ascii="Times New Roman" w:hAnsi="Times New Roman" w:cs="Times New Roman"/>
          <w:b/>
          <w:bCs/>
          <w:sz w:val="28"/>
          <w:szCs w:val="28"/>
          <w:lang w:val="kk-KZ"/>
        </w:rPr>
        <w:t>Yessenov University аға оқытушысы, магистр</w:t>
      </w:r>
    </w:p>
    <w:p w14:paraId="68EB6930" w14:textId="77777777" w:rsidR="006F3426" w:rsidRPr="008B113E" w:rsidRDefault="006F3426" w:rsidP="006F3426">
      <w:pPr>
        <w:jc w:val="both"/>
        <w:rPr>
          <w:rFonts w:ascii="Times New Roman" w:hAnsi="Times New Roman" w:cs="Times New Roman"/>
          <w:b/>
          <w:bCs/>
          <w:sz w:val="28"/>
          <w:szCs w:val="28"/>
          <w:lang w:val="kk-KZ"/>
        </w:rPr>
      </w:pPr>
      <w:r w:rsidRPr="008B113E">
        <w:rPr>
          <w:rFonts w:ascii="Times New Roman" w:hAnsi="Times New Roman" w:cs="Times New Roman"/>
          <w:b/>
          <w:bCs/>
          <w:sz w:val="28"/>
          <w:szCs w:val="28"/>
          <w:lang w:val="kk-KZ"/>
        </w:rPr>
        <w:t>Маңғыстау облысы, Ақтау қаласы</w:t>
      </w:r>
    </w:p>
    <w:p w14:paraId="6B63DCD7" w14:textId="62E46161" w:rsidR="00BE737F" w:rsidRPr="00BE737F" w:rsidRDefault="00BE737F" w:rsidP="006F3426">
      <w:pPr>
        <w:spacing w:before="100" w:beforeAutospacing="1" w:after="100" w:afterAutospacing="1" w:line="240" w:lineRule="auto"/>
        <w:ind w:firstLine="680"/>
        <w:jc w:val="center"/>
        <w:rPr>
          <w:rFonts w:ascii="Times New Roman" w:hAnsi="Times New Roman" w:cs="Times New Roman"/>
          <w:sz w:val="28"/>
          <w:szCs w:val="28"/>
        </w:rPr>
      </w:pPr>
    </w:p>
    <w:sectPr w:rsidR="00BE737F" w:rsidRPr="00BE737F" w:rsidSect="00AC7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E3"/>
    <w:rsid w:val="003230E3"/>
    <w:rsid w:val="004C1C7A"/>
    <w:rsid w:val="006F3426"/>
    <w:rsid w:val="008C4106"/>
    <w:rsid w:val="00AC7DA6"/>
    <w:rsid w:val="00BE737F"/>
    <w:rsid w:val="00DD6DCC"/>
    <w:rsid w:val="00FA481F"/>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1F06"/>
  <w15:chartTrackingRefBased/>
  <w15:docId w15:val="{41E3AF4B-58CA-4A5C-9CDD-09E50C4F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D6D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6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6DCC"/>
    <w:rPr>
      <w:b/>
      <w:bCs/>
    </w:rPr>
  </w:style>
  <w:style w:type="character" w:customStyle="1" w:styleId="30">
    <w:name w:val="Заголовок 3 Знак"/>
    <w:basedOn w:val="a0"/>
    <w:link w:val="3"/>
    <w:uiPriority w:val="9"/>
    <w:rsid w:val="00DD6DCC"/>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4726">
      <w:bodyDiv w:val="1"/>
      <w:marLeft w:val="0"/>
      <w:marRight w:val="0"/>
      <w:marTop w:val="0"/>
      <w:marBottom w:val="0"/>
      <w:divBdr>
        <w:top w:val="none" w:sz="0" w:space="0" w:color="auto"/>
        <w:left w:val="none" w:sz="0" w:space="0" w:color="auto"/>
        <w:bottom w:val="none" w:sz="0" w:space="0" w:color="auto"/>
        <w:right w:val="none" w:sz="0" w:space="0" w:color="auto"/>
      </w:divBdr>
    </w:div>
    <w:div w:id="1365256089">
      <w:bodyDiv w:val="1"/>
      <w:marLeft w:val="0"/>
      <w:marRight w:val="0"/>
      <w:marTop w:val="0"/>
      <w:marBottom w:val="0"/>
      <w:divBdr>
        <w:top w:val="none" w:sz="0" w:space="0" w:color="auto"/>
        <w:left w:val="none" w:sz="0" w:space="0" w:color="auto"/>
        <w:bottom w:val="none" w:sz="0" w:space="0" w:color="auto"/>
        <w:right w:val="none" w:sz="0" w:space="0" w:color="auto"/>
      </w:divBdr>
    </w:div>
    <w:div w:id="1755203044">
      <w:bodyDiv w:val="1"/>
      <w:marLeft w:val="0"/>
      <w:marRight w:val="0"/>
      <w:marTop w:val="0"/>
      <w:marBottom w:val="0"/>
      <w:divBdr>
        <w:top w:val="none" w:sz="0" w:space="0" w:color="auto"/>
        <w:left w:val="none" w:sz="0" w:space="0" w:color="auto"/>
        <w:bottom w:val="none" w:sz="0" w:space="0" w:color="auto"/>
        <w:right w:val="none" w:sz="0" w:space="0" w:color="auto"/>
      </w:divBdr>
    </w:div>
    <w:div w:id="1987734714">
      <w:bodyDiv w:val="1"/>
      <w:marLeft w:val="0"/>
      <w:marRight w:val="0"/>
      <w:marTop w:val="0"/>
      <w:marBottom w:val="0"/>
      <w:divBdr>
        <w:top w:val="none" w:sz="0" w:space="0" w:color="auto"/>
        <w:left w:val="none" w:sz="0" w:space="0" w:color="auto"/>
        <w:bottom w:val="none" w:sz="0" w:space="0" w:color="auto"/>
        <w:right w:val="none" w:sz="0" w:space="0" w:color="auto"/>
      </w:divBdr>
    </w:div>
    <w:div w:id="20178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896</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gulba</dc:creator>
  <cp:keywords/>
  <dc:description/>
  <cp:lastModifiedBy>gulba</cp:lastModifiedBy>
  <cp:revision>3</cp:revision>
  <dcterms:created xsi:type="dcterms:W3CDTF">2024-04-10T07:58:00Z</dcterms:created>
  <dcterms:modified xsi:type="dcterms:W3CDTF">2024-04-16T05:27:00Z</dcterms:modified>
</cp:coreProperties>
</file>