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1450" w14:textId="6B5943BB" w:rsidR="007C4545" w:rsidRPr="007C4545" w:rsidRDefault="007C4545" w:rsidP="007C4545">
      <w:pPr>
        <w:pStyle w:val="a3"/>
        <w:spacing w:before="180" w:beforeAutospacing="0" w:after="180" w:afterAutospacing="0"/>
        <w:ind w:left="180" w:right="180"/>
        <w:jc w:val="center"/>
        <w:rPr>
          <w:b/>
          <w:bCs/>
          <w:color w:val="333333"/>
          <w:sz w:val="28"/>
          <w:szCs w:val="28"/>
          <w:lang w:val="kk-KZ"/>
        </w:rPr>
      </w:pPr>
      <w:r w:rsidRPr="007C4545">
        <w:rPr>
          <w:b/>
          <w:bCs/>
          <w:color w:val="333333"/>
          <w:sz w:val="28"/>
          <w:szCs w:val="28"/>
          <w:lang w:val="kk-KZ"/>
        </w:rPr>
        <w:t>КАДАСТР МАМАНДЫҒЫНЫҢ ҚАЗІРГІ ТА</w:t>
      </w:r>
      <w:r w:rsidR="00876708">
        <w:rPr>
          <w:b/>
          <w:bCs/>
          <w:color w:val="333333"/>
          <w:sz w:val="28"/>
          <w:szCs w:val="28"/>
          <w:lang w:val="kk-KZ"/>
        </w:rPr>
        <w:t>Ң</w:t>
      </w:r>
      <w:r w:rsidRPr="007C4545">
        <w:rPr>
          <w:b/>
          <w:bCs/>
          <w:color w:val="333333"/>
          <w:sz w:val="28"/>
          <w:szCs w:val="28"/>
          <w:lang w:val="kk-KZ"/>
        </w:rPr>
        <w:t>ДАҒЫ МАҢЫЗЫ</w:t>
      </w:r>
      <w:r w:rsidR="00876708">
        <w:rPr>
          <w:b/>
          <w:bCs/>
          <w:color w:val="333333"/>
          <w:sz w:val="28"/>
          <w:szCs w:val="28"/>
          <w:lang w:val="kk-KZ"/>
        </w:rPr>
        <w:t>ДЫЛЫҒЫ...</w:t>
      </w:r>
    </w:p>
    <w:p w14:paraId="35D0DD6B" w14:textId="3A1DDC46" w:rsidR="00D50C43" w:rsidRPr="00876708" w:rsidRDefault="00D50C43" w:rsidP="007C4545">
      <w:pPr>
        <w:pStyle w:val="a3"/>
        <w:shd w:val="clear" w:color="auto" w:fill="FFFFFF"/>
        <w:spacing w:before="0" w:beforeAutospacing="0" w:after="375" w:afterAutospacing="0"/>
        <w:ind w:firstLine="708"/>
        <w:jc w:val="both"/>
        <w:textAlignment w:val="baseline"/>
        <w:rPr>
          <w:color w:val="000000"/>
          <w:sz w:val="28"/>
          <w:szCs w:val="28"/>
          <w:lang w:val="kk-KZ"/>
        </w:rPr>
      </w:pPr>
      <w:r w:rsidRPr="007C4545">
        <w:rPr>
          <w:color w:val="000000"/>
          <w:sz w:val="28"/>
          <w:szCs w:val="28"/>
          <w:lang w:val="kk-KZ"/>
        </w:rPr>
        <w:t xml:space="preserve">Жерге орналастыру – жер қатынастарын реттеуге, жердің жай-күйі туралы мәліметтерді зерделеуге, ресурстарға барынша аз әсер ететіндей, сонымен бірге максималды пайда әкелетіндей етіп пайдалануды жоспарлауға және ұйымдастыруға мүмкіндік беретін шаралар кешені.. </w:t>
      </w:r>
      <w:r w:rsidRPr="00876708">
        <w:rPr>
          <w:color w:val="000000"/>
          <w:sz w:val="28"/>
          <w:szCs w:val="28"/>
          <w:lang w:val="kk-KZ"/>
        </w:rPr>
        <w:t>Осы жұмыстардың аясында жерді қорғау жұмыстары жүргізілуде, жаңа жер пайдалану орындары құрылуда, қолданыстағы жерлер ретке келтірілуде, учаскелер арасындағы шекаралар жойылуда, ауылшаруашылық аумақтары игерілуде, ландшафттар абаттандыруда және т.б.</w:t>
      </w:r>
    </w:p>
    <w:p w14:paraId="26984C30" w14:textId="3BAF9059" w:rsidR="007C4545" w:rsidRPr="00876708" w:rsidRDefault="007C4545" w:rsidP="007C4545">
      <w:pPr>
        <w:pStyle w:val="a3"/>
        <w:shd w:val="clear" w:color="auto" w:fill="FFFFFF"/>
        <w:spacing w:before="0" w:beforeAutospacing="0" w:after="375" w:afterAutospacing="0"/>
        <w:ind w:firstLine="708"/>
        <w:jc w:val="both"/>
        <w:textAlignment w:val="baseline"/>
        <w:rPr>
          <w:color w:val="000000"/>
          <w:sz w:val="28"/>
          <w:szCs w:val="28"/>
          <w:lang w:val="kk-KZ"/>
        </w:rPr>
      </w:pPr>
      <w:r w:rsidRPr="00876708">
        <w:rPr>
          <w:color w:val="333333"/>
          <w:sz w:val="28"/>
          <w:szCs w:val="28"/>
          <w:lang w:val="kk-KZ"/>
        </w:rPr>
        <w:t xml:space="preserve">Кадастр мамандығы қазіргі кезде қаншалықты маңызды. </w:t>
      </w:r>
      <w:r w:rsidRPr="00876708">
        <w:rPr>
          <w:color w:val="343434"/>
          <w:sz w:val="28"/>
          <w:szCs w:val="28"/>
          <w:lang w:val="kk-KZ"/>
        </w:rPr>
        <w:t>«Кадастр» сөзі латынның «саріtastrum» деген сөзінен шыққан. Бұл сөз «салық салынатын заттардың тізімі» дегенұғым береді. Осыған байланысты әуелі кадастр деп салықтанатын заттардың тізімі тіркелген кітапты (реестр) айтатын. Есепке, бағалауға алынған объектіге байланысты жер, су, орман және т.б. кадастрлері деп бөлінді. Сонымен жақты түсінікте жер кадастрі - жер салығы салынатын заттар туралы кітап, ал кең түсінікте - жерге салық салу үшін туралы мәліметтерді алу мақсатымен жерді есепке алу, жазу және бағалау бойынша мемлекеттің жүргізетін әректтер жүйесі. Кадастрлердің басқа түрлерінен жер кадастрі өзінің объектісімен (жер - өндіріс құралы және материалдық игіліктердің қайнар көзі) ерекшелінеді. Жер кадастрі әдістемесінің ерекшелігі жердің ерекшеліктерімен себептеледі.</w:t>
      </w:r>
    </w:p>
    <w:p w14:paraId="4C68B125" w14:textId="4D09AB88" w:rsidR="00D50C43" w:rsidRPr="00876708" w:rsidRDefault="00D50C43" w:rsidP="007C4545">
      <w:pPr>
        <w:pStyle w:val="a3"/>
        <w:shd w:val="clear" w:color="auto" w:fill="FFFFFF"/>
        <w:spacing w:before="0" w:beforeAutospacing="0" w:after="375" w:afterAutospacing="0"/>
        <w:ind w:firstLine="708"/>
        <w:jc w:val="both"/>
        <w:textAlignment w:val="baseline"/>
        <w:rPr>
          <w:sz w:val="28"/>
          <w:szCs w:val="28"/>
          <w:lang w:val="kk-KZ"/>
        </w:rPr>
      </w:pPr>
      <w:r w:rsidRPr="00876708">
        <w:rPr>
          <w:color w:val="000000"/>
          <w:sz w:val="28"/>
          <w:szCs w:val="28"/>
          <w:lang w:val="kk-KZ"/>
        </w:rPr>
        <w:t>Жер кадастры – жердің шекарасы, пайдаланылуы, мақсаты, құқықтық режимі туралы мәліметтер жиынтығы. Бұл деректер кадастрлық тіркеу, құқық белгілейтін құжаттарды тіркеу процесінде жиналады</w:t>
      </w:r>
      <w:r w:rsidRPr="007C4545">
        <w:rPr>
          <w:color w:val="000000"/>
          <w:sz w:val="28"/>
          <w:szCs w:val="28"/>
          <w:lang w:val="kk-KZ"/>
        </w:rPr>
        <w:t xml:space="preserve">, </w:t>
      </w:r>
      <w:r w:rsidRPr="00876708">
        <w:rPr>
          <w:sz w:val="28"/>
          <w:szCs w:val="28"/>
          <w:lang w:val="kk-KZ"/>
        </w:rPr>
        <w:t xml:space="preserve">мемлекеттік жер кадастры туралы теориялық білім беру, негізгі кадастр жұмыстарының әдістемесін үйрету, жер кадастрын жүргізу жөнінде практикалық дағды беру болып табылады, әсіресе топырақты бонитеттеу мен жерді бағалау, сонымен қатар жер кадастры материалдарын жер ресурстарын басқару және ауыл шаруашылық өндірісін жоспарлау саласында. </w:t>
      </w:r>
      <w:r w:rsidRPr="007C4545">
        <w:rPr>
          <w:sz w:val="28"/>
          <w:szCs w:val="28"/>
          <w:lang w:val="kk-KZ"/>
        </w:rPr>
        <w:t>Ж</w:t>
      </w:r>
      <w:r w:rsidRPr="00876708">
        <w:rPr>
          <w:sz w:val="28"/>
          <w:szCs w:val="28"/>
          <w:lang w:val="kk-KZ"/>
        </w:rPr>
        <w:t>ер кадастры ақпараттарын пайдалана отырып жер ресурстарын ұтымды пайдалану үшін қажетті белгілі бір білім, дағдылар және машықтар жиынтығын қалыптастыру.</w:t>
      </w:r>
      <w:r w:rsidR="000F0D29">
        <w:rPr>
          <w:sz w:val="28"/>
          <w:szCs w:val="28"/>
          <w:lang w:val="kk-KZ"/>
        </w:rPr>
        <w:t xml:space="preserve"> </w:t>
      </w:r>
      <w:r w:rsidR="007C4545" w:rsidRPr="007C4545">
        <w:rPr>
          <w:color w:val="303030"/>
          <w:sz w:val="28"/>
          <w:szCs w:val="28"/>
          <w:lang w:val="kk-KZ"/>
        </w:rPr>
        <w:t>Ж</w:t>
      </w:r>
      <w:r w:rsidR="007C4545" w:rsidRPr="00876708">
        <w:rPr>
          <w:color w:val="303030"/>
          <w:sz w:val="28"/>
          <w:szCs w:val="28"/>
          <w:lang w:val="kk-KZ"/>
        </w:rPr>
        <w:t>ер ресурстарын басқару жүйесінде өндірістік-технологиялық қызметке дайындау: геодезиялық, топографиялық түсірілімдерді, жоспарлы-картографиялық материалды түзетуді ұйымдастыру және жүргізу, жерді тіркеу және есепке алу, жер учаскелерін бөлу және құқықты куәландыратын құжаттарды рәсімдеу, ауыл шаруашылығы жерлері мен елді мекендердің жерлерін пайдалану мен қорғауға мемлекеттік бақылау жүргізу, барлық санаттағы жерлердің мониторингін жүзеге асыру, жер және жылжымайтын мүлікпен операциялар жүргізу.</w:t>
      </w:r>
      <w:r w:rsidR="000F0D29">
        <w:rPr>
          <w:color w:val="303030"/>
          <w:sz w:val="28"/>
          <w:szCs w:val="28"/>
          <w:lang w:val="kk-KZ"/>
        </w:rPr>
        <w:t xml:space="preserve"> </w:t>
      </w:r>
      <w:r w:rsidR="007C4545" w:rsidRPr="007C4545">
        <w:rPr>
          <w:color w:val="303030"/>
          <w:sz w:val="28"/>
          <w:szCs w:val="28"/>
          <w:lang w:val="kk-KZ"/>
        </w:rPr>
        <w:t>Е</w:t>
      </w:r>
      <w:r w:rsidR="007C4545" w:rsidRPr="00876708">
        <w:rPr>
          <w:color w:val="303030"/>
          <w:sz w:val="28"/>
          <w:szCs w:val="28"/>
          <w:lang w:val="kk-KZ"/>
        </w:rPr>
        <w:t>септік-жобалау қызметіне дайындау: жер баланстарын, жер-кадастрлық құжаттар мен карталарды, мелиорация және жерді жақсарту жобаларын жасау.</w:t>
      </w:r>
      <w:r w:rsidR="007C4545" w:rsidRPr="007C4545">
        <w:rPr>
          <w:color w:val="303030"/>
          <w:sz w:val="28"/>
          <w:szCs w:val="28"/>
          <w:lang w:val="kk-KZ"/>
        </w:rPr>
        <w:t>Ұ</w:t>
      </w:r>
      <w:r w:rsidR="007C4545" w:rsidRPr="00876708">
        <w:rPr>
          <w:color w:val="303030"/>
          <w:sz w:val="28"/>
          <w:szCs w:val="28"/>
          <w:lang w:val="kk-KZ"/>
        </w:rPr>
        <w:t>йымдастыру-басқару қызметіне дайындау: геодезиялық, жерге орналастыру және кадастрлық жұмыстарды жүргізуді, жерді пайдалану мен қорғауға мемлекеттік бақылауды, мониторингтік және іздестіру және зерттеу жұмыстарын басқару және ұйымдастыру.</w:t>
      </w:r>
      <w:r w:rsidR="00A72920">
        <w:rPr>
          <w:color w:val="303030"/>
          <w:sz w:val="28"/>
          <w:szCs w:val="28"/>
          <w:lang w:val="kk-KZ"/>
        </w:rPr>
        <w:t xml:space="preserve"> </w:t>
      </w:r>
      <w:r w:rsidR="007C4545" w:rsidRPr="007C4545">
        <w:rPr>
          <w:color w:val="303030"/>
          <w:sz w:val="28"/>
          <w:szCs w:val="28"/>
          <w:lang w:val="kk-KZ"/>
        </w:rPr>
        <w:t>Э</w:t>
      </w:r>
      <w:r w:rsidR="007C4545" w:rsidRPr="00876708">
        <w:rPr>
          <w:color w:val="303030"/>
          <w:sz w:val="28"/>
          <w:szCs w:val="28"/>
          <w:lang w:val="kk-KZ"/>
        </w:rPr>
        <w:t xml:space="preserve">ксперименттік-іздестіру қызметіне дайындау: жер кадастры, жер мониторингі, жерді бағалау бойынша ғылыми зерттеулер мен іздестірулерді жүргізу. Әлеуметтік-жеке қасиеттерін қалыптастыра отырып, бітірушіні кәсіби қызметке </w:t>
      </w:r>
      <w:r w:rsidR="007C4545" w:rsidRPr="00876708">
        <w:rPr>
          <w:color w:val="303030"/>
          <w:sz w:val="28"/>
          <w:szCs w:val="28"/>
          <w:lang w:val="kk-KZ"/>
        </w:rPr>
        <w:lastRenderedPageBreak/>
        <w:t>дайындау: мақсатқа ұмтылу, ұйымшылдық, еңбекқорлық, коммуникабельділік, ұжымда жұмыс істей білу, өзінің кәсіби қызметінің соңғы нәтижесі үшін жауапкершілік, азаматтық жауапкершілік, толеранттылық; олардың жалпы мәдениетін арттыру, жаңа білім мен біліктерді өз бетімен алу және қолдану қабілеті.Мемлекеттік жер кадастры - жердің табиғи және шаруашылық жағдайы, жер учаскелерінің орналасқан жері, нысаналы пайдалануы, мөлшері мен шекарасы, олардың сапалық сипаттамасы туралы жер пайдаланудың есепке алынуы мен жер учаскелерінің кадастрлық құны туралы мәліметтердің, өзге де қажетті мәліметтердің жүйесі.</w:t>
      </w:r>
    </w:p>
    <w:p w14:paraId="7E30ECDE" w14:textId="7A6FFD72" w:rsidR="00111C6B" w:rsidRPr="007C4545" w:rsidRDefault="00111C6B" w:rsidP="007C4545">
      <w:pPr>
        <w:pStyle w:val="a3"/>
        <w:spacing w:before="180" w:beforeAutospacing="0" w:after="180" w:afterAutospacing="0"/>
        <w:ind w:left="180" w:right="180" w:firstLine="528"/>
        <w:jc w:val="both"/>
        <w:rPr>
          <w:color w:val="343434"/>
          <w:sz w:val="28"/>
          <w:szCs w:val="28"/>
          <w:lang w:val="kk-KZ"/>
        </w:rPr>
      </w:pPr>
      <w:r w:rsidRPr="00876708">
        <w:rPr>
          <w:color w:val="343434"/>
          <w:sz w:val="28"/>
          <w:szCs w:val="28"/>
          <w:lang w:val="kk-KZ"/>
        </w:rPr>
        <w:t>Жерлерді есепке алуда алқаптардың кеңістік жайы, олардың көлемдері, құрамы және сапасы анықталады. Жерлерді баяндауда олардың жаратылыс-тарихи және экономикалық қасиеттері анықталып жазылады. Жерлерді бағалауда жердің өндіріс құралы ретінде құндылығы және пайдалылығы анықталады.</w:t>
      </w:r>
      <w:r w:rsidR="004F22DC" w:rsidRPr="007C4545">
        <w:rPr>
          <w:color w:val="343434"/>
          <w:sz w:val="28"/>
          <w:szCs w:val="28"/>
          <w:lang w:val="kk-KZ"/>
        </w:rPr>
        <w:t xml:space="preserve"> </w:t>
      </w:r>
      <w:r w:rsidRPr="007C4545">
        <w:rPr>
          <w:color w:val="343434"/>
          <w:sz w:val="28"/>
          <w:szCs w:val="28"/>
          <w:lang w:val="kk-KZ"/>
        </w:rPr>
        <w:t>Жер кадастрі салық салудың ең бір маңызды құралы болған. Оның мәліметтері жер иеленушілерге салық мөлшерін белгілеуде негіз болған. Уақыт өте кадастрдің құқық жағының маңызы күшейе түскен. Қазақстанда жер мемлекеттің меншігіндегі болғандықтан, оған барлық жер қорының табиғи, қүқықтық, шаруашылық жайы туралы мәліметтер қажет. Экономикалық тұрғыда жерді өндірістің ең басты құралы ретінде есепке алу, бағалау туындайды. Мемлекеттің даму жоспарларын, бағдарламаларын, болжамдарын ғылыми негіздеп құру үшін оның материалдық мүмкіндіктерін білу керек. Жер учаскелері туралы мәліметтер жер кадастрлік карталарда да келтіріледі,оның кадастрлік нөмірі, орны, шекарасы, жазулары айқындалады.</w:t>
      </w:r>
    </w:p>
    <w:p w14:paraId="7978EA75" w14:textId="31D8E9F8" w:rsidR="00D50C43" w:rsidRPr="007C4545" w:rsidRDefault="00D50C43" w:rsidP="007C4545">
      <w:pPr>
        <w:pStyle w:val="a3"/>
        <w:spacing w:before="180" w:beforeAutospacing="0" w:after="180" w:afterAutospacing="0"/>
        <w:ind w:left="180" w:right="180" w:firstLine="528"/>
        <w:jc w:val="both"/>
        <w:rPr>
          <w:color w:val="343434"/>
          <w:sz w:val="28"/>
          <w:szCs w:val="28"/>
          <w:lang w:val="kk-KZ"/>
        </w:rPr>
      </w:pPr>
      <w:r w:rsidRPr="007C4545">
        <w:rPr>
          <w:sz w:val="28"/>
          <w:szCs w:val="28"/>
          <w:lang w:val="kk-KZ"/>
        </w:rPr>
        <w:t xml:space="preserve">Еліміздің жер қорын басқару, оны қорғау, тиімді пайдалануын ұйымдастыру оларды жер кадастры жүйесінде жан-жақты зерттеуін талап етеді. Сондықтан жер кадастрының халық шаруашылығында рөлі өте жоғары және мемлекеттік шара болып саналады. </w:t>
      </w:r>
    </w:p>
    <w:p w14:paraId="7AC4BD6B" w14:textId="68A3BC30" w:rsidR="007C4545" w:rsidRDefault="007C4545" w:rsidP="004F22DC">
      <w:pPr>
        <w:spacing w:line="360" w:lineRule="auto"/>
        <w:jc w:val="both"/>
        <w:rPr>
          <w:rFonts w:ascii="Times New Roman" w:hAnsi="Times New Roman" w:cs="Times New Roman"/>
          <w:b/>
          <w:lang w:val="kk-KZ"/>
        </w:rPr>
      </w:pPr>
    </w:p>
    <w:p w14:paraId="67538F7B" w14:textId="77777777" w:rsidR="007C4545" w:rsidRDefault="007C4545" w:rsidP="004F22DC">
      <w:pPr>
        <w:spacing w:line="360" w:lineRule="auto"/>
        <w:jc w:val="both"/>
        <w:rPr>
          <w:rFonts w:ascii="Times New Roman" w:hAnsi="Times New Roman" w:cs="Times New Roman"/>
          <w:b/>
          <w:lang w:val="kk-KZ"/>
        </w:rPr>
      </w:pPr>
    </w:p>
    <w:p w14:paraId="71523FEE" w14:textId="4818A7DA" w:rsidR="004F22DC" w:rsidRPr="000F0D29" w:rsidRDefault="004F22DC" w:rsidP="004F22DC">
      <w:pPr>
        <w:spacing w:line="360" w:lineRule="auto"/>
        <w:jc w:val="both"/>
        <w:rPr>
          <w:rFonts w:ascii="Times New Roman" w:hAnsi="Times New Roman" w:cs="Times New Roman"/>
          <w:b/>
          <w:sz w:val="28"/>
          <w:szCs w:val="28"/>
          <w:lang w:val="kk-KZ"/>
        </w:rPr>
      </w:pPr>
      <w:r>
        <w:rPr>
          <w:rFonts w:ascii="Times New Roman" w:hAnsi="Times New Roman" w:cs="Times New Roman"/>
          <w:b/>
          <w:lang w:val="kk-KZ"/>
        </w:rPr>
        <w:t xml:space="preserve">   </w:t>
      </w:r>
      <w:r w:rsidRPr="000F0D29">
        <w:rPr>
          <w:rFonts w:ascii="Times New Roman" w:hAnsi="Times New Roman" w:cs="Times New Roman"/>
          <w:b/>
          <w:sz w:val="28"/>
          <w:szCs w:val="28"/>
          <w:lang w:val="kk-KZ"/>
        </w:rPr>
        <w:t xml:space="preserve">Есболай Гүлбану Іздібайқызы </w:t>
      </w:r>
    </w:p>
    <w:p w14:paraId="7B6B79E1" w14:textId="6564F578" w:rsidR="004F22DC" w:rsidRPr="000F0D29" w:rsidRDefault="004F22DC" w:rsidP="004F22DC">
      <w:pPr>
        <w:spacing w:line="360" w:lineRule="auto"/>
        <w:jc w:val="both"/>
        <w:rPr>
          <w:rFonts w:ascii="Times New Roman" w:hAnsi="Times New Roman" w:cs="Times New Roman"/>
          <w:b/>
          <w:sz w:val="28"/>
          <w:szCs w:val="28"/>
          <w:lang w:val="kk-KZ"/>
        </w:rPr>
      </w:pPr>
      <w:r w:rsidRPr="000F0D29">
        <w:rPr>
          <w:rFonts w:ascii="Times New Roman" w:hAnsi="Times New Roman" w:cs="Times New Roman"/>
          <w:b/>
          <w:sz w:val="28"/>
          <w:szCs w:val="28"/>
          <w:lang w:val="kk-KZ"/>
        </w:rPr>
        <w:t xml:space="preserve">   Yessenov University аға оқытушысы, магистр</w:t>
      </w:r>
    </w:p>
    <w:p w14:paraId="6131C316" w14:textId="7F055342" w:rsidR="0010732B" w:rsidRPr="000F0D29" w:rsidRDefault="004F22DC" w:rsidP="007D365B">
      <w:pPr>
        <w:spacing w:line="360" w:lineRule="auto"/>
        <w:ind w:hanging="142"/>
        <w:jc w:val="both"/>
        <w:rPr>
          <w:rFonts w:ascii="Times New Roman" w:hAnsi="Times New Roman" w:cs="Times New Roman"/>
          <w:sz w:val="28"/>
          <w:szCs w:val="28"/>
          <w:lang w:val="kk-KZ"/>
        </w:rPr>
      </w:pPr>
      <w:r w:rsidRPr="000F0D29">
        <w:rPr>
          <w:rFonts w:ascii="Times New Roman" w:hAnsi="Times New Roman" w:cs="Times New Roman"/>
          <w:b/>
          <w:sz w:val="28"/>
          <w:szCs w:val="28"/>
          <w:lang w:val="kk-KZ"/>
        </w:rPr>
        <w:t xml:space="preserve">     Маңғыстау облысы, Ақтау қаласы</w:t>
      </w:r>
    </w:p>
    <w:sectPr w:rsidR="0010732B" w:rsidRPr="000F0D29" w:rsidSect="00EA1A5E">
      <w:pgSz w:w="11906" w:h="16838"/>
      <w:pgMar w:top="142"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66F6"/>
    <w:multiLevelType w:val="multilevel"/>
    <w:tmpl w:val="8F8ED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EB24DB1"/>
    <w:multiLevelType w:val="multilevel"/>
    <w:tmpl w:val="93442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619218A"/>
    <w:multiLevelType w:val="multilevel"/>
    <w:tmpl w:val="C144D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67C4858"/>
    <w:multiLevelType w:val="multilevel"/>
    <w:tmpl w:val="360CC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50219480">
    <w:abstractNumId w:val="2"/>
  </w:num>
  <w:num w:numId="2" w16cid:durableId="1623074814">
    <w:abstractNumId w:val="3"/>
  </w:num>
  <w:num w:numId="3" w16cid:durableId="1692801914">
    <w:abstractNumId w:val="1"/>
  </w:num>
  <w:num w:numId="4" w16cid:durableId="103527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1C"/>
    <w:rsid w:val="000F0D29"/>
    <w:rsid w:val="00111C6B"/>
    <w:rsid w:val="0015641C"/>
    <w:rsid w:val="001F1649"/>
    <w:rsid w:val="004C1C7A"/>
    <w:rsid w:val="004F22DC"/>
    <w:rsid w:val="00615028"/>
    <w:rsid w:val="007C4545"/>
    <w:rsid w:val="007D365B"/>
    <w:rsid w:val="00876708"/>
    <w:rsid w:val="008C4106"/>
    <w:rsid w:val="00A72920"/>
    <w:rsid w:val="00AC7DA6"/>
    <w:rsid w:val="00CA6D82"/>
    <w:rsid w:val="00D50C43"/>
    <w:rsid w:val="00EA1A5E"/>
    <w:rsid w:val="00FA481F"/>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DDFC"/>
  <w15:chartTrackingRefBased/>
  <w15:docId w15:val="{980B94C2-3F36-40F8-89BA-D80A35FF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F1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C45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1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C6B"/>
    <w:rPr>
      <w:b/>
      <w:bCs/>
    </w:rPr>
  </w:style>
  <w:style w:type="character" w:styleId="a5">
    <w:name w:val="Hyperlink"/>
    <w:basedOn w:val="a0"/>
    <w:uiPriority w:val="99"/>
    <w:unhideWhenUsed/>
    <w:rsid w:val="001F1649"/>
    <w:rPr>
      <w:color w:val="0563C1" w:themeColor="hyperlink"/>
      <w:u w:val="single"/>
    </w:rPr>
  </w:style>
  <w:style w:type="character" w:styleId="a6">
    <w:name w:val="Unresolved Mention"/>
    <w:basedOn w:val="a0"/>
    <w:uiPriority w:val="99"/>
    <w:semiHidden/>
    <w:unhideWhenUsed/>
    <w:rsid w:val="001F1649"/>
    <w:rPr>
      <w:color w:val="605E5C"/>
      <w:shd w:val="clear" w:color="auto" w:fill="E1DFDD"/>
    </w:rPr>
  </w:style>
  <w:style w:type="character" w:customStyle="1" w:styleId="10">
    <w:name w:val="Заголовок 1 Знак"/>
    <w:basedOn w:val="a0"/>
    <w:link w:val="1"/>
    <w:uiPriority w:val="9"/>
    <w:rsid w:val="001F164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C45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7993">
      <w:bodyDiv w:val="1"/>
      <w:marLeft w:val="0"/>
      <w:marRight w:val="0"/>
      <w:marTop w:val="0"/>
      <w:marBottom w:val="0"/>
      <w:divBdr>
        <w:top w:val="none" w:sz="0" w:space="0" w:color="auto"/>
        <w:left w:val="none" w:sz="0" w:space="0" w:color="auto"/>
        <w:bottom w:val="none" w:sz="0" w:space="0" w:color="auto"/>
        <w:right w:val="none" w:sz="0" w:space="0" w:color="auto"/>
      </w:divBdr>
    </w:div>
    <w:div w:id="428358405">
      <w:bodyDiv w:val="1"/>
      <w:marLeft w:val="0"/>
      <w:marRight w:val="0"/>
      <w:marTop w:val="0"/>
      <w:marBottom w:val="0"/>
      <w:divBdr>
        <w:top w:val="none" w:sz="0" w:space="0" w:color="auto"/>
        <w:left w:val="none" w:sz="0" w:space="0" w:color="auto"/>
        <w:bottom w:val="none" w:sz="0" w:space="0" w:color="auto"/>
        <w:right w:val="none" w:sz="0" w:space="0" w:color="auto"/>
      </w:divBdr>
    </w:div>
    <w:div w:id="548422978">
      <w:bodyDiv w:val="1"/>
      <w:marLeft w:val="0"/>
      <w:marRight w:val="0"/>
      <w:marTop w:val="0"/>
      <w:marBottom w:val="0"/>
      <w:divBdr>
        <w:top w:val="none" w:sz="0" w:space="0" w:color="auto"/>
        <w:left w:val="none" w:sz="0" w:space="0" w:color="auto"/>
        <w:bottom w:val="none" w:sz="0" w:space="0" w:color="auto"/>
        <w:right w:val="none" w:sz="0" w:space="0" w:color="auto"/>
      </w:divBdr>
    </w:div>
    <w:div w:id="1453789041">
      <w:bodyDiv w:val="1"/>
      <w:marLeft w:val="0"/>
      <w:marRight w:val="0"/>
      <w:marTop w:val="0"/>
      <w:marBottom w:val="0"/>
      <w:divBdr>
        <w:top w:val="none" w:sz="0" w:space="0" w:color="auto"/>
        <w:left w:val="none" w:sz="0" w:space="0" w:color="auto"/>
        <w:bottom w:val="none" w:sz="0" w:space="0" w:color="auto"/>
        <w:right w:val="none" w:sz="0" w:space="0" w:color="auto"/>
      </w:divBdr>
      <w:divsChild>
        <w:div w:id="1582258351">
          <w:marLeft w:val="0"/>
          <w:marRight w:val="0"/>
          <w:marTop w:val="75"/>
          <w:marBottom w:val="75"/>
          <w:divBdr>
            <w:top w:val="none" w:sz="0" w:space="0" w:color="auto"/>
            <w:left w:val="none" w:sz="0" w:space="0" w:color="auto"/>
            <w:bottom w:val="none" w:sz="0" w:space="0" w:color="auto"/>
            <w:right w:val="none" w:sz="0" w:space="0" w:color="auto"/>
          </w:divBdr>
        </w:div>
        <w:div w:id="1597901313">
          <w:marLeft w:val="0"/>
          <w:marRight w:val="0"/>
          <w:marTop w:val="75"/>
          <w:marBottom w:val="75"/>
          <w:divBdr>
            <w:top w:val="none" w:sz="0" w:space="0" w:color="auto"/>
            <w:left w:val="none" w:sz="0" w:space="0" w:color="auto"/>
            <w:bottom w:val="none" w:sz="0" w:space="0" w:color="auto"/>
            <w:right w:val="none" w:sz="0" w:space="0" w:color="auto"/>
          </w:divBdr>
        </w:div>
      </w:divsChild>
    </w:div>
    <w:div w:id="1592810920">
      <w:bodyDiv w:val="1"/>
      <w:marLeft w:val="0"/>
      <w:marRight w:val="0"/>
      <w:marTop w:val="0"/>
      <w:marBottom w:val="0"/>
      <w:divBdr>
        <w:top w:val="none" w:sz="0" w:space="0" w:color="auto"/>
        <w:left w:val="none" w:sz="0" w:space="0" w:color="auto"/>
        <w:bottom w:val="none" w:sz="0" w:space="0" w:color="auto"/>
        <w:right w:val="none" w:sz="0" w:space="0" w:color="auto"/>
      </w:divBdr>
    </w:div>
    <w:div w:id="16065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Yesbolay Gulbanu</dc:creator>
  <cp:keywords/>
  <dc:description/>
  <cp:lastModifiedBy>gulba</cp:lastModifiedBy>
  <cp:revision>12</cp:revision>
  <dcterms:created xsi:type="dcterms:W3CDTF">2022-04-10T11:19:00Z</dcterms:created>
  <dcterms:modified xsi:type="dcterms:W3CDTF">2024-01-31T07:42:00Z</dcterms:modified>
</cp:coreProperties>
</file>