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EAD1E" w14:textId="21253636" w:rsidR="000D5F3D" w:rsidRDefault="000D5F3D" w:rsidP="000D5F3D">
      <w:pPr>
        <w:spacing w:line="259" w:lineRule="auto"/>
        <w:ind w:firstLine="426"/>
        <w:jc w:val="left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Абызбаев М.А., 2 курс магистранты (Әбілқас Сағынов атындағы ҚарТУ</w:t>
      </w:r>
      <w:r>
        <w:rPr>
          <w:bCs/>
          <w:sz w:val="28"/>
          <w:szCs w:val="28"/>
        </w:rPr>
        <w:t>)</w:t>
      </w:r>
    </w:p>
    <w:p w14:paraId="2B9D8A96" w14:textId="68ADB95B" w:rsidR="000D5F3D" w:rsidRDefault="000D5F3D" w:rsidP="000D5F3D">
      <w:pPr>
        <w:spacing w:line="259" w:lineRule="auto"/>
        <w:ind w:firstLine="426"/>
        <w:jc w:val="lef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Ғылыми жетекшісі  - т.ғ.д., профессор Низаметдинов Ф.К.</w:t>
      </w:r>
    </w:p>
    <w:p w14:paraId="6BACCF91" w14:textId="77777777" w:rsidR="006A48AA" w:rsidRPr="000D5F3D" w:rsidRDefault="006A48AA" w:rsidP="000D5F3D">
      <w:pPr>
        <w:spacing w:line="259" w:lineRule="auto"/>
        <w:ind w:firstLine="426"/>
        <w:jc w:val="left"/>
        <w:rPr>
          <w:bCs/>
          <w:sz w:val="28"/>
          <w:szCs w:val="28"/>
          <w:lang w:val="kk-KZ"/>
        </w:rPr>
      </w:pPr>
    </w:p>
    <w:p w14:paraId="4EA4B04D" w14:textId="60FF0F60" w:rsidR="000D5F3D" w:rsidRPr="006A48AA" w:rsidRDefault="006A48AA" w:rsidP="006A48AA">
      <w:pPr>
        <w:spacing w:line="259" w:lineRule="auto"/>
        <w:ind w:firstLine="426"/>
        <w:jc w:val="center"/>
        <w:rPr>
          <w:sz w:val="28"/>
          <w:szCs w:val="28"/>
          <w:lang w:val="kk-KZ"/>
        </w:rPr>
      </w:pPr>
      <w:r w:rsidRPr="006A48AA">
        <w:rPr>
          <w:bCs/>
          <w:sz w:val="28"/>
          <w:szCs w:val="28"/>
          <w:lang w:val="kk-KZ"/>
        </w:rPr>
        <w:t>ЖЕРАСТЫ ШАЙМАЛАУ КЕЗІНДЕ УРАН ӨНДІРУДІ МАРКШЕЙДЕРЛІК ҚАМТАМАСЫЗ ЕТУ</w:t>
      </w:r>
    </w:p>
    <w:p w14:paraId="480D653B" w14:textId="458A41C2" w:rsidR="002338CD" w:rsidRDefault="002338CD" w:rsidP="002D1ACA">
      <w:pPr>
        <w:spacing w:line="259" w:lineRule="auto"/>
        <w:jc w:val="left"/>
        <w:rPr>
          <w:sz w:val="28"/>
          <w:szCs w:val="28"/>
          <w:lang w:val="kk-KZ"/>
        </w:rPr>
      </w:pPr>
    </w:p>
    <w:p w14:paraId="50A62564" w14:textId="75C2AA55" w:rsidR="009A60B9" w:rsidRPr="004849FD" w:rsidRDefault="00945F9E" w:rsidP="000D5F3D">
      <w:pPr>
        <w:spacing w:line="259" w:lineRule="auto"/>
        <w:ind w:firstLine="426"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Өндіріс барысындағы </w:t>
      </w:r>
      <w:r w:rsidR="00740E7F">
        <w:rPr>
          <w:sz w:val="28"/>
          <w:szCs w:val="28"/>
          <w:lang w:val="kk-KZ"/>
        </w:rPr>
        <w:t>кен</w:t>
      </w:r>
      <w:r w:rsidR="009A60B9" w:rsidRPr="004849FD">
        <w:rPr>
          <w:sz w:val="28"/>
          <w:szCs w:val="28"/>
          <w:lang w:val="kk-KZ"/>
        </w:rPr>
        <w:t xml:space="preserve">орнындағы маркшейдерлік қызметтің түрлері мен міндеттері </w:t>
      </w:r>
    </w:p>
    <w:p w14:paraId="10F54A9E" w14:textId="77777777" w:rsidR="009A60B9" w:rsidRDefault="009A60B9" w:rsidP="007A1842">
      <w:pPr>
        <w:ind w:firstLine="426"/>
        <w:contextualSpacing/>
        <w:rPr>
          <w:sz w:val="28"/>
          <w:szCs w:val="28"/>
          <w:lang w:val="kk-KZ"/>
        </w:rPr>
      </w:pPr>
    </w:p>
    <w:p w14:paraId="2D3C4858" w14:textId="77777777" w:rsidR="009A60B9" w:rsidRPr="004849FD" w:rsidRDefault="00945F9E" w:rsidP="007A1842">
      <w:pPr>
        <w:ind w:firstLine="426"/>
        <w:contextualSpacing/>
        <w:rPr>
          <w:rFonts w:ascii="Symbol" w:hAnsi="Symbol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="009A60B9">
        <w:rPr>
          <w:sz w:val="28"/>
          <w:szCs w:val="28"/>
          <w:lang w:val="kk-KZ"/>
        </w:rPr>
        <w:t>ен орнын игеру кезінде, жер қойнауын тиімді пайдалану және барлауда маркшейдерлік жұм</w:t>
      </w:r>
      <w:r w:rsidR="004849FD">
        <w:rPr>
          <w:sz w:val="28"/>
          <w:szCs w:val="28"/>
          <w:lang w:val="kk-KZ"/>
        </w:rPr>
        <w:t>ыстарды уақытылы орындап отыруы міндетті.М</w:t>
      </w:r>
      <w:r w:rsidR="009A60B9">
        <w:rPr>
          <w:sz w:val="28"/>
          <w:szCs w:val="28"/>
          <w:lang w:val="kk-KZ"/>
        </w:rPr>
        <w:t>аркшейдерлік істің геология және басқада қызметтермен біріге отырып, кен орнында маркш</w:t>
      </w:r>
      <w:r w:rsidR="004849FD">
        <w:rPr>
          <w:sz w:val="28"/>
          <w:szCs w:val="28"/>
          <w:lang w:val="kk-KZ"/>
        </w:rPr>
        <w:t>ейдерлік қызметті дұрыс жүргізу тиіс.</w:t>
      </w:r>
    </w:p>
    <w:p w14:paraId="7CB0339A" w14:textId="77777777" w:rsidR="009A60B9" w:rsidRDefault="009A60B9" w:rsidP="007A1842">
      <w:pPr>
        <w:ind w:firstLine="426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45F9E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енді игеру бірнеше кезеңдерге бөлінеді:</w:t>
      </w:r>
    </w:p>
    <w:p w14:paraId="0EB8A0C5" w14:textId="77777777" w:rsidR="009A60B9" w:rsidRDefault="004849FD" w:rsidP="007A1842">
      <w:pPr>
        <w:ind w:firstLine="426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C76AEB">
        <w:rPr>
          <w:sz w:val="28"/>
          <w:szCs w:val="28"/>
          <w:lang w:val="kk-KZ"/>
        </w:rPr>
        <w:t>і</w:t>
      </w:r>
      <w:r w:rsidR="009A60B9">
        <w:rPr>
          <w:sz w:val="28"/>
          <w:szCs w:val="28"/>
          <w:lang w:val="kk-KZ"/>
        </w:rPr>
        <w:t>здеу және барлау жұмыстары;</w:t>
      </w:r>
    </w:p>
    <w:p w14:paraId="5BFC68ED" w14:textId="77777777" w:rsidR="009A60B9" w:rsidRDefault="004849FD" w:rsidP="007A1842">
      <w:pPr>
        <w:ind w:firstLine="426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C76AEB">
        <w:rPr>
          <w:sz w:val="28"/>
          <w:szCs w:val="28"/>
          <w:lang w:val="kk-KZ"/>
        </w:rPr>
        <w:t>к</w:t>
      </w:r>
      <w:r w:rsidR="009A60B9">
        <w:rPr>
          <w:sz w:val="28"/>
          <w:szCs w:val="28"/>
          <w:lang w:val="kk-KZ"/>
        </w:rPr>
        <w:t>ен орнының құрылыстарын және өндірілуін жобалау;</w:t>
      </w:r>
    </w:p>
    <w:p w14:paraId="7D52313F" w14:textId="77777777" w:rsidR="009A60B9" w:rsidRDefault="004849FD" w:rsidP="007A1842">
      <w:pPr>
        <w:ind w:firstLine="426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C76AEB">
        <w:rPr>
          <w:sz w:val="28"/>
          <w:szCs w:val="28"/>
          <w:lang w:val="kk-KZ"/>
        </w:rPr>
        <w:t>к</w:t>
      </w:r>
      <w:r w:rsidR="009A60B9">
        <w:rPr>
          <w:sz w:val="28"/>
          <w:szCs w:val="28"/>
          <w:lang w:val="kk-KZ"/>
        </w:rPr>
        <w:t>енді игеру жұмыстарын жүргізу.</w:t>
      </w:r>
    </w:p>
    <w:p w14:paraId="55384655" w14:textId="77777777" w:rsidR="009A60B9" w:rsidRDefault="00945F9E" w:rsidP="007A1842">
      <w:pPr>
        <w:ind w:firstLine="426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І</w:t>
      </w:r>
      <w:r w:rsidR="009A60B9">
        <w:rPr>
          <w:sz w:val="28"/>
          <w:szCs w:val="28"/>
          <w:lang w:val="kk-KZ"/>
        </w:rPr>
        <w:t>здеу және барлау жұмыстарында маркшейдер мынадай негізгі жұмыстарды орындайды:</w:t>
      </w:r>
    </w:p>
    <w:p w14:paraId="6AEEFBE0" w14:textId="77777777" w:rsidR="009A60B9" w:rsidRDefault="009A60B9" w:rsidP="007A1842">
      <w:pPr>
        <w:ind w:firstLine="426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945F9E">
        <w:rPr>
          <w:sz w:val="28"/>
          <w:szCs w:val="28"/>
          <w:lang w:val="kk-KZ"/>
        </w:rPr>
        <w:t>Г</w:t>
      </w:r>
      <w:r>
        <w:rPr>
          <w:sz w:val="28"/>
          <w:szCs w:val="28"/>
          <w:lang w:val="kk-KZ"/>
        </w:rPr>
        <w:t>еодезиялық тірек тораптарын құру, жұмыс жүргізілетін алаңдарда топографиялық түсіріс жүргізу;</w:t>
      </w:r>
    </w:p>
    <w:p w14:paraId="6D41A7C6" w14:textId="77777777" w:rsidR="009A60B9" w:rsidRDefault="009A60B9" w:rsidP="007A1842">
      <w:pPr>
        <w:ind w:firstLine="426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-ұңғыманы жобадағы орнынан жер бетіне көшіру;</w:t>
      </w:r>
    </w:p>
    <w:p w14:paraId="0ACE4A3F" w14:textId="77777777" w:rsidR="009A60B9" w:rsidRDefault="009A60B9" w:rsidP="007A1842">
      <w:pPr>
        <w:ind w:firstLine="426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-бұрғылау ұңғымасының кеңістіктегі орнын анықтау ;</w:t>
      </w:r>
    </w:p>
    <w:p w14:paraId="27031B58" w14:textId="4370E04E" w:rsidR="00723A9B" w:rsidRDefault="00723A9B" w:rsidP="00945F9E">
      <w:pPr>
        <w:contextualSpacing/>
        <w:rPr>
          <w:sz w:val="28"/>
          <w:szCs w:val="28"/>
          <w:lang w:val="kk-KZ"/>
        </w:rPr>
      </w:pPr>
    </w:p>
    <w:p w14:paraId="5C59EA66" w14:textId="77777777" w:rsidR="006A48AA" w:rsidRDefault="006A48AA" w:rsidP="00945F9E">
      <w:pPr>
        <w:contextualSpacing/>
        <w:rPr>
          <w:sz w:val="28"/>
          <w:szCs w:val="28"/>
          <w:lang w:val="kk-KZ"/>
        </w:rPr>
      </w:pPr>
    </w:p>
    <w:p w14:paraId="3D3CCB3F" w14:textId="5E138C84" w:rsidR="00E62F0B" w:rsidRDefault="00916064" w:rsidP="007A1842">
      <w:pPr>
        <w:ind w:firstLine="426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E62F0B">
        <w:rPr>
          <w:sz w:val="28"/>
          <w:szCs w:val="28"/>
          <w:lang w:val="kk-KZ"/>
        </w:rPr>
        <w:t>М</w:t>
      </w:r>
      <w:r w:rsidR="00E62F0B" w:rsidRPr="00E20219">
        <w:rPr>
          <w:sz w:val="28"/>
          <w:szCs w:val="28"/>
          <w:lang w:val="kk-KZ"/>
        </w:rPr>
        <w:t xml:space="preserve">аркшейдерлі геодезиялық жұмыстарда </w:t>
      </w:r>
      <w:r w:rsidR="009D6575">
        <w:rPr>
          <w:sz w:val="28"/>
          <w:szCs w:val="28"/>
          <w:lang w:val="kk-KZ"/>
        </w:rPr>
        <w:t>GNS</w:t>
      </w:r>
      <w:r w:rsidR="00E20219" w:rsidRPr="00E20219">
        <w:rPr>
          <w:sz w:val="28"/>
          <w:szCs w:val="28"/>
          <w:lang w:val="kk-KZ"/>
        </w:rPr>
        <w:t xml:space="preserve"> – </w:t>
      </w:r>
      <w:r w:rsidR="00E62F0B" w:rsidRPr="00E20219">
        <w:rPr>
          <w:sz w:val="28"/>
          <w:szCs w:val="28"/>
          <w:lang w:val="kk-KZ"/>
        </w:rPr>
        <w:t>технологиясын қолдану</w:t>
      </w:r>
    </w:p>
    <w:p w14:paraId="604E0647" w14:textId="77777777" w:rsidR="00D76059" w:rsidRPr="00D76059" w:rsidRDefault="00D76059" w:rsidP="007A1842">
      <w:pPr>
        <w:ind w:firstLine="426"/>
        <w:contextualSpacing/>
        <w:rPr>
          <w:sz w:val="28"/>
          <w:szCs w:val="28"/>
          <w:lang w:val="kk-KZ"/>
        </w:rPr>
      </w:pPr>
    </w:p>
    <w:p w14:paraId="2C53BC31" w14:textId="77777777" w:rsidR="00E20219" w:rsidRPr="00E20219" w:rsidRDefault="00E20219" w:rsidP="007A1842">
      <w:pPr>
        <w:shd w:val="clear" w:color="auto" w:fill="FFFFFF"/>
        <w:ind w:firstLine="426"/>
        <w:contextualSpacing/>
        <w:rPr>
          <w:noProof/>
          <w:color w:val="000000"/>
          <w:spacing w:val="3"/>
          <w:sz w:val="28"/>
          <w:szCs w:val="28"/>
          <w:lang w:val="kk-KZ"/>
        </w:rPr>
      </w:pPr>
      <w:r w:rsidRPr="00E20219">
        <w:rPr>
          <w:noProof/>
          <w:color w:val="000000"/>
          <w:spacing w:val="3"/>
          <w:sz w:val="28"/>
          <w:szCs w:val="28"/>
          <w:lang w:val="kk-KZ"/>
        </w:rPr>
        <w:t>Дәстүрлі әдістермен салыстырғанда ГЛОНАСС</w:t>
      </w:r>
      <w:r w:rsidRPr="00E20219">
        <w:rPr>
          <w:color w:val="000000"/>
          <w:spacing w:val="3"/>
          <w:sz w:val="28"/>
          <w:szCs w:val="28"/>
          <w:lang w:val="kk-KZ"/>
        </w:rPr>
        <w:t>/</w:t>
      </w:r>
      <w:r w:rsidR="009D6575">
        <w:rPr>
          <w:color w:val="000000"/>
          <w:spacing w:val="3"/>
          <w:sz w:val="28"/>
          <w:szCs w:val="28"/>
          <w:lang w:val="kk-KZ"/>
        </w:rPr>
        <w:t>GNS</w:t>
      </w:r>
      <w:r w:rsidRPr="00E20219">
        <w:rPr>
          <w:color w:val="000000"/>
          <w:spacing w:val="3"/>
          <w:sz w:val="28"/>
          <w:szCs w:val="28"/>
          <w:lang w:val="kk-KZ"/>
        </w:rPr>
        <w:t xml:space="preserve"> </w:t>
      </w:r>
      <w:r w:rsidRPr="00E20219">
        <w:rPr>
          <w:noProof/>
          <w:color w:val="000000"/>
          <w:spacing w:val="3"/>
          <w:sz w:val="28"/>
          <w:szCs w:val="28"/>
          <w:lang w:val="kk-KZ"/>
        </w:rPr>
        <w:t xml:space="preserve">технологиялары </w:t>
      </w:r>
      <w:r w:rsidRPr="00E20219">
        <w:rPr>
          <w:noProof/>
          <w:color w:val="000000"/>
          <w:spacing w:val="-2"/>
          <w:sz w:val="28"/>
          <w:szCs w:val="28"/>
          <w:lang w:val="kk-KZ"/>
        </w:rPr>
        <w:t>келесідей болады:</w:t>
      </w:r>
    </w:p>
    <w:p w14:paraId="23677AF2" w14:textId="77777777" w:rsidR="00E20219" w:rsidRPr="00E20219" w:rsidRDefault="00E20219" w:rsidP="007A1842">
      <w:pPr>
        <w:widowControl w:val="0"/>
        <w:numPr>
          <w:ilvl w:val="0"/>
          <w:numId w:val="7"/>
        </w:numPr>
        <w:shd w:val="clear" w:color="auto" w:fill="FFFFFF"/>
        <w:snapToGrid w:val="0"/>
        <w:ind w:left="0" w:firstLine="426"/>
        <w:contextualSpacing/>
        <w:rPr>
          <w:sz w:val="28"/>
          <w:szCs w:val="28"/>
          <w:lang w:val="kk-KZ"/>
        </w:rPr>
      </w:pPr>
      <w:r w:rsidRPr="00E20219">
        <w:rPr>
          <w:noProof/>
          <w:color w:val="000000"/>
          <w:spacing w:val="3"/>
          <w:sz w:val="28"/>
          <w:szCs w:val="28"/>
          <w:lang w:val="kk-KZ"/>
        </w:rPr>
        <w:t xml:space="preserve">координаттар арақашықтығын оперативті және дәл жеткізу </w:t>
      </w:r>
      <w:r w:rsidRPr="00E20219">
        <w:rPr>
          <w:noProof/>
          <w:color w:val="000000"/>
          <w:spacing w:val="-3"/>
          <w:sz w:val="28"/>
          <w:szCs w:val="28"/>
          <w:lang w:val="kk-KZ"/>
        </w:rPr>
        <w:t>мүмкіндігі;</w:t>
      </w:r>
    </w:p>
    <w:p w14:paraId="53E452E8" w14:textId="77777777" w:rsidR="00E20219" w:rsidRPr="00E20219" w:rsidRDefault="00E20219" w:rsidP="007A1842">
      <w:pPr>
        <w:widowControl w:val="0"/>
        <w:numPr>
          <w:ilvl w:val="0"/>
          <w:numId w:val="7"/>
        </w:numPr>
        <w:shd w:val="clear" w:color="auto" w:fill="FFFFFF"/>
        <w:snapToGrid w:val="0"/>
        <w:ind w:left="0" w:right="7" w:firstLine="426"/>
        <w:contextualSpacing/>
        <w:rPr>
          <w:sz w:val="28"/>
          <w:szCs w:val="28"/>
          <w:lang w:val="kk-KZ"/>
        </w:rPr>
      </w:pPr>
      <w:r w:rsidRPr="00E20219">
        <w:rPr>
          <w:noProof/>
          <w:color w:val="000000"/>
          <w:spacing w:val="-2"/>
          <w:sz w:val="28"/>
          <w:szCs w:val="28"/>
          <w:lang w:val="kk-KZ"/>
        </w:rPr>
        <w:t xml:space="preserve">пункттар арасында өзара көріну жоқ болуы, олардың геодезиялық </w:t>
      </w:r>
      <w:r w:rsidRPr="00E20219">
        <w:rPr>
          <w:noProof/>
          <w:color w:val="000000"/>
          <w:sz w:val="28"/>
          <w:szCs w:val="28"/>
          <w:lang w:val="kk-KZ"/>
        </w:rPr>
        <w:t xml:space="preserve">белгілерсіз өздеріне қолайлы пункттерде орналасуы, оны сақтауға және әрі </w:t>
      </w:r>
      <w:r w:rsidRPr="00E20219">
        <w:rPr>
          <w:noProof/>
          <w:color w:val="000000"/>
          <w:spacing w:val="-1"/>
          <w:sz w:val="28"/>
          <w:szCs w:val="28"/>
          <w:lang w:val="kk-KZ"/>
        </w:rPr>
        <w:t>қарай қолдануға қолайлы болуы;</w:t>
      </w:r>
    </w:p>
    <w:p w14:paraId="794D6293" w14:textId="77777777" w:rsidR="00E20219" w:rsidRPr="00E20219" w:rsidRDefault="00E20219" w:rsidP="007A1842">
      <w:pPr>
        <w:widowControl w:val="0"/>
        <w:numPr>
          <w:ilvl w:val="0"/>
          <w:numId w:val="7"/>
        </w:numPr>
        <w:shd w:val="clear" w:color="auto" w:fill="FFFFFF"/>
        <w:snapToGrid w:val="0"/>
        <w:ind w:left="0" w:firstLine="426"/>
        <w:contextualSpacing/>
        <w:rPr>
          <w:sz w:val="28"/>
          <w:szCs w:val="28"/>
          <w:lang w:val="kk-KZ"/>
        </w:rPr>
      </w:pPr>
      <w:r w:rsidRPr="00E20219">
        <w:rPr>
          <w:noProof/>
          <w:color w:val="000000"/>
          <w:spacing w:val="-3"/>
          <w:sz w:val="28"/>
          <w:szCs w:val="28"/>
          <w:lang w:val="kk-KZ"/>
        </w:rPr>
        <w:t>берілген геодезиялық негізде тығыздық талабының тез төмендеуі;</w:t>
      </w:r>
    </w:p>
    <w:p w14:paraId="28CB8881" w14:textId="77777777" w:rsidR="00E20219" w:rsidRPr="00E20219" w:rsidRDefault="00E20219" w:rsidP="007A1842">
      <w:pPr>
        <w:widowControl w:val="0"/>
        <w:numPr>
          <w:ilvl w:val="0"/>
          <w:numId w:val="7"/>
        </w:numPr>
        <w:shd w:val="clear" w:color="auto" w:fill="FFFFFF"/>
        <w:snapToGrid w:val="0"/>
        <w:ind w:left="0" w:right="14" w:firstLine="426"/>
        <w:contextualSpacing/>
        <w:rPr>
          <w:sz w:val="28"/>
          <w:szCs w:val="28"/>
          <w:lang w:val="kk-KZ"/>
        </w:rPr>
      </w:pPr>
      <w:r w:rsidRPr="00E20219">
        <w:rPr>
          <w:noProof/>
          <w:color w:val="000000"/>
          <w:spacing w:val="1"/>
          <w:sz w:val="28"/>
          <w:szCs w:val="28"/>
          <w:lang w:val="kk-KZ"/>
        </w:rPr>
        <w:t xml:space="preserve">қиын жететін және климатты аудандарда жұмыстарды жеңіл </w:t>
      </w:r>
      <w:r w:rsidRPr="00E20219">
        <w:rPr>
          <w:noProof/>
          <w:color w:val="000000"/>
          <w:spacing w:val="-5"/>
          <w:sz w:val="28"/>
          <w:szCs w:val="28"/>
          <w:lang w:val="kk-KZ"/>
        </w:rPr>
        <w:t>орындау;</w:t>
      </w:r>
    </w:p>
    <w:p w14:paraId="2340944F" w14:textId="77777777" w:rsidR="00E20219" w:rsidRPr="00E20219" w:rsidRDefault="00E20219" w:rsidP="007A1842">
      <w:pPr>
        <w:widowControl w:val="0"/>
        <w:numPr>
          <w:ilvl w:val="0"/>
          <w:numId w:val="7"/>
        </w:numPr>
        <w:shd w:val="clear" w:color="auto" w:fill="FFFFFF"/>
        <w:snapToGrid w:val="0"/>
        <w:ind w:left="0" w:right="14" w:firstLine="426"/>
        <w:contextualSpacing/>
        <w:rPr>
          <w:sz w:val="28"/>
          <w:szCs w:val="28"/>
          <w:lang w:val="kk-KZ"/>
        </w:rPr>
      </w:pPr>
      <w:r w:rsidRPr="00E20219">
        <w:rPr>
          <w:noProof/>
          <w:color w:val="000000"/>
          <w:spacing w:val="2"/>
          <w:sz w:val="28"/>
          <w:szCs w:val="28"/>
          <w:lang w:val="kk-KZ"/>
        </w:rPr>
        <w:t xml:space="preserve">жұмысты жүргізуді барлық стадиаларда үлкен деңгейде </w:t>
      </w:r>
      <w:r w:rsidRPr="00E20219">
        <w:rPr>
          <w:noProof/>
          <w:color w:val="000000"/>
          <w:sz w:val="28"/>
          <w:szCs w:val="28"/>
          <w:lang w:val="kk-KZ"/>
        </w:rPr>
        <w:t xml:space="preserve">автоматизациялау, ол тәулік уақытына, жылына, </w:t>
      </w:r>
      <w:r w:rsidRPr="00E20219">
        <w:rPr>
          <w:color w:val="000000"/>
          <w:sz w:val="28"/>
          <w:szCs w:val="28"/>
          <w:lang w:val="kk-KZ"/>
        </w:rPr>
        <w:t xml:space="preserve">aya </w:t>
      </w:r>
      <w:r w:rsidRPr="00E20219">
        <w:rPr>
          <w:noProof/>
          <w:color w:val="000000"/>
          <w:sz w:val="28"/>
          <w:szCs w:val="28"/>
          <w:lang w:val="kk-KZ"/>
        </w:rPr>
        <w:t xml:space="preserve">райына байланысты </w:t>
      </w:r>
      <w:r w:rsidRPr="00E20219">
        <w:rPr>
          <w:noProof/>
          <w:color w:val="000000"/>
          <w:spacing w:val="-4"/>
          <w:sz w:val="28"/>
          <w:szCs w:val="28"/>
          <w:lang w:val="kk-KZ"/>
        </w:rPr>
        <w:t>болмайды;</w:t>
      </w:r>
    </w:p>
    <w:p w14:paraId="7F864D33" w14:textId="77777777" w:rsidR="00E20219" w:rsidRPr="00E20219" w:rsidRDefault="00E20219" w:rsidP="007A1842">
      <w:pPr>
        <w:widowControl w:val="0"/>
        <w:numPr>
          <w:ilvl w:val="0"/>
          <w:numId w:val="7"/>
        </w:numPr>
        <w:shd w:val="clear" w:color="auto" w:fill="FFFFFF"/>
        <w:snapToGrid w:val="0"/>
        <w:ind w:left="0" w:right="7" w:firstLine="426"/>
        <w:contextualSpacing/>
        <w:rPr>
          <w:sz w:val="28"/>
          <w:szCs w:val="28"/>
          <w:lang w:val="kk-KZ"/>
        </w:rPr>
      </w:pPr>
      <w:r w:rsidRPr="00E20219">
        <w:rPr>
          <w:noProof/>
          <w:color w:val="000000"/>
          <w:spacing w:val="5"/>
          <w:sz w:val="28"/>
          <w:szCs w:val="28"/>
          <w:lang w:val="kk-KZ"/>
        </w:rPr>
        <w:t xml:space="preserve">негізгі геодезиялық биіктікті және дәл жоспарды біріктіруде </w:t>
      </w:r>
      <w:r w:rsidRPr="00E20219">
        <w:rPr>
          <w:noProof/>
          <w:color w:val="000000"/>
          <w:spacing w:val="6"/>
          <w:sz w:val="28"/>
          <w:szCs w:val="28"/>
          <w:lang w:val="kk-KZ"/>
        </w:rPr>
        <w:t xml:space="preserve">бірлік технологиясын қолдану базасындағы мүмкіндіктер, </w:t>
      </w:r>
      <w:r w:rsidRPr="00E20219">
        <w:rPr>
          <w:color w:val="000000"/>
          <w:spacing w:val="6"/>
          <w:sz w:val="28"/>
          <w:szCs w:val="28"/>
          <w:lang w:val="kk-KZ"/>
        </w:rPr>
        <w:t xml:space="preserve">координат </w:t>
      </w:r>
      <w:r w:rsidRPr="00E20219">
        <w:rPr>
          <w:noProof/>
          <w:color w:val="000000"/>
          <w:spacing w:val="-1"/>
          <w:sz w:val="28"/>
          <w:szCs w:val="28"/>
          <w:lang w:val="kk-KZ"/>
        </w:rPr>
        <w:t>пункттерін, биіктікті, жоспарды және биіктік торларын келістіру.</w:t>
      </w:r>
    </w:p>
    <w:p w14:paraId="5E4C87B3" w14:textId="77777777" w:rsidR="00E20219" w:rsidRPr="00945F9E" w:rsidRDefault="00E20219" w:rsidP="00945F9E">
      <w:pPr>
        <w:shd w:val="clear" w:color="auto" w:fill="FFFFFF"/>
        <w:ind w:right="14" w:firstLine="426"/>
        <w:contextualSpacing/>
        <w:rPr>
          <w:sz w:val="28"/>
          <w:szCs w:val="28"/>
          <w:lang w:val="kk-KZ"/>
        </w:rPr>
      </w:pPr>
      <w:r w:rsidRPr="00E20219">
        <w:rPr>
          <w:noProof/>
          <w:color w:val="000000"/>
          <w:spacing w:val="-2"/>
          <w:sz w:val="28"/>
          <w:szCs w:val="28"/>
          <w:lang w:val="kk-KZ"/>
        </w:rPr>
        <w:t xml:space="preserve">Тұтынушыға перспективті бағытта оперативті және геодезияда қамту </w:t>
      </w:r>
      <w:r w:rsidRPr="00E20219">
        <w:rPr>
          <w:noProof/>
          <w:color w:val="000000"/>
          <w:spacing w:val="-1"/>
          <w:sz w:val="28"/>
          <w:szCs w:val="28"/>
          <w:lang w:val="kk-KZ"/>
        </w:rPr>
        <w:t xml:space="preserve">болып, жер серігінің диффиренциалды геодезиялық жүйе пункттерін активті </w:t>
      </w:r>
      <w:r w:rsidRPr="00E20219">
        <w:rPr>
          <w:noProof/>
          <w:color w:val="000000"/>
          <w:spacing w:val="-3"/>
          <w:sz w:val="28"/>
          <w:szCs w:val="28"/>
          <w:lang w:val="kk-KZ"/>
        </w:rPr>
        <w:t xml:space="preserve">құру </w:t>
      </w:r>
      <w:r w:rsidRPr="00E20219">
        <w:rPr>
          <w:noProof/>
          <w:color w:val="000000"/>
          <w:spacing w:val="-3"/>
          <w:sz w:val="28"/>
          <w:szCs w:val="28"/>
          <w:lang w:val="kk-KZ"/>
        </w:rPr>
        <w:lastRenderedPageBreak/>
        <w:t>болады.</w:t>
      </w:r>
      <w:r w:rsidRPr="00E20219">
        <w:rPr>
          <w:sz w:val="28"/>
          <w:szCs w:val="28"/>
          <w:lang w:val="kk-KZ"/>
        </w:rPr>
        <w:t xml:space="preserve"> </w:t>
      </w:r>
      <w:r w:rsidRPr="00E20219">
        <w:rPr>
          <w:noProof/>
          <w:color w:val="000000"/>
          <w:spacing w:val="-1"/>
          <w:sz w:val="28"/>
          <w:szCs w:val="28"/>
          <w:lang w:val="kk-KZ"/>
        </w:rPr>
        <w:t xml:space="preserve">Жер серігінің </w:t>
      </w:r>
      <w:r w:rsidRPr="00E20219">
        <w:rPr>
          <w:color w:val="000000"/>
          <w:spacing w:val="-1"/>
          <w:sz w:val="28"/>
          <w:szCs w:val="28"/>
          <w:lang w:val="kk-KZ"/>
        </w:rPr>
        <w:t xml:space="preserve">диффиренциалы геодезия </w:t>
      </w:r>
      <w:r w:rsidRPr="00E20219">
        <w:rPr>
          <w:noProof/>
          <w:color w:val="000000"/>
          <w:spacing w:val="-1"/>
          <w:sz w:val="28"/>
          <w:szCs w:val="28"/>
          <w:lang w:val="kk-KZ"/>
        </w:rPr>
        <w:t xml:space="preserve">жүйесіндегі активті пункттері </w:t>
      </w:r>
      <w:r w:rsidRPr="00E20219">
        <w:rPr>
          <w:noProof/>
          <w:color w:val="000000"/>
          <w:spacing w:val="21"/>
          <w:sz w:val="28"/>
          <w:szCs w:val="28"/>
          <w:lang w:val="kk-KZ"/>
        </w:rPr>
        <w:t xml:space="preserve">дамыған елдерде құрылған.Геодезиялық жер серіктерінің </w:t>
      </w:r>
      <w:r w:rsidRPr="00E20219">
        <w:rPr>
          <w:noProof/>
          <w:color w:val="000000"/>
          <w:spacing w:val="-1"/>
          <w:sz w:val="28"/>
          <w:szCs w:val="28"/>
          <w:lang w:val="kk-KZ"/>
        </w:rPr>
        <w:t>технологияларының ерекшелігі жоспарлы координаттарды және геодезиялық биіктіктерді бір уақытта анықтау мүмкіндігінің болуы.</w:t>
      </w:r>
    </w:p>
    <w:p w14:paraId="38FEC6B4" w14:textId="77777777" w:rsidR="00E20219" w:rsidRPr="00E20219" w:rsidRDefault="009D6575" w:rsidP="007A1842">
      <w:pPr>
        <w:shd w:val="clear" w:color="auto" w:fill="FFFFFF"/>
        <w:ind w:firstLine="426"/>
        <w:contextualSpacing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GNS</w:t>
      </w:r>
      <w:r w:rsidR="00E20219" w:rsidRPr="00E20219">
        <w:rPr>
          <w:color w:val="000000"/>
          <w:sz w:val="28"/>
          <w:szCs w:val="28"/>
          <w:lang w:val="kk-KZ"/>
        </w:rPr>
        <w:t xml:space="preserve"> </w:t>
      </w:r>
      <w:r w:rsidR="00E20219" w:rsidRPr="00E20219">
        <w:rPr>
          <w:noProof/>
          <w:color w:val="000000"/>
          <w:sz w:val="28"/>
          <w:szCs w:val="28"/>
          <w:lang w:val="kk-KZ"/>
        </w:rPr>
        <w:t xml:space="preserve">қолданылатын </w:t>
      </w:r>
      <w:r w:rsidR="006B43F8">
        <w:rPr>
          <w:color w:val="000000"/>
          <w:sz w:val="28"/>
          <w:szCs w:val="28"/>
          <w:lang w:val="kk-KZ"/>
        </w:rPr>
        <w:t>эллипсоид,</w:t>
      </w:r>
      <w:r w:rsidR="00E20219" w:rsidRPr="00E20219">
        <w:rPr>
          <w:noProof/>
          <w:color w:val="000000"/>
          <w:sz w:val="28"/>
          <w:szCs w:val="28"/>
          <w:lang w:val="kk-KZ"/>
        </w:rPr>
        <w:t xml:space="preserve">бұл 1942ж </w:t>
      </w:r>
      <w:r w:rsidR="00E20219" w:rsidRPr="00E20219">
        <w:rPr>
          <w:color w:val="000000"/>
          <w:sz w:val="28"/>
          <w:szCs w:val="28"/>
          <w:lang w:val="kk-KZ"/>
        </w:rPr>
        <w:t xml:space="preserve">координаттар </w:t>
      </w:r>
      <w:r w:rsidR="00E20219" w:rsidRPr="00E20219">
        <w:rPr>
          <w:noProof/>
          <w:color w:val="000000"/>
          <w:sz w:val="28"/>
          <w:szCs w:val="28"/>
          <w:lang w:val="kk-KZ"/>
        </w:rPr>
        <w:t xml:space="preserve">жүйесі. Жер </w:t>
      </w:r>
      <w:r w:rsidR="006B43F8">
        <w:rPr>
          <w:noProof/>
          <w:color w:val="000000"/>
          <w:spacing w:val="4"/>
          <w:sz w:val="28"/>
          <w:szCs w:val="28"/>
          <w:lang w:val="kk-KZ"/>
        </w:rPr>
        <w:t>бетіндегі нүктелер бойлықпен,</w:t>
      </w:r>
      <w:r w:rsidR="00E20219" w:rsidRPr="00E20219">
        <w:rPr>
          <w:noProof/>
          <w:color w:val="000000"/>
          <w:spacing w:val="4"/>
          <w:sz w:val="28"/>
          <w:szCs w:val="28"/>
          <w:lang w:val="kk-KZ"/>
        </w:rPr>
        <w:t xml:space="preserve">ендікпен және эллипсоидты биіктікпен </w:t>
      </w:r>
      <w:r w:rsidR="00E20219" w:rsidRPr="00E20219">
        <w:rPr>
          <w:noProof/>
          <w:color w:val="000000"/>
          <w:spacing w:val="7"/>
          <w:sz w:val="28"/>
          <w:szCs w:val="28"/>
          <w:lang w:val="kk-KZ"/>
        </w:rPr>
        <w:t xml:space="preserve">анықталуы мүмкін. Нүкте жағдайын алътернативті анықтау әдісі бұл </w:t>
      </w:r>
      <w:r w:rsidR="00E20219" w:rsidRPr="00E20219">
        <w:rPr>
          <w:noProof/>
          <w:color w:val="000000"/>
          <w:spacing w:val="3"/>
          <w:sz w:val="28"/>
          <w:szCs w:val="28"/>
          <w:lang w:val="kk-KZ"/>
        </w:rPr>
        <w:t xml:space="preserve">Декарттық (тікбұрышты) </w:t>
      </w:r>
      <w:r w:rsidR="00E20219" w:rsidRPr="00E20219">
        <w:rPr>
          <w:color w:val="000000"/>
          <w:spacing w:val="3"/>
          <w:sz w:val="28"/>
          <w:szCs w:val="28"/>
          <w:lang w:val="kk-KZ"/>
        </w:rPr>
        <w:t xml:space="preserve">координаттар </w:t>
      </w:r>
      <w:r w:rsidR="00E20219" w:rsidRPr="00E20219">
        <w:rPr>
          <w:noProof/>
          <w:color w:val="000000"/>
          <w:spacing w:val="3"/>
          <w:sz w:val="28"/>
          <w:szCs w:val="28"/>
          <w:lang w:val="kk-KZ"/>
        </w:rPr>
        <w:t xml:space="preserve">жүйесі, </w:t>
      </w:r>
      <w:r w:rsidR="00E20219" w:rsidRPr="00E20219">
        <w:rPr>
          <w:noProof/>
          <w:color w:val="000000"/>
          <w:spacing w:val="2"/>
          <w:sz w:val="28"/>
          <w:szCs w:val="28"/>
          <w:lang w:val="kk-KZ"/>
        </w:rPr>
        <w:t xml:space="preserve">кесінділер көмегімен </w:t>
      </w:r>
      <w:r w:rsidR="00E20219" w:rsidRPr="00E20219">
        <w:rPr>
          <w:color w:val="000000"/>
          <w:spacing w:val="2"/>
          <w:sz w:val="28"/>
          <w:szCs w:val="28"/>
          <w:lang w:val="kk-KZ"/>
        </w:rPr>
        <w:t xml:space="preserve">x,y </w:t>
      </w:r>
      <w:r w:rsidR="00E20219" w:rsidRPr="00E20219">
        <w:rPr>
          <w:noProof/>
          <w:color w:val="000000"/>
          <w:spacing w:val="2"/>
          <w:sz w:val="28"/>
          <w:szCs w:val="28"/>
          <w:lang w:val="kk-KZ"/>
        </w:rPr>
        <w:t xml:space="preserve">және </w:t>
      </w:r>
      <w:r w:rsidR="00E20219" w:rsidRPr="00E20219">
        <w:rPr>
          <w:color w:val="000000"/>
          <w:spacing w:val="2"/>
          <w:sz w:val="28"/>
          <w:szCs w:val="28"/>
          <w:lang w:val="kk-KZ"/>
        </w:rPr>
        <w:t xml:space="preserve">z координаттар </w:t>
      </w:r>
      <w:r w:rsidR="00E20219" w:rsidRPr="00E20219">
        <w:rPr>
          <w:noProof/>
          <w:color w:val="000000"/>
          <w:spacing w:val="2"/>
          <w:sz w:val="28"/>
          <w:szCs w:val="28"/>
          <w:lang w:val="kk-KZ"/>
        </w:rPr>
        <w:t xml:space="preserve">өсі сфероидтың центірінен </w:t>
      </w:r>
      <w:r w:rsidR="00E20219" w:rsidRPr="00E20219">
        <w:rPr>
          <w:color w:val="000000"/>
          <w:spacing w:val="2"/>
          <w:sz w:val="28"/>
          <w:szCs w:val="28"/>
          <w:lang w:val="kk-KZ"/>
        </w:rPr>
        <w:t xml:space="preserve">немесе координаттар </w:t>
      </w:r>
      <w:r w:rsidR="00E20219" w:rsidRPr="00E20219">
        <w:rPr>
          <w:noProof/>
          <w:color w:val="000000"/>
          <w:spacing w:val="2"/>
          <w:sz w:val="28"/>
          <w:szCs w:val="28"/>
          <w:lang w:val="kk-KZ"/>
        </w:rPr>
        <w:t xml:space="preserve">басынан. Бұл әдіс </w:t>
      </w:r>
      <w:r>
        <w:rPr>
          <w:color w:val="000000"/>
          <w:spacing w:val="2"/>
          <w:sz w:val="28"/>
          <w:szCs w:val="28"/>
          <w:lang w:val="kk-KZ"/>
        </w:rPr>
        <w:t>GNS</w:t>
      </w:r>
      <w:r w:rsidR="00E20219" w:rsidRPr="00E20219">
        <w:rPr>
          <w:color w:val="000000"/>
          <w:spacing w:val="2"/>
          <w:sz w:val="28"/>
          <w:szCs w:val="28"/>
          <w:lang w:val="kk-KZ"/>
        </w:rPr>
        <w:t xml:space="preserve"> </w:t>
      </w:r>
      <w:r w:rsidR="00E20219" w:rsidRPr="00E20219">
        <w:rPr>
          <w:noProof/>
          <w:color w:val="000000"/>
          <w:spacing w:val="2"/>
          <w:sz w:val="28"/>
          <w:szCs w:val="28"/>
          <w:lang w:val="kk-KZ"/>
        </w:rPr>
        <w:t xml:space="preserve">кеңістікте нүкте жағдайын </w:t>
      </w:r>
      <w:r w:rsidR="00E20219" w:rsidRPr="00E20219">
        <w:rPr>
          <w:noProof/>
          <w:color w:val="000000"/>
          <w:spacing w:val="-2"/>
          <w:sz w:val="28"/>
          <w:szCs w:val="28"/>
          <w:lang w:val="kk-KZ"/>
        </w:rPr>
        <w:t>анықтауда қолданылады.</w:t>
      </w:r>
    </w:p>
    <w:p w14:paraId="2119B7B7" w14:textId="77777777" w:rsidR="00E20219" w:rsidRPr="00E20219" w:rsidRDefault="00E20219" w:rsidP="007A1842">
      <w:pPr>
        <w:shd w:val="clear" w:color="auto" w:fill="FFFFFF"/>
        <w:ind w:firstLine="426"/>
        <w:contextualSpacing/>
        <w:rPr>
          <w:noProof/>
          <w:color w:val="000000"/>
          <w:spacing w:val="-1"/>
          <w:sz w:val="28"/>
          <w:szCs w:val="28"/>
          <w:lang w:val="kk-KZ"/>
        </w:rPr>
      </w:pPr>
      <w:r w:rsidRPr="00E20219">
        <w:rPr>
          <w:noProof/>
          <w:color w:val="000000"/>
          <w:sz w:val="28"/>
          <w:szCs w:val="28"/>
          <w:lang w:val="kk-KZ"/>
        </w:rPr>
        <w:t xml:space="preserve">Жергілікті </w:t>
      </w:r>
      <w:r w:rsidRPr="00E20219">
        <w:rPr>
          <w:color w:val="000000"/>
          <w:sz w:val="28"/>
          <w:szCs w:val="28"/>
          <w:lang w:val="kk-KZ"/>
        </w:rPr>
        <w:t xml:space="preserve">координаттар немесе </w:t>
      </w:r>
      <w:r w:rsidRPr="00E20219">
        <w:rPr>
          <w:noProof/>
          <w:color w:val="000000"/>
          <w:sz w:val="28"/>
          <w:szCs w:val="28"/>
          <w:lang w:val="kk-KZ"/>
        </w:rPr>
        <w:t xml:space="preserve">геодезиялық жұмыстарды орындау </w:t>
      </w:r>
      <w:r w:rsidRPr="00E20219">
        <w:rPr>
          <w:noProof/>
          <w:color w:val="000000"/>
          <w:spacing w:val="9"/>
          <w:sz w:val="28"/>
          <w:szCs w:val="28"/>
          <w:lang w:val="kk-KZ"/>
        </w:rPr>
        <w:t xml:space="preserve">үшін қолданылатын </w:t>
      </w:r>
      <w:r w:rsidRPr="00E20219">
        <w:rPr>
          <w:color w:val="000000"/>
          <w:spacing w:val="9"/>
          <w:sz w:val="28"/>
          <w:szCs w:val="28"/>
          <w:lang w:val="kk-KZ"/>
        </w:rPr>
        <w:t xml:space="preserve">координаттар </w:t>
      </w:r>
      <w:r w:rsidR="009D6575">
        <w:rPr>
          <w:color w:val="000000"/>
          <w:spacing w:val="9"/>
          <w:sz w:val="28"/>
          <w:szCs w:val="28"/>
          <w:lang w:val="kk-KZ"/>
        </w:rPr>
        <w:t>GNS</w:t>
      </w:r>
      <w:r w:rsidRPr="00E20219">
        <w:rPr>
          <w:color w:val="000000"/>
          <w:spacing w:val="9"/>
          <w:sz w:val="28"/>
          <w:szCs w:val="28"/>
          <w:lang w:val="kk-KZ"/>
        </w:rPr>
        <w:t xml:space="preserve"> координаттар </w:t>
      </w:r>
      <w:r w:rsidRPr="00E20219">
        <w:rPr>
          <w:noProof/>
          <w:color w:val="000000"/>
          <w:spacing w:val="9"/>
          <w:sz w:val="28"/>
          <w:szCs w:val="28"/>
          <w:lang w:val="kk-KZ"/>
        </w:rPr>
        <w:t xml:space="preserve">жүйесі сияқты </w:t>
      </w:r>
      <w:r w:rsidRPr="00E20219">
        <w:rPr>
          <w:noProof/>
          <w:color w:val="000000"/>
          <w:spacing w:val="-1"/>
          <w:sz w:val="28"/>
          <w:szCs w:val="28"/>
          <w:lang w:val="kk-KZ"/>
        </w:rPr>
        <w:t>жергілікті эллипсоидта р</w:t>
      </w:r>
      <w:r w:rsidR="006B43F8">
        <w:rPr>
          <w:noProof/>
          <w:color w:val="000000"/>
          <w:spacing w:val="-1"/>
          <w:sz w:val="28"/>
          <w:szCs w:val="28"/>
          <w:lang w:val="kk-KZ"/>
        </w:rPr>
        <w:t xml:space="preserve">еференц түрінде негізделген </w:t>
      </w:r>
      <w:r w:rsidRPr="00E20219">
        <w:rPr>
          <w:noProof/>
          <w:color w:val="000000"/>
          <w:spacing w:val="-1"/>
          <w:sz w:val="28"/>
          <w:szCs w:val="28"/>
          <w:lang w:val="kk-KZ"/>
        </w:rPr>
        <w:t>, ол жұмыс жүргізілетін ауданда ең жақсы болып көрінеді.</w:t>
      </w:r>
    </w:p>
    <w:p w14:paraId="72A9B687" w14:textId="77777777" w:rsidR="00E20219" w:rsidRPr="00E20219" w:rsidRDefault="00E20219" w:rsidP="002D1ACA">
      <w:pPr>
        <w:shd w:val="clear" w:color="auto" w:fill="FFFFFF"/>
        <w:ind w:firstLine="426"/>
        <w:contextualSpacing/>
        <w:rPr>
          <w:noProof/>
          <w:color w:val="000000"/>
          <w:spacing w:val="-2"/>
          <w:sz w:val="28"/>
          <w:szCs w:val="28"/>
          <w:lang w:val="kk-KZ"/>
        </w:rPr>
      </w:pPr>
      <w:r w:rsidRPr="00E20219">
        <w:rPr>
          <w:color w:val="000000"/>
          <w:spacing w:val="7"/>
          <w:sz w:val="28"/>
          <w:szCs w:val="28"/>
          <w:lang w:val="kk-KZ"/>
        </w:rPr>
        <w:t xml:space="preserve">M </w:t>
      </w:r>
      <w:r w:rsidRPr="00E20219">
        <w:rPr>
          <w:noProof/>
          <w:color w:val="000000"/>
          <w:spacing w:val="7"/>
          <w:sz w:val="28"/>
          <w:szCs w:val="28"/>
          <w:lang w:val="kk-KZ"/>
        </w:rPr>
        <w:t xml:space="preserve">нүктесіндегі геоцентрлік координатындағы бақылаудағы ХУ </w:t>
      </w:r>
      <w:r w:rsidRPr="00E20219">
        <w:rPr>
          <w:noProof/>
          <w:color w:val="000000"/>
          <w:sz w:val="28"/>
          <w:szCs w:val="28"/>
          <w:lang w:val="kk-KZ"/>
        </w:rPr>
        <w:t xml:space="preserve">арқылы белгілейміз. Осы бақылау кезінде спутниктің </w:t>
      </w:r>
      <w:r w:rsidRPr="00E20219">
        <w:rPr>
          <w:color w:val="000000"/>
          <w:sz w:val="28"/>
          <w:szCs w:val="28"/>
          <w:lang w:val="kk-KZ"/>
        </w:rPr>
        <w:t xml:space="preserve">X, </w:t>
      </w:r>
      <w:r w:rsidRPr="00E20219">
        <w:rPr>
          <w:noProof/>
          <w:color w:val="000000"/>
          <w:sz w:val="28"/>
          <w:szCs w:val="28"/>
          <w:lang w:val="kk-KZ"/>
        </w:rPr>
        <w:t xml:space="preserve">У, </w:t>
      </w:r>
      <w:r w:rsidRPr="00E20219">
        <w:rPr>
          <w:color w:val="000000"/>
          <w:sz w:val="28"/>
          <w:szCs w:val="28"/>
          <w:lang w:val="kk-KZ"/>
        </w:rPr>
        <w:t xml:space="preserve">Z </w:t>
      </w:r>
      <w:r w:rsidRPr="00E20219">
        <w:rPr>
          <w:noProof/>
          <w:color w:val="000000"/>
          <w:sz w:val="28"/>
          <w:szCs w:val="28"/>
          <w:lang w:val="kk-KZ"/>
        </w:rPr>
        <w:t xml:space="preserve">топоцентрлік координаттары тіркелген болсын, ал белгілі эфемерид көмегімен сол момент үшін оның </w:t>
      </w:r>
      <w:r w:rsidRPr="00E20219">
        <w:rPr>
          <w:color w:val="000000"/>
          <w:sz w:val="28"/>
          <w:szCs w:val="28"/>
          <w:lang w:val="kk-KZ"/>
        </w:rPr>
        <w:t xml:space="preserve">X,y, Z </w:t>
      </w:r>
      <w:r w:rsidRPr="00E20219">
        <w:rPr>
          <w:noProof/>
          <w:color w:val="000000"/>
          <w:sz w:val="28"/>
          <w:szCs w:val="28"/>
          <w:lang w:val="kk-KZ"/>
        </w:rPr>
        <w:t xml:space="preserve">геоцентрлік </w:t>
      </w:r>
      <w:r w:rsidRPr="00E20219">
        <w:rPr>
          <w:color w:val="000000"/>
          <w:sz w:val="28"/>
          <w:szCs w:val="28"/>
          <w:lang w:val="kk-KZ"/>
        </w:rPr>
        <w:t xml:space="preserve">координаттары сәйкес </w:t>
      </w:r>
      <w:r w:rsidRPr="00E20219">
        <w:rPr>
          <w:noProof/>
          <w:color w:val="000000"/>
          <w:sz w:val="28"/>
          <w:szCs w:val="28"/>
          <w:lang w:val="kk-KZ"/>
        </w:rPr>
        <w:t xml:space="preserve">спутниктің геоцентрлік </w:t>
      </w:r>
      <w:r w:rsidRPr="00E20219">
        <w:rPr>
          <w:noProof/>
          <w:color w:val="000000"/>
          <w:spacing w:val="12"/>
          <w:sz w:val="28"/>
          <w:szCs w:val="28"/>
          <w:lang w:val="kk-KZ"/>
        </w:rPr>
        <w:t xml:space="preserve">және топоцентрлік координаттарының айырмасындай болады, ол </w:t>
      </w:r>
      <w:r w:rsidRPr="00E20219">
        <w:rPr>
          <w:noProof/>
          <w:color w:val="000000"/>
          <w:spacing w:val="-2"/>
          <w:sz w:val="28"/>
          <w:szCs w:val="28"/>
          <w:lang w:val="kk-KZ"/>
        </w:rPr>
        <w:t>төмендігідей: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298"/>
      </w:tblGrid>
      <w:tr w:rsidR="000E2966" w14:paraId="21946D8F" w14:textId="77777777" w:rsidTr="00DE2959">
        <w:tc>
          <w:tcPr>
            <w:tcW w:w="8046" w:type="dxa"/>
          </w:tcPr>
          <w:p w14:paraId="73CC4B15" w14:textId="77777777" w:rsidR="000E2966" w:rsidRDefault="000E2966" w:rsidP="00DE2959">
            <w:pPr>
              <w:contextualSpacing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E20219">
              <w:rPr>
                <w:color w:val="000000"/>
                <w:spacing w:val="-5"/>
                <w:sz w:val="28"/>
                <w:szCs w:val="28"/>
                <w:lang w:val="en-US"/>
              </w:rPr>
              <w:t>X</w:t>
            </w:r>
            <w:r w:rsidRPr="00E20219">
              <w:rPr>
                <w:color w:val="000000"/>
                <w:spacing w:val="-5"/>
                <w:sz w:val="28"/>
                <w:szCs w:val="28"/>
              </w:rPr>
              <w:t>=</w:t>
            </w:r>
            <w:r w:rsidRPr="00E20219">
              <w:rPr>
                <w:color w:val="000000"/>
                <w:spacing w:val="-5"/>
                <w:sz w:val="28"/>
                <w:szCs w:val="28"/>
                <w:lang w:val="en-US"/>
              </w:rPr>
              <w:t>X</w:t>
            </w:r>
            <w:r w:rsidRPr="00E20219">
              <w:rPr>
                <w:color w:val="000000"/>
                <w:spacing w:val="-5"/>
                <w:sz w:val="28"/>
                <w:szCs w:val="28"/>
              </w:rPr>
              <w:t>"-</w:t>
            </w:r>
            <w:r w:rsidRPr="00E20219">
              <w:rPr>
                <w:color w:val="000000"/>
                <w:spacing w:val="-5"/>
                <w:sz w:val="28"/>
                <w:szCs w:val="28"/>
                <w:lang w:val="en-US"/>
              </w:rPr>
              <w:t>X</w:t>
            </w:r>
            <w:r w:rsidRPr="00E20219">
              <w:rPr>
                <w:color w:val="000000"/>
                <w:spacing w:val="-5"/>
                <w:sz w:val="28"/>
                <w:szCs w:val="28"/>
                <w:vertAlign w:val="superscript"/>
              </w:rPr>
              <w:t>′</w:t>
            </w:r>
            <w:r w:rsidRPr="00E20219">
              <w:rPr>
                <w:color w:val="000000"/>
                <w:spacing w:val="-5"/>
                <w:sz w:val="28"/>
                <w:szCs w:val="28"/>
              </w:rPr>
              <w:t xml:space="preserve">; </w:t>
            </w:r>
          </w:p>
          <w:p w14:paraId="7F695026" w14:textId="77777777" w:rsidR="000E2966" w:rsidRDefault="000E2966" w:rsidP="00DE2959">
            <w:pPr>
              <w:contextualSpacing/>
              <w:jc w:val="center"/>
              <w:rPr>
                <w:noProof/>
                <w:color w:val="000000"/>
                <w:sz w:val="28"/>
                <w:szCs w:val="28"/>
              </w:rPr>
            </w:pPr>
            <w:r w:rsidRPr="00E20219">
              <w:rPr>
                <w:noProof/>
                <w:color w:val="000000"/>
                <w:spacing w:val="-5"/>
                <w:sz w:val="28"/>
                <w:szCs w:val="28"/>
              </w:rPr>
              <w:t>У=У"-У';</w:t>
            </w:r>
          </w:p>
          <w:p w14:paraId="0634B4D3" w14:textId="77777777" w:rsidR="000E2966" w:rsidRDefault="000E2966" w:rsidP="00DE295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E20219">
              <w:rPr>
                <w:i/>
                <w:iCs/>
                <w:color w:val="000000"/>
                <w:spacing w:val="19"/>
                <w:sz w:val="28"/>
                <w:szCs w:val="28"/>
                <w:lang w:val="en-US"/>
              </w:rPr>
              <w:t>Z</w:t>
            </w:r>
            <w:r w:rsidRPr="00E20219">
              <w:rPr>
                <w:i/>
                <w:iCs/>
                <w:color w:val="000000"/>
                <w:spacing w:val="19"/>
                <w:sz w:val="28"/>
                <w:szCs w:val="28"/>
              </w:rPr>
              <w:t>=</w:t>
            </w:r>
            <w:r w:rsidRPr="00E20219">
              <w:rPr>
                <w:i/>
                <w:iCs/>
                <w:color w:val="000000"/>
                <w:spacing w:val="19"/>
                <w:sz w:val="28"/>
                <w:szCs w:val="28"/>
                <w:lang w:val="en-US"/>
              </w:rPr>
              <w:t>Ζ</w:t>
            </w:r>
            <w:r w:rsidRPr="00E20219">
              <w:rPr>
                <w:i/>
                <w:iCs/>
                <w:color w:val="000000"/>
                <w:spacing w:val="19"/>
                <w:sz w:val="28"/>
                <w:szCs w:val="28"/>
              </w:rPr>
              <w:t>″-Ζ′;</w:t>
            </w:r>
          </w:p>
        </w:tc>
        <w:tc>
          <w:tcPr>
            <w:tcW w:w="1298" w:type="dxa"/>
          </w:tcPr>
          <w:p w14:paraId="2F09AF3C" w14:textId="11B4177A" w:rsidR="000E2966" w:rsidRDefault="00C75387" w:rsidP="00DE2959">
            <w:pPr>
              <w:contextualSpacing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pacing w:val="-4"/>
                <w:sz w:val="28"/>
                <w:szCs w:val="28"/>
                <w:lang w:val="kk-KZ"/>
              </w:rPr>
              <w:t xml:space="preserve">        </w:t>
            </w:r>
            <w:r w:rsidR="000E2966" w:rsidRPr="00E20219">
              <w:rPr>
                <w:color w:val="000000"/>
                <w:spacing w:val="-4"/>
                <w:sz w:val="28"/>
                <w:szCs w:val="28"/>
              </w:rPr>
              <w:t>(1)</w:t>
            </w:r>
          </w:p>
        </w:tc>
      </w:tr>
    </w:tbl>
    <w:p w14:paraId="563BDBD8" w14:textId="77777777" w:rsidR="00E20219" w:rsidRPr="00E20219" w:rsidRDefault="00E20219" w:rsidP="007A1842">
      <w:pPr>
        <w:shd w:val="clear" w:color="auto" w:fill="FFFFFF"/>
        <w:tabs>
          <w:tab w:val="left" w:pos="5702"/>
          <w:tab w:val="left" w:pos="8798"/>
        </w:tabs>
        <w:ind w:firstLine="426"/>
        <w:contextualSpacing/>
        <w:rPr>
          <w:sz w:val="28"/>
          <w:szCs w:val="28"/>
          <w:lang w:val="kk-KZ"/>
        </w:rPr>
      </w:pPr>
    </w:p>
    <w:p w14:paraId="516DBF97" w14:textId="77777777" w:rsidR="00E20219" w:rsidRPr="00E20219" w:rsidRDefault="00E20219" w:rsidP="00DE2959">
      <w:pPr>
        <w:shd w:val="clear" w:color="auto" w:fill="FFFFFF"/>
        <w:ind w:right="14" w:firstLine="426"/>
        <w:contextualSpacing/>
        <w:rPr>
          <w:noProof/>
          <w:color w:val="000000"/>
          <w:spacing w:val="-1"/>
          <w:sz w:val="28"/>
          <w:szCs w:val="28"/>
          <w:lang w:val="kk-KZ"/>
        </w:rPr>
      </w:pPr>
      <w:r w:rsidRPr="00E20219">
        <w:rPr>
          <w:noProof/>
          <w:color w:val="000000"/>
          <w:sz w:val="28"/>
          <w:szCs w:val="28"/>
          <w:lang w:val="kk-KZ"/>
        </w:rPr>
        <w:t xml:space="preserve">Спутниктің геоцентрлік координаттар экваторлық координаттармен </w:t>
      </w:r>
      <w:r w:rsidRPr="00E20219">
        <w:rPr>
          <w:noProof/>
          <w:color w:val="000000"/>
          <w:spacing w:val="-1"/>
          <w:sz w:val="28"/>
          <w:szCs w:val="28"/>
          <w:lang w:val="kk-KZ"/>
        </w:rPr>
        <w:t>келесі формулалармен байланысқан: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  <w:gridCol w:w="707"/>
      </w:tblGrid>
      <w:tr w:rsidR="000E2966" w14:paraId="20756590" w14:textId="77777777" w:rsidTr="000E2966">
        <w:tc>
          <w:tcPr>
            <w:tcW w:w="8637" w:type="dxa"/>
          </w:tcPr>
          <w:p w14:paraId="7A5BE0B0" w14:textId="77777777" w:rsidR="000E2966" w:rsidRDefault="000E2966" w:rsidP="00DE2959">
            <w:pPr>
              <w:ind w:right="14"/>
              <w:contextualSpacing/>
              <w:jc w:val="center"/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E20219">
              <w:rPr>
                <w:color w:val="000000"/>
                <w:spacing w:val="-4"/>
                <w:sz w:val="28"/>
                <w:szCs w:val="28"/>
                <w:lang w:val="en-US"/>
              </w:rPr>
              <w:t xml:space="preserve">X= r cos </w:t>
            </w:r>
            <w:proofErr w:type="spellStart"/>
            <w:r w:rsidRPr="00E20219">
              <w:rPr>
                <w:color w:val="000000"/>
                <w:spacing w:val="-4"/>
                <w:sz w:val="28"/>
                <w:szCs w:val="28"/>
                <w:lang w:val="en-US"/>
              </w:rPr>
              <w:t>δcos</w:t>
            </w:r>
            <w:proofErr w:type="spellEnd"/>
            <w:r w:rsidRPr="00E20219">
              <w:rPr>
                <w:color w:val="000000"/>
                <w:spacing w:val="-4"/>
                <w:sz w:val="28"/>
                <w:szCs w:val="28"/>
                <w:lang w:val="en-US"/>
              </w:rPr>
              <w:t xml:space="preserve"> t</w:t>
            </w:r>
          </w:p>
          <w:p w14:paraId="31C7C22A" w14:textId="77777777" w:rsidR="000E2966" w:rsidRDefault="000E2966" w:rsidP="00DE2959">
            <w:pPr>
              <w:ind w:right="14"/>
              <w:contextualSpacing/>
              <w:jc w:val="center"/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E20219">
              <w:rPr>
                <w:color w:val="000000"/>
                <w:spacing w:val="-4"/>
                <w:sz w:val="28"/>
                <w:szCs w:val="28"/>
                <w:lang w:val="en-US"/>
              </w:rPr>
              <w:t>y=</w:t>
            </w:r>
            <w:proofErr w:type="spellStart"/>
            <w:r w:rsidRPr="00E20219">
              <w:rPr>
                <w:color w:val="000000"/>
                <w:spacing w:val="-4"/>
                <w:sz w:val="28"/>
                <w:szCs w:val="28"/>
                <w:lang w:val="en-US"/>
              </w:rPr>
              <w:t>rcos</w:t>
            </w:r>
            <w:proofErr w:type="spellEnd"/>
            <w:r w:rsidRPr="00E20219">
              <w:rPr>
                <w:color w:val="000000"/>
                <w:spacing w:val="-4"/>
                <w:sz w:val="28"/>
                <w:szCs w:val="28"/>
                <w:lang w:val="en-US"/>
              </w:rPr>
              <w:t xml:space="preserve"> </w:t>
            </w:r>
            <w:r w:rsidRPr="00E20219">
              <w:rPr>
                <w:i/>
                <w:iCs/>
                <w:color w:val="000000"/>
                <w:spacing w:val="-4"/>
                <w:sz w:val="28"/>
                <w:szCs w:val="28"/>
                <w:lang w:val="en-US"/>
              </w:rPr>
              <w:t xml:space="preserve">δ </w:t>
            </w:r>
            <w:r w:rsidRPr="00E20219">
              <w:rPr>
                <w:color w:val="000000"/>
                <w:spacing w:val="-4"/>
                <w:sz w:val="28"/>
                <w:szCs w:val="28"/>
                <w:lang w:val="en-US"/>
              </w:rPr>
              <w:t>sin t</w:t>
            </w:r>
          </w:p>
          <w:p w14:paraId="57709368" w14:textId="77777777" w:rsidR="000E2966" w:rsidRDefault="000E2966" w:rsidP="00DE2959">
            <w:pPr>
              <w:ind w:right="14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E20219">
              <w:rPr>
                <w:color w:val="000000"/>
                <w:spacing w:val="-4"/>
                <w:sz w:val="28"/>
                <w:szCs w:val="28"/>
                <w:lang w:val="en-US"/>
              </w:rPr>
              <w:t xml:space="preserve">Z=r sin </w:t>
            </w:r>
            <w:r w:rsidRPr="00E20219">
              <w:rPr>
                <w:i/>
                <w:iCs/>
                <w:color w:val="000000"/>
                <w:spacing w:val="-4"/>
                <w:sz w:val="28"/>
                <w:szCs w:val="28"/>
                <w:lang w:val="en-US"/>
              </w:rPr>
              <w:t>δ</w:t>
            </w:r>
          </w:p>
        </w:tc>
        <w:tc>
          <w:tcPr>
            <w:tcW w:w="707" w:type="dxa"/>
          </w:tcPr>
          <w:p w14:paraId="14D3E7EF" w14:textId="1307022C" w:rsidR="000E2966" w:rsidRDefault="000E2966" w:rsidP="00DE2959">
            <w:pPr>
              <w:ind w:right="14"/>
              <w:contextualSpacing/>
              <w:rPr>
                <w:sz w:val="28"/>
                <w:szCs w:val="28"/>
                <w:lang w:val="kk-KZ"/>
              </w:rPr>
            </w:pPr>
            <w:r w:rsidRPr="00E20219">
              <w:rPr>
                <w:color w:val="000000"/>
                <w:spacing w:val="-12"/>
                <w:sz w:val="28"/>
                <w:szCs w:val="28"/>
                <w:lang w:val="en-US"/>
              </w:rPr>
              <w:t>(2)</w:t>
            </w:r>
          </w:p>
        </w:tc>
      </w:tr>
    </w:tbl>
    <w:p w14:paraId="52C5FF75" w14:textId="77777777" w:rsidR="000E2966" w:rsidRPr="000E2966" w:rsidRDefault="000E2966" w:rsidP="00DE2959">
      <w:pPr>
        <w:shd w:val="clear" w:color="auto" w:fill="FFFFFF"/>
        <w:tabs>
          <w:tab w:val="left" w:pos="8683"/>
        </w:tabs>
        <w:contextualSpacing/>
        <w:rPr>
          <w:color w:val="000000"/>
          <w:spacing w:val="-12"/>
          <w:sz w:val="28"/>
          <w:szCs w:val="28"/>
          <w:lang w:val="kk-KZ"/>
        </w:rPr>
      </w:pPr>
    </w:p>
    <w:p w14:paraId="10E6038C" w14:textId="77777777" w:rsidR="00E20219" w:rsidRPr="00E20219" w:rsidRDefault="00E20219" w:rsidP="00C76AEB">
      <w:pPr>
        <w:shd w:val="clear" w:color="auto" w:fill="FFFFFF"/>
        <w:contextualSpacing/>
        <w:rPr>
          <w:sz w:val="28"/>
          <w:szCs w:val="28"/>
        </w:rPr>
      </w:pPr>
      <w:r w:rsidRPr="00E20219">
        <w:rPr>
          <w:noProof/>
          <w:color w:val="000000"/>
          <w:spacing w:val="2"/>
          <w:sz w:val="28"/>
          <w:szCs w:val="28"/>
        </w:rPr>
        <w:t>М</w:t>
      </w:r>
      <w:r w:rsidRPr="00E20219">
        <w:rPr>
          <w:noProof/>
          <w:color w:val="000000"/>
          <w:spacing w:val="2"/>
          <w:sz w:val="28"/>
          <w:szCs w:val="28"/>
          <w:lang w:val="kk-KZ"/>
        </w:rPr>
        <w:t>ұ</w:t>
      </w:r>
      <w:r w:rsidRPr="00E20219">
        <w:rPr>
          <w:noProof/>
          <w:color w:val="000000"/>
          <w:spacing w:val="2"/>
          <w:sz w:val="28"/>
          <w:szCs w:val="28"/>
        </w:rPr>
        <w:t xml:space="preserve">нда </w:t>
      </w:r>
      <w:r w:rsidRPr="00E20219">
        <w:rPr>
          <w:color w:val="000000"/>
          <w:spacing w:val="2"/>
          <w:sz w:val="28"/>
          <w:szCs w:val="28"/>
          <w:lang w:val="en-US"/>
        </w:rPr>
        <w:t>r</w:t>
      </w:r>
      <w:r w:rsidRPr="00E20219">
        <w:rPr>
          <w:color w:val="000000"/>
          <w:spacing w:val="2"/>
          <w:sz w:val="28"/>
          <w:szCs w:val="28"/>
        </w:rPr>
        <w:t xml:space="preserve"> - </w:t>
      </w:r>
      <w:r w:rsidRPr="00E20219">
        <w:rPr>
          <w:noProof/>
          <w:color w:val="000000"/>
          <w:spacing w:val="2"/>
          <w:sz w:val="28"/>
          <w:szCs w:val="28"/>
        </w:rPr>
        <w:t xml:space="preserve">спутник орбитасының радиусы </w:t>
      </w:r>
      <w:r w:rsidRPr="00E20219">
        <w:rPr>
          <w:color w:val="000000"/>
          <w:spacing w:val="2"/>
          <w:sz w:val="28"/>
          <w:szCs w:val="28"/>
        </w:rPr>
        <w:t xml:space="preserve">- </w:t>
      </w:r>
      <w:r w:rsidRPr="00E20219">
        <w:rPr>
          <w:noProof/>
          <w:color w:val="000000"/>
          <w:spacing w:val="2"/>
          <w:sz w:val="28"/>
          <w:szCs w:val="28"/>
        </w:rPr>
        <w:t>векторы,</w:t>
      </w:r>
    </w:p>
    <w:p w14:paraId="4A6EC997" w14:textId="77777777" w:rsidR="00E20219" w:rsidRPr="00E20219" w:rsidRDefault="00E20219" w:rsidP="007A1842">
      <w:pPr>
        <w:shd w:val="clear" w:color="auto" w:fill="FFFFFF"/>
        <w:ind w:firstLine="426"/>
        <w:contextualSpacing/>
        <w:rPr>
          <w:sz w:val="28"/>
          <w:szCs w:val="28"/>
        </w:rPr>
      </w:pPr>
      <w:r w:rsidRPr="00E20219">
        <w:rPr>
          <w:color w:val="000000"/>
          <w:spacing w:val="-6"/>
          <w:sz w:val="28"/>
          <w:szCs w:val="28"/>
          <w:lang w:val="en-US"/>
        </w:rPr>
        <w:t>t</w:t>
      </w:r>
      <w:r w:rsidRPr="00E20219">
        <w:rPr>
          <w:color w:val="000000"/>
          <w:spacing w:val="-6"/>
          <w:sz w:val="28"/>
          <w:szCs w:val="28"/>
        </w:rPr>
        <w:t xml:space="preserve">= </w:t>
      </w:r>
      <w:r w:rsidRPr="00E20219">
        <w:rPr>
          <w:i/>
          <w:iCs/>
          <w:color w:val="000000"/>
          <w:spacing w:val="-6"/>
          <w:sz w:val="28"/>
          <w:szCs w:val="28"/>
        </w:rPr>
        <w:t xml:space="preserve">5 — </w:t>
      </w:r>
      <w:r w:rsidRPr="00E20219">
        <w:rPr>
          <w:i/>
          <w:iCs/>
          <w:color w:val="000000"/>
          <w:spacing w:val="-6"/>
          <w:sz w:val="28"/>
          <w:szCs w:val="28"/>
          <w:lang w:val="en-US"/>
        </w:rPr>
        <w:t>a</w:t>
      </w:r>
      <w:r w:rsidRPr="00E20219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E20219">
        <w:rPr>
          <w:noProof/>
          <w:color w:val="000000"/>
          <w:spacing w:val="-6"/>
          <w:sz w:val="28"/>
          <w:szCs w:val="28"/>
        </w:rPr>
        <w:t>сағаттың бүрышы;</w:t>
      </w:r>
    </w:p>
    <w:p w14:paraId="17389175" w14:textId="77777777" w:rsidR="00E20219" w:rsidRPr="00E20219" w:rsidRDefault="00E20219" w:rsidP="007A1842">
      <w:pPr>
        <w:shd w:val="clear" w:color="auto" w:fill="FFFFFF"/>
        <w:ind w:firstLine="426"/>
        <w:contextualSpacing/>
        <w:rPr>
          <w:noProof/>
          <w:color w:val="000000"/>
          <w:spacing w:val="-1"/>
          <w:sz w:val="28"/>
          <w:szCs w:val="28"/>
          <w:lang w:val="kk-KZ"/>
        </w:rPr>
      </w:pPr>
      <w:r w:rsidRPr="00E20219">
        <w:rPr>
          <w:color w:val="000000"/>
          <w:spacing w:val="-1"/>
          <w:sz w:val="28"/>
          <w:szCs w:val="28"/>
          <w:lang w:val="en-US"/>
        </w:rPr>
        <w:t>S</w:t>
      </w:r>
      <w:r w:rsidRPr="00E20219">
        <w:rPr>
          <w:color w:val="000000"/>
          <w:spacing w:val="-1"/>
          <w:sz w:val="28"/>
          <w:szCs w:val="28"/>
        </w:rPr>
        <w:t xml:space="preserve">- </w:t>
      </w:r>
      <w:r w:rsidRPr="00E20219">
        <w:rPr>
          <w:noProof/>
          <w:color w:val="000000"/>
          <w:spacing w:val="-1"/>
          <w:sz w:val="28"/>
          <w:szCs w:val="28"/>
        </w:rPr>
        <w:t>Гринвичтік жылдық уақыт бақылауы.</w:t>
      </w:r>
    </w:p>
    <w:p w14:paraId="7030E2AF" w14:textId="77777777" w:rsidR="00E20219" w:rsidRPr="00E20219" w:rsidRDefault="000E2966" w:rsidP="007A1842">
      <w:pPr>
        <w:shd w:val="clear" w:color="auto" w:fill="FFFFFF"/>
        <w:ind w:right="7" w:firstLine="426"/>
        <w:contextualSpacing/>
        <w:rPr>
          <w:noProof/>
          <w:color w:val="000000"/>
          <w:spacing w:val="-1"/>
          <w:sz w:val="28"/>
          <w:szCs w:val="28"/>
          <w:lang w:val="kk-KZ"/>
        </w:rPr>
      </w:pPr>
      <w:r>
        <w:rPr>
          <w:noProof/>
          <w:color w:val="000000"/>
          <w:spacing w:val="8"/>
          <w:sz w:val="28"/>
          <w:szCs w:val="28"/>
          <w:lang w:val="kk-KZ"/>
        </w:rPr>
        <w:t>Егер тікбұ</w:t>
      </w:r>
      <w:r w:rsidR="00E20219" w:rsidRPr="00E20219">
        <w:rPr>
          <w:noProof/>
          <w:color w:val="000000"/>
          <w:spacing w:val="8"/>
          <w:sz w:val="28"/>
          <w:szCs w:val="28"/>
          <w:lang w:val="kk-KZ"/>
        </w:rPr>
        <w:t xml:space="preserve">рышты экваториалды координатты жер центрінің </w:t>
      </w:r>
      <w:r w:rsidR="00E20219" w:rsidRPr="00E20219">
        <w:rPr>
          <w:color w:val="000000"/>
          <w:spacing w:val="8"/>
          <w:sz w:val="28"/>
          <w:szCs w:val="28"/>
          <w:lang w:val="kk-KZ"/>
        </w:rPr>
        <w:t xml:space="preserve">M </w:t>
      </w:r>
      <w:r w:rsidR="00E20219" w:rsidRPr="00E20219">
        <w:rPr>
          <w:noProof/>
          <w:color w:val="000000"/>
          <w:spacing w:val="3"/>
          <w:sz w:val="28"/>
          <w:szCs w:val="28"/>
          <w:lang w:val="kk-KZ"/>
        </w:rPr>
        <w:t xml:space="preserve">бақылау нүктесіне орнатып және жоғарыда көрсетілген сәйкес келетін </w:t>
      </w:r>
      <w:r w:rsidR="00E20219" w:rsidRPr="00E20219">
        <w:rPr>
          <w:noProof/>
          <w:color w:val="000000"/>
          <w:spacing w:val="-1"/>
          <w:sz w:val="28"/>
          <w:szCs w:val="28"/>
          <w:lang w:val="kk-KZ"/>
        </w:rPr>
        <w:t xml:space="preserve">геоцентрлік </w:t>
      </w:r>
      <w:r w:rsidR="00E20219" w:rsidRPr="00E20219">
        <w:rPr>
          <w:color w:val="000000"/>
          <w:spacing w:val="-1"/>
          <w:sz w:val="28"/>
          <w:szCs w:val="28"/>
          <w:lang w:val="kk-KZ"/>
        </w:rPr>
        <w:t xml:space="preserve">координаттар </w:t>
      </w:r>
      <w:r w:rsidR="00E20219" w:rsidRPr="00E20219">
        <w:rPr>
          <w:noProof/>
          <w:color w:val="000000"/>
          <w:spacing w:val="-1"/>
          <w:sz w:val="28"/>
          <w:szCs w:val="28"/>
          <w:lang w:val="kk-KZ"/>
        </w:rPr>
        <w:t xml:space="preserve">жүйесінің осьтеріне </w:t>
      </w:r>
      <w:r w:rsidR="00E20219" w:rsidRPr="00E20219">
        <w:rPr>
          <w:color w:val="000000"/>
          <w:spacing w:val="-1"/>
          <w:sz w:val="28"/>
          <w:szCs w:val="28"/>
          <w:lang w:val="kk-KZ"/>
        </w:rPr>
        <w:t xml:space="preserve">параллель </w:t>
      </w:r>
      <w:r w:rsidR="00E20219" w:rsidRPr="00E20219">
        <w:rPr>
          <w:noProof/>
          <w:color w:val="000000"/>
          <w:spacing w:val="-1"/>
          <w:sz w:val="28"/>
          <w:szCs w:val="28"/>
          <w:lang w:val="kk-KZ"/>
        </w:rPr>
        <w:t xml:space="preserve">бағыттасақ, онда </w:t>
      </w:r>
      <w:r w:rsidR="00E20219" w:rsidRPr="00E20219">
        <w:rPr>
          <w:color w:val="000000"/>
          <w:spacing w:val="-1"/>
          <w:sz w:val="28"/>
          <w:szCs w:val="28"/>
          <w:lang w:val="kk-KZ"/>
        </w:rPr>
        <w:t xml:space="preserve">X, </w:t>
      </w:r>
      <w:r w:rsidR="00E20219" w:rsidRPr="00E20219">
        <w:rPr>
          <w:noProof/>
          <w:color w:val="000000"/>
          <w:spacing w:val="-1"/>
          <w:sz w:val="28"/>
          <w:szCs w:val="28"/>
          <w:lang w:val="kk-KZ"/>
        </w:rPr>
        <w:t xml:space="preserve">У, </w:t>
      </w:r>
      <w:r w:rsidR="00E20219" w:rsidRPr="00E20219">
        <w:rPr>
          <w:color w:val="000000"/>
          <w:spacing w:val="-1"/>
          <w:sz w:val="28"/>
          <w:szCs w:val="28"/>
          <w:lang w:val="kk-KZ"/>
        </w:rPr>
        <w:t xml:space="preserve">Z </w:t>
      </w:r>
      <w:r w:rsidR="00E20219" w:rsidRPr="00E20219">
        <w:rPr>
          <w:noProof/>
          <w:color w:val="000000"/>
          <w:spacing w:val="-1"/>
          <w:sz w:val="28"/>
          <w:szCs w:val="28"/>
          <w:lang w:val="kk-KZ"/>
        </w:rPr>
        <w:t>үшін аналогты шешімдер аламыз.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2"/>
      </w:tblGrid>
      <w:tr w:rsidR="000E2966" w14:paraId="0060A5B8" w14:textId="77777777" w:rsidTr="000E2966">
        <w:trPr>
          <w:jc w:val="center"/>
        </w:trPr>
        <w:tc>
          <w:tcPr>
            <w:tcW w:w="8642" w:type="dxa"/>
          </w:tcPr>
          <w:p w14:paraId="1E7541B9" w14:textId="77777777" w:rsidR="000E2966" w:rsidRDefault="000E2966" w:rsidP="007A1842">
            <w:pPr>
              <w:ind w:right="7" w:firstLine="426"/>
              <w:contextualSpacing/>
              <w:jc w:val="center"/>
              <w:rPr>
                <w:i/>
                <w:iCs/>
                <w:color w:val="000000"/>
                <w:spacing w:val="-5"/>
                <w:sz w:val="28"/>
                <w:szCs w:val="28"/>
                <w:lang w:val="kk-KZ"/>
              </w:rPr>
            </w:pPr>
            <w:r w:rsidRPr="00E20219">
              <w:rPr>
                <w:color w:val="000000"/>
                <w:spacing w:val="-5"/>
                <w:sz w:val="28"/>
                <w:szCs w:val="28"/>
                <w:lang w:val="kk-KZ"/>
              </w:rPr>
              <w:t xml:space="preserve">X'= </w:t>
            </w:r>
            <w:r w:rsidRPr="00E20219">
              <w:rPr>
                <w:i/>
                <w:iCs/>
                <w:color w:val="000000"/>
                <w:spacing w:val="-5"/>
                <w:sz w:val="28"/>
                <w:szCs w:val="28"/>
                <w:lang w:val="kk-KZ"/>
              </w:rPr>
              <w:t>r′</w:t>
            </w:r>
            <w:r w:rsidRPr="00E20219">
              <w:rPr>
                <w:color w:val="000000"/>
                <w:spacing w:val="-5"/>
                <w:sz w:val="28"/>
                <w:szCs w:val="28"/>
                <w:lang w:val="kk-KZ"/>
              </w:rPr>
              <w:t xml:space="preserve">cos </w:t>
            </w:r>
            <w:r w:rsidRPr="00E20219">
              <w:rPr>
                <w:i/>
                <w:iCs/>
                <w:color w:val="000000"/>
                <w:spacing w:val="-5"/>
                <w:sz w:val="28"/>
                <w:szCs w:val="28"/>
                <w:lang w:val="en-US"/>
              </w:rPr>
              <w:t>δ</w:t>
            </w:r>
            <w:r w:rsidRPr="00E20219">
              <w:rPr>
                <w:i/>
                <w:iCs/>
                <w:color w:val="000000"/>
                <w:spacing w:val="-5"/>
                <w:sz w:val="28"/>
                <w:szCs w:val="28"/>
                <w:lang w:val="kk-KZ"/>
              </w:rPr>
              <w:t xml:space="preserve">′ </w:t>
            </w:r>
            <w:r w:rsidRPr="00E20219">
              <w:rPr>
                <w:color w:val="000000"/>
                <w:spacing w:val="-5"/>
                <w:sz w:val="28"/>
                <w:szCs w:val="28"/>
                <w:lang w:val="kk-KZ"/>
              </w:rPr>
              <w:t xml:space="preserve">cos </w:t>
            </w:r>
            <w:r w:rsidRPr="00E20219">
              <w:rPr>
                <w:i/>
                <w:iCs/>
                <w:color w:val="000000"/>
                <w:spacing w:val="-5"/>
                <w:sz w:val="28"/>
                <w:szCs w:val="28"/>
                <w:lang w:val="kk-KZ"/>
              </w:rPr>
              <w:t>t′</w:t>
            </w:r>
          </w:p>
          <w:p w14:paraId="13670A49" w14:textId="77777777" w:rsidR="000E2966" w:rsidRDefault="000E2966" w:rsidP="007A1842">
            <w:pPr>
              <w:ind w:right="7" w:firstLine="426"/>
              <w:contextualSpacing/>
              <w:jc w:val="center"/>
              <w:rPr>
                <w:i/>
                <w:iCs/>
                <w:color w:val="000000"/>
                <w:spacing w:val="-5"/>
                <w:sz w:val="28"/>
                <w:szCs w:val="28"/>
                <w:lang w:val="kk-KZ"/>
              </w:rPr>
            </w:pPr>
            <w:r w:rsidRPr="00E20219">
              <w:rPr>
                <w:i/>
                <w:iCs/>
                <w:noProof/>
                <w:color w:val="000000"/>
                <w:spacing w:val="-5"/>
                <w:sz w:val="28"/>
                <w:szCs w:val="28"/>
                <w:lang w:val="kk-KZ"/>
              </w:rPr>
              <w:t xml:space="preserve">У=r′ </w:t>
            </w:r>
            <w:r w:rsidRPr="00E20219">
              <w:rPr>
                <w:color w:val="000000"/>
                <w:spacing w:val="-5"/>
                <w:sz w:val="28"/>
                <w:szCs w:val="28"/>
                <w:lang w:val="kk-KZ"/>
              </w:rPr>
              <w:t xml:space="preserve">cos </w:t>
            </w:r>
            <w:r w:rsidRPr="00E20219">
              <w:rPr>
                <w:i/>
                <w:iCs/>
                <w:color w:val="000000"/>
                <w:spacing w:val="-5"/>
                <w:sz w:val="28"/>
                <w:szCs w:val="28"/>
                <w:lang w:val="en-US"/>
              </w:rPr>
              <w:t>δ</w:t>
            </w:r>
            <w:r w:rsidRPr="00E20219">
              <w:rPr>
                <w:i/>
                <w:iCs/>
                <w:color w:val="000000"/>
                <w:spacing w:val="-5"/>
                <w:sz w:val="28"/>
                <w:szCs w:val="28"/>
                <w:lang w:val="kk-KZ"/>
              </w:rPr>
              <w:t xml:space="preserve">′ </w:t>
            </w:r>
            <w:r w:rsidRPr="00E20219">
              <w:rPr>
                <w:color w:val="000000"/>
                <w:spacing w:val="-5"/>
                <w:sz w:val="28"/>
                <w:szCs w:val="28"/>
                <w:lang w:val="kk-KZ"/>
              </w:rPr>
              <w:t xml:space="preserve">sin </w:t>
            </w:r>
            <w:r w:rsidRPr="00E20219">
              <w:rPr>
                <w:i/>
                <w:iCs/>
                <w:color w:val="000000"/>
                <w:spacing w:val="-5"/>
                <w:sz w:val="28"/>
                <w:szCs w:val="28"/>
                <w:lang w:val="kk-KZ"/>
              </w:rPr>
              <w:t>t</w:t>
            </w:r>
          </w:p>
          <w:p w14:paraId="73024F35" w14:textId="77777777" w:rsidR="000E2966" w:rsidRDefault="000E2966" w:rsidP="007A1842">
            <w:pPr>
              <w:ind w:right="7" w:firstLine="426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E20219">
              <w:rPr>
                <w:color w:val="000000"/>
                <w:spacing w:val="-5"/>
                <w:sz w:val="28"/>
                <w:szCs w:val="28"/>
                <w:lang w:val="en-US"/>
              </w:rPr>
              <w:t>Ζ</w:t>
            </w:r>
            <w:r w:rsidRPr="00E20219">
              <w:rPr>
                <w:color w:val="000000"/>
                <w:spacing w:val="-5"/>
                <w:sz w:val="28"/>
                <w:szCs w:val="28"/>
                <w:lang w:val="kk-KZ"/>
              </w:rPr>
              <w:t>′=r′sin</w:t>
            </w:r>
            <w:r w:rsidRPr="00E20219">
              <w:rPr>
                <w:color w:val="000000"/>
                <w:spacing w:val="-5"/>
                <w:sz w:val="28"/>
                <w:szCs w:val="28"/>
                <w:lang w:val="en-US"/>
              </w:rPr>
              <w:t>δ</w:t>
            </w:r>
            <w:r w:rsidRPr="00E20219">
              <w:rPr>
                <w:i/>
                <w:iCs/>
                <w:color w:val="000000"/>
                <w:spacing w:val="-5"/>
                <w:sz w:val="28"/>
                <w:szCs w:val="28"/>
                <w:vertAlign w:val="superscript"/>
                <w:lang w:val="kk-KZ"/>
              </w:rPr>
              <w:t>′</w:t>
            </w:r>
          </w:p>
        </w:tc>
        <w:tc>
          <w:tcPr>
            <w:tcW w:w="702" w:type="dxa"/>
          </w:tcPr>
          <w:p w14:paraId="3AA5A967" w14:textId="6B065CF9" w:rsidR="000E2966" w:rsidRDefault="000E2966" w:rsidP="00DE2959">
            <w:pPr>
              <w:ind w:right="7" w:hanging="17"/>
              <w:contextualSpacing/>
              <w:rPr>
                <w:sz w:val="28"/>
                <w:szCs w:val="28"/>
                <w:lang w:val="kk-KZ"/>
              </w:rPr>
            </w:pPr>
            <w:r w:rsidRPr="00E20219">
              <w:rPr>
                <w:color w:val="000000"/>
                <w:spacing w:val="-12"/>
                <w:sz w:val="28"/>
                <w:szCs w:val="28"/>
                <w:lang w:val="kk-KZ"/>
              </w:rPr>
              <w:t>(3)</w:t>
            </w:r>
          </w:p>
        </w:tc>
      </w:tr>
    </w:tbl>
    <w:p w14:paraId="16C23A65" w14:textId="77777777" w:rsidR="00E20219" w:rsidRPr="00E20219" w:rsidRDefault="00E20219" w:rsidP="007A1842">
      <w:pPr>
        <w:shd w:val="clear" w:color="auto" w:fill="FFFFFF"/>
        <w:tabs>
          <w:tab w:val="left" w:pos="8712"/>
        </w:tabs>
        <w:ind w:firstLine="426"/>
        <w:contextualSpacing/>
        <w:rPr>
          <w:sz w:val="28"/>
          <w:szCs w:val="28"/>
          <w:lang w:val="kk-KZ"/>
        </w:rPr>
      </w:pPr>
    </w:p>
    <w:p w14:paraId="3446F129" w14:textId="77777777" w:rsidR="00E20219" w:rsidRPr="00E20219" w:rsidRDefault="00E20219" w:rsidP="00C76AEB">
      <w:pPr>
        <w:shd w:val="clear" w:color="auto" w:fill="FFFFFF"/>
        <w:contextualSpacing/>
        <w:outlineLvl w:val="0"/>
        <w:rPr>
          <w:sz w:val="28"/>
          <w:szCs w:val="28"/>
          <w:lang w:val="kk-KZ"/>
        </w:rPr>
      </w:pPr>
      <w:r w:rsidRPr="00E20219">
        <w:rPr>
          <w:noProof/>
          <w:color w:val="000000"/>
          <w:spacing w:val="3"/>
          <w:sz w:val="28"/>
          <w:szCs w:val="28"/>
          <w:lang w:val="kk-KZ"/>
        </w:rPr>
        <w:t xml:space="preserve">Мұнда </w:t>
      </w:r>
      <w:r w:rsidRPr="00E20219">
        <w:rPr>
          <w:i/>
          <w:iCs/>
          <w:color w:val="000000"/>
          <w:spacing w:val="3"/>
          <w:sz w:val="28"/>
          <w:szCs w:val="28"/>
          <w:lang w:val="kk-KZ"/>
        </w:rPr>
        <w:t xml:space="preserve">a',S' </w:t>
      </w:r>
      <w:r w:rsidRPr="00E20219">
        <w:rPr>
          <w:noProof/>
          <w:color w:val="000000"/>
          <w:spacing w:val="3"/>
          <w:sz w:val="28"/>
          <w:szCs w:val="28"/>
          <w:lang w:val="kk-KZ"/>
        </w:rPr>
        <w:t>спутниктің топоцентрлік тура шығуы және бүгілуі</w:t>
      </w:r>
    </w:p>
    <w:p w14:paraId="209E8A25" w14:textId="77777777" w:rsidR="00E20219" w:rsidRPr="000E2966" w:rsidRDefault="00E20219" w:rsidP="007A1842">
      <w:pPr>
        <w:shd w:val="clear" w:color="auto" w:fill="FFFFFF"/>
        <w:ind w:right="1958" w:firstLine="426"/>
        <w:contextualSpacing/>
        <w:rPr>
          <w:color w:val="000000"/>
          <w:spacing w:val="2"/>
          <w:sz w:val="28"/>
          <w:szCs w:val="28"/>
          <w:lang w:val="kk-KZ"/>
        </w:rPr>
      </w:pPr>
      <w:r w:rsidRPr="00E20219">
        <w:rPr>
          <w:i/>
          <w:iCs/>
          <w:color w:val="000000"/>
          <w:spacing w:val="3"/>
          <w:sz w:val="28"/>
          <w:szCs w:val="28"/>
          <w:lang w:val="kk-KZ"/>
        </w:rPr>
        <w:t>t=S-a</w:t>
      </w:r>
      <w:r w:rsidRPr="00E20219">
        <w:rPr>
          <w:i/>
          <w:iCs/>
          <w:color w:val="000000"/>
          <w:spacing w:val="3"/>
          <w:sz w:val="28"/>
          <w:szCs w:val="28"/>
          <w:vertAlign w:val="superscript"/>
          <w:lang w:val="kk-KZ"/>
        </w:rPr>
        <w:t>1</w:t>
      </w:r>
      <w:r w:rsidRPr="00E20219">
        <w:rPr>
          <w:i/>
          <w:iCs/>
          <w:color w:val="000000"/>
          <w:spacing w:val="3"/>
          <w:sz w:val="28"/>
          <w:szCs w:val="28"/>
          <w:lang w:val="kk-KZ"/>
        </w:rPr>
        <w:t xml:space="preserve">- </w:t>
      </w:r>
      <w:r w:rsidRPr="00E20219">
        <w:rPr>
          <w:noProof/>
          <w:color w:val="000000"/>
          <w:spacing w:val="3"/>
          <w:sz w:val="28"/>
          <w:szCs w:val="28"/>
          <w:lang w:val="kk-KZ"/>
        </w:rPr>
        <w:t>бақ</w:t>
      </w:r>
      <w:r w:rsidR="000E2966">
        <w:rPr>
          <w:noProof/>
          <w:color w:val="000000"/>
          <w:spacing w:val="3"/>
          <w:sz w:val="28"/>
          <w:szCs w:val="28"/>
          <w:lang w:val="kk-KZ"/>
        </w:rPr>
        <w:t xml:space="preserve">ылау моментіндегі сағат бүрышы; </w:t>
      </w:r>
      <w:r w:rsidRPr="00E20219">
        <w:rPr>
          <w:color w:val="000000"/>
          <w:spacing w:val="2"/>
          <w:sz w:val="28"/>
          <w:szCs w:val="28"/>
          <w:lang w:val="kk-KZ"/>
        </w:rPr>
        <w:t>r</w:t>
      </w:r>
      <w:r w:rsidR="000E2966">
        <w:rPr>
          <w:color w:val="000000"/>
          <w:spacing w:val="2"/>
          <w:sz w:val="28"/>
          <w:szCs w:val="28"/>
          <w:lang w:val="kk-KZ"/>
        </w:rPr>
        <w:sym w:font="Symbol" w:char="F02D"/>
      </w:r>
      <w:r w:rsidRPr="00E20219">
        <w:rPr>
          <w:noProof/>
          <w:color w:val="000000"/>
          <w:spacing w:val="2"/>
          <w:sz w:val="28"/>
          <w:szCs w:val="28"/>
          <w:lang w:val="kk-KZ"/>
        </w:rPr>
        <w:t xml:space="preserve">спутниктің радиус </w:t>
      </w:r>
      <w:r w:rsidRPr="00E20219">
        <w:rPr>
          <w:color w:val="000000"/>
          <w:spacing w:val="2"/>
          <w:sz w:val="28"/>
          <w:szCs w:val="28"/>
          <w:lang w:val="kk-KZ"/>
        </w:rPr>
        <w:t xml:space="preserve">- </w:t>
      </w:r>
      <w:r w:rsidRPr="00E20219">
        <w:rPr>
          <w:noProof/>
          <w:color w:val="000000"/>
          <w:spacing w:val="2"/>
          <w:sz w:val="28"/>
          <w:szCs w:val="28"/>
          <w:lang w:val="kk-KZ"/>
        </w:rPr>
        <w:t>векторы.</w:t>
      </w:r>
    </w:p>
    <w:p w14:paraId="7D2667BB" w14:textId="77777777" w:rsidR="000E2966" w:rsidRPr="00E20219" w:rsidRDefault="00E20219" w:rsidP="007A1842">
      <w:pPr>
        <w:shd w:val="clear" w:color="auto" w:fill="FFFFFF"/>
        <w:ind w:right="14" w:firstLine="426"/>
        <w:contextualSpacing/>
        <w:rPr>
          <w:noProof/>
          <w:color w:val="000000"/>
          <w:spacing w:val="-3"/>
          <w:sz w:val="28"/>
          <w:szCs w:val="28"/>
          <w:lang w:val="kk-KZ"/>
        </w:rPr>
      </w:pPr>
      <w:r w:rsidRPr="00E20219">
        <w:rPr>
          <w:noProof/>
          <w:color w:val="000000"/>
          <w:spacing w:val="-2"/>
          <w:sz w:val="28"/>
          <w:szCs w:val="28"/>
          <w:lang w:val="kk-KZ"/>
        </w:rPr>
        <w:lastRenderedPageBreak/>
        <w:t xml:space="preserve">Сондықтан, </w:t>
      </w:r>
      <w:r w:rsidRPr="00E20219">
        <w:rPr>
          <w:color w:val="000000"/>
          <w:spacing w:val="-2"/>
          <w:sz w:val="28"/>
          <w:szCs w:val="28"/>
          <w:lang w:val="kk-KZ"/>
        </w:rPr>
        <w:t xml:space="preserve">M </w:t>
      </w:r>
      <w:r w:rsidRPr="00E20219">
        <w:rPr>
          <w:noProof/>
          <w:color w:val="000000"/>
          <w:spacing w:val="-2"/>
          <w:sz w:val="28"/>
          <w:szCs w:val="28"/>
          <w:lang w:val="kk-KZ"/>
        </w:rPr>
        <w:t xml:space="preserve">нүктесінің орнын бақылау геоцентрлік </w:t>
      </w:r>
      <w:r w:rsidRPr="00E20219">
        <w:rPr>
          <w:color w:val="000000"/>
          <w:spacing w:val="-2"/>
          <w:sz w:val="28"/>
          <w:szCs w:val="28"/>
          <w:lang w:val="kk-KZ"/>
        </w:rPr>
        <w:t xml:space="preserve">координаттары </w:t>
      </w:r>
      <w:r w:rsidRPr="00E20219">
        <w:rPr>
          <w:noProof/>
          <w:color w:val="000000"/>
          <w:spacing w:val="-3"/>
          <w:sz w:val="28"/>
          <w:szCs w:val="28"/>
          <w:lang w:val="kk-KZ"/>
        </w:rPr>
        <w:t>былай беріледі: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964"/>
      </w:tblGrid>
      <w:tr w:rsidR="000E2966" w14:paraId="33705B41" w14:textId="77777777" w:rsidTr="00C75387">
        <w:tc>
          <w:tcPr>
            <w:tcW w:w="8642" w:type="dxa"/>
          </w:tcPr>
          <w:p w14:paraId="45667D46" w14:textId="77777777" w:rsidR="000E2966" w:rsidRDefault="000E2966" w:rsidP="007A1842">
            <w:pPr>
              <w:ind w:right="14" w:firstLine="426"/>
              <w:contextualSpacing/>
              <w:jc w:val="center"/>
              <w:rPr>
                <w:noProof/>
                <w:color w:val="000000"/>
                <w:spacing w:val="27"/>
                <w:sz w:val="28"/>
                <w:szCs w:val="28"/>
                <w:lang w:val="kk-KZ"/>
              </w:rPr>
            </w:pPr>
            <w:r w:rsidRPr="000E2966">
              <w:rPr>
                <w:color w:val="000000"/>
                <w:spacing w:val="-8"/>
                <w:sz w:val="28"/>
                <w:szCs w:val="28"/>
                <w:lang w:val="kk-KZ"/>
              </w:rPr>
              <w:t>X= r cos</w:t>
            </w:r>
            <w:r w:rsidRPr="00E20219">
              <w:rPr>
                <w:color w:val="000000"/>
                <w:spacing w:val="-8"/>
                <w:sz w:val="28"/>
                <w:szCs w:val="28"/>
                <w:lang w:val="en-US"/>
              </w:rPr>
              <w:t>δ</w:t>
            </w:r>
            <w:r w:rsidRPr="000E2966">
              <w:rPr>
                <w:color w:val="000000"/>
                <w:spacing w:val="-8"/>
                <w:sz w:val="28"/>
                <w:szCs w:val="28"/>
                <w:lang w:val="kk-KZ"/>
              </w:rPr>
              <w:t xml:space="preserve">cos t - </w:t>
            </w:r>
            <w:r w:rsidRPr="000E2966">
              <w:rPr>
                <w:i/>
                <w:iCs/>
                <w:color w:val="000000"/>
                <w:spacing w:val="-8"/>
                <w:sz w:val="28"/>
                <w:szCs w:val="28"/>
                <w:lang w:val="kk-KZ"/>
              </w:rPr>
              <w:t>r</w:t>
            </w:r>
            <w:r w:rsidRPr="000E2966">
              <w:rPr>
                <w:i/>
                <w:iCs/>
                <w:color w:val="000000"/>
                <w:spacing w:val="-8"/>
                <w:sz w:val="28"/>
                <w:szCs w:val="28"/>
                <w:vertAlign w:val="superscript"/>
                <w:lang w:val="kk-KZ"/>
              </w:rPr>
              <w:t>1</w:t>
            </w:r>
            <w:r w:rsidRPr="000E2966">
              <w:rPr>
                <w:i/>
                <w:iCs/>
                <w:color w:val="000000"/>
                <w:spacing w:val="-8"/>
                <w:sz w:val="28"/>
                <w:szCs w:val="28"/>
                <w:lang w:val="kk-KZ"/>
              </w:rPr>
              <w:t xml:space="preserve"> </w:t>
            </w:r>
            <w:r w:rsidRPr="000E2966">
              <w:rPr>
                <w:color w:val="000000"/>
                <w:spacing w:val="-8"/>
                <w:sz w:val="28"/>
                <w:szCs w:val="28"/>
                <w:lang w:val="kk-KZ"/>
              </w:rPr>
              <w:t>cos</w:t>
            </w:r>
            <w:r w:rsidRPr="00E20219">
              <w:rPr>
                <w:color w:val="000000"/>
                <w:spacing w:val="-8"/>
                <w:sz w:val="28"/>
                <w:szCs w:val="28"/>
                <w:lang w:val="en-US"/>
              </w:rPr>
              <w:t>δ</w:t>
            </w:r>
            <w:r w:rsidRPr="000E2966">
              <w:rPr>
                <w:color w:val="000000"/>
                <w:spacing w:val="-8"/>
                <w:sz w:val="28"/>
                <w:szCs w:val="28"/>
                <w:lang w:val="kk-KZ"/>
              </w:rPr>
              <w:t xml:space="preserve">′cos </w:t>
            </w:r>
            <w:r w:rsidRPr="00E20219">
              <w:rPr>
                <w:i/>
                <w:iCs/>
                <w:color w:val="000000"/>
                <w:spacing w:val="-8"/>
                <w:sz w:val="28"/>
                <w:szCs w:val="28"/>
                <w:lang w:val="en-US"/>
              </w:rPr>
              <w:t>δ</w:t>
            </w:r>
          </w:p>
          <w:p w14:paraId="07E0C884" w14:textId="77777777" w:rsidR="000E2966" w:rsidRDefault="000E2966" w:rsidP="007A1842">
            <w:pPr>
              <w:ind w:right="14" w:firstLine="426"/>
              <w:contextualSpacing/>
              <w:jc w:val="center"/>
              <w:rPr>
                <w:color w:val="000000"/>
                <w:spacing w:val="6"/>
                <w:sz w:val="28"/>
                <w:szCs w:val="28"/>
                <w:lang w:val="kk-KZ"/>
              </w:rPr>
            </w:pPr>
            <w:r w:rsidRPr="000E2966">
              <w:rPr>
                <w:noProof/>
                <w:color w:val="000000"/>
                <w:spacing w:val="27"/>
                <w:sz w:val="28"/>
                <w:szCs w:val="28"/>
                <w:lang w:val="kk-KZ"/>
              </w:rPr>
              <w:t>Y=r</w:t>
            </w:r>
            <w:r w:rsidRPr="000E2966">
              <w:rPr>
                <w:color w:val="000000"/>
                <w:spacing w:val="-8"/>
                <w:sz w:val="28"/>
                <w:szCs w:val="28"/>
                <w:lang w:val="kk-KZ"/>
              </w:rPr>
              <w:t>cos</w:t>
            </w:r>
            <w:r w:rsidRPr="00E20219">
              <w:rPr>
                <w:color w:val="000000"/>
                <w:spacing w:val="-8"/>
                <w:sz w:val="28"/>
                <w:szCs w:val="28"/>
                <w:lang w:val="en-US"/>
              </w:rPr>
              <w:t>δ</w:t>
            </w:r>
            <w:r w:rsidRPr="000E2966">
              <w:rPr>
                <w:noProof/>
                <w:color w:val="000000"/>
                <w:spacing w:val="27"/>
                <w:sz w:val="28"/>
                <w:szCs w:val="28"/>
                <w:lang w:val="kk-KZ"/>
              </w:rPr>
              <w:t xml:space="preserve"> </w:t>
            </w:r>
            <w:r w:rsidRPr="000E2966">
              <w:rPr>
                <w:color w:val="000000"/>
                <w:spacing w:val="27"/>
                <w:sz w:val="28"/>
                <w:szCs w:val="28"/>
                <w:lang w:val="kk-KZ"/>
              </w:rPr>
              <w:t>sint-r′cos</w:t>
            </w:r>
            <w:r w:rsidRPr="00E20219">
              <w:rPr>
                <w:color w:val="000000"/>
                <w:spacing w:val="27"/>
                <w:sz w:val="28"/>
                <w:szCs w:val="28"/>
                <w:lang w:val="en-US"/>
              </w:rPr>
              <w:t>δ</w:t>
            </w:r>
            <w:r w:rsidRPr="000E2966">
              <w:rPr>
                <w:color w:val="000000"/>
                <w:spacing w:val="27"/>
                <w:sz w:val="28"/>
                <w:szCs w:val="28"/>
                <w:lang w:val="kk-KZ"/>
              </w:rPr>
              <w:t>′ sint′</w:t>
            </w:r>
          </w:p>
          <w:p w14:paraId="55791A83" w14:textId="77777777" w:rsidR="000E2966" w:rsidRDefault="000E2966" w:rsidP="007A1842">
            <w:pPr>
              <w:ind w:right="14" w:firstLine="426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E20219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Z=r sin </w:t>
            </w:r>
            <w:r w:rsidRPr="00E20219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δ </w:t>
            </w:r>
            <w:r w:rsidRPr="00E20219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- r ′sin </w:t>
            </w:r>
            <w:r w:rsidRPr="00E20219">
              <w:rPr>
                <w:i/>
                <w:iCs/>
                <w:noProof/>
                <w:color w:val="000000"/>
                <w:spacing w:val="6"/>
                <w:sz w:val="28"/>
                <w:szCs w:val="28"/>
                <w:lang w:val="en-US"/>
              </w:rPr>
              <w:t>δ</w:t>
            </w:r>
            <w:r w:rsidRPr="00E20219">
              <w:rPr>
                <w:i/>
                <w:iCs/>
                <w:color w:val="000000"/>
                <w:spacing w:val="6"/>
                <w:sz w:val="28"/>
                <w:szCs w:val="28"/>
                <w:lang w:val="en-US"/>
              </w:rPr>
              <w:t>'</w:t>
            </w:r>
          </w:p>
        </w:tc>
        <w:tc>
          <w:tcPr>
            <w:tcW w:w="964" w:type="dxa"/>
          </w:tcPr>
          <w:p w14:paraId="21FAF406" w14:textId="51B05725" w:rsidR="000E2966" w:rsidRDefault="00C75387" w:rsidP="00DE2959">
            <w:pPr>
              <w:ind w:right="14" w:firstLine="5"/>
              <w:contextualSpacing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pacing w:val="-14"/>
                <w:sz w:val="28"/>
                <w:szCs w:val="28"/>
                <w:lang w:val="kk-KZ"/>
              </w:rPr>
              <w:t xml:space="preserve">    </w:t>
            </w:r>
            <w:r w:rsidR="000E2966" w:rsidRPr="00E20219">
              <w:rPr>
                <w:color w:val="000000"/>
                <w:spacing w:val="-14"/>
                <w:sz w:val="28"/>
                <w:szCs w:val="28"/>
                <w:lang w:val="en-US"/>
              </w:rPr>
              <w:t>(4)</w:t>
            </w:r>
          </w:p>
        </w:tc>
      </w:tr>
    </w:tbl>
    <w:p w14:paraId="7869949E" w14:textId="77777777" w:rsidR="00E20219" w:rsidRPr="00E20219" w:rsidRDefault="00E20219" w:rsidP="007A1842">
      <w:pPr>
        <w:shd w:val="clear" w:color="auto" w:fill="FFFFFF"/>
        <w:ind w:firstLine="426"/>
        <w:contextualSpacing/>
        <w:rPr>
          <w:sz w:val="28"/>
          <w:szCs w:val="28"/>
          <w:lang w:val="kk-KZ"/>
        </w:rPr>
      </w:pPr>
    </w:p>
    <w:p w14:paraId="05776099" w14:textId="77777777" w:rsidR="00E20219" w:rsidRPr="00E20219" w:rsidRDefault="000E2966" w:rsidP="007A1842">
      <w:pPr>
        <w:shd w:val="clear" w:color="auto" w:fill="FFFFFF"/>
        <w:ind w:firstLine="426"/>
        <w:contextualSpacing/>
        <w:rPr>
          <w:sz w:val="28"/>
          <w:szCs w:val="28"/>
          <w:lang w:val="kk-KZ"/>
        </w:rPr>
      </w:pPr>
      <w:r>
        <w:rPr>
          <w:color w:val="000000"/>
          <w:spacing w:val="8"/>
          <w:sz w:val="28"/>
          <w:szCs w:val="28"/>
          <w:lang w:val="kk-KZ"/>
        </w:rPr>
        <w:t xml:space="preserve">Erep </w:t>
      </w:r>
      <w:r>
        <w:rPr>
          <w:i/>
          <w:iCs/>
          <w:color w:val="000000"/>
          <w:spacing w:val="8"/>
          <w:sz w:val="28"/>
          <w:szCs w:val="28"/>
          <w:lang w:val="kk-KZ"/>
        </w:rPr>
        <w:t xml:space="preserve">a',S' </w:t>
      </w:r>
      <w:r>
        <w:rPr>
          <w:noProof/>
          <w:color w:val="000000"/>
          <w:spacing w:val="8"/>
          <w:sz w:val="28"/>
          <w:szCs w:val="28"/>
          <w:lang w:val="kk-KZ"/>
        </w:rPr>
        <w:t xml:space="preserve">және </w:t>
      </w:r>
      <w:r>
        <w:rPr>
          <w:color w:val="000000"/>
          <w:spacing w:val="8"/>
          <w:sz w:val="28"/>
          <w:szCs w:val="28"/>
          <w:lang w:val="kk-KZ"/>
        </w:rPr>
        <w:t xml:space="preserve">r - </w:t>
      </w:r>
      <w:r w:rsidR="00E20219" w:rsidRPr="00E20219">
        <w:rPr>
          <w:noProof/>
          <w:color w:val="000000"/>
          <w:spacing w:val="8"/>
          <w:sz w:val="28"/>
          <w:szCs w:val="28"/>
          <w:lang w:val="kk-KZ"/>
        </w:rPr>
        <w:t xml:space="preserve">эфемиридтан алынса, онда </w:t>
      </w:r>
      <w:r w:rsidR="00E20219" w:rsidRPr="00E20219">
        <w:rPr>
          <w:color w:val="000000"/>
          <w:spacing w:val="8"/>
          <w:sz w:val="28"/>
          <w:szCs w:val="28"/>
          <w:lang w:val="kk-KZ"/>
        </w:rPr>
        <w:t xml:space="preserve">X, </w:t>
      </w:r>
      <w:r w:rsidR="00E20219" w:rsidRPr="00E20219">
        <w:rPr>
          <w:noProof/>
          <w:color w:val="000000"/>
          <w:spacing w:val="8"/>
          <w:sz w:val="28"/>
          <w:szCs w:val="28"/>
          <w:lang w:val="kk-KZ"/>
        </w:rPr>
        <w:t xml:space="preserve">У, </w:t>
      </w:r>
      <w:r w:rsidR="00E20219" w:rsidRPr="00E20219">
        <w:rPr>
          <w:color w:val="000000"/>
          <w:spacing w:val="8"/>
          <w:sz w:val="28"/>
          <w:szCs w:val="28"/>
          <w:lang w:val="kk-KZ"/>
        </w:rPr>
        <w:t xml:space="preserve">Z </w:t>
      </w:r>
      <w:r w:rsidR="00E20219" w:rsidRPr="00E20219">
        <w:rPr>
          <w:noProof/>
          <w:color w:val="000000"/>
          <w:spacing w:val="8"/>
          <w:sz w:val="28"/>
          <w:szCs w:val="28"/>
          <w:lang w:val="kk-KZ"/>
        </w:rPr>
        <w:t>оңай</w:t>
      </w:r>
      <w:r>
        <w:rPr>
          <w:sz w:val="28"/>
          <w:szCs w:val="28"/>
          <w:lang w:val="kk-KZ"/>
        </w:rPr>
        <w:t xml:space="preserve"> </w:t>
      </w:r>
      <w:r w:rsidR="00E20219" w:rsidRPr="00E20219">
        <w:rPr>
          <w:noProof/>
          <w:color w:val="000000"/>
          <w:spacing w:val="2"/>
          <w:sz w:val="28"/>
          <w:szCs w:val="28"/>
          <w:lang w:val="kk-KZ"/>
        </w:rPr>
        <w:t xml:space="preserve">табылады, олар бойынша орын бақылаудағы географиялық координаттарын </w:t>
      </w:r>
      <w:r w:rsidR="00E20219" w:rsidRPr="00E20219">
        <w:rPr>
          <w:noProof/>
          <w:color w:val="000000"/>
          <w:spacing w:val="-2"/>
          <w:sz w:val="28"/>
          <w:szCs w:val="28"/>
          <w:lang w:val="kk-KZ"/>
        </w:rPr>
        <w:t>анықтауға болады.</w:t>
      </w:r>
    </w:p>
    <w:p w14:paraId="4FC16FF9" w14:textId="77777777" w:rsidR="00960822" w:rsidRDefault="00E20219" w:rsidP="00945F9E">
      <w:pPr>
        <w:shd w:val="clear" w:color="auto" w:fill="FFFFFF"/>
        <w:ind w:right="14" w:firstLine="426"/>
        <w:contextualSpacing/>
        <w:rPr>
          <w:noProof/>
          <w:color w:val="000000"/>
          <w:spacing w:val="-1"/>
          <w:sz w:val="28"/>
          <w:szCs w:val="28"/>
          <w:lang w:val="kk-KZ"/>
        </w:rPr>
      </w:pPr>
      <w:r w:rsidRPr="00E20219">
        <w:rPr>
          <w:noProof/>
          <w:color w:val="000000"/>
          <w:spacing w:val="15"/>
          <w:sz w:val="28"/>
          <w:szCs w:val="28"/>
          <w:lang w:val="kk-KZ"/>
        </w:rPr>
        <w:t xml:space="preserve">Жасанды спутниктер Жерге жақындығына қарай Ай мен </w:t>
      </w:r>
      <w:r w:rsidRPr="00E20219">
        <w:rPr>
          <w:noProof/>
          <w:color w:val="000000"/>
          <w:sz w:val="28"/>
          <w:szCs w:val="28"/>
          <w:lang w:val="kk-KZ"/>
        </w:rPr>
        <w:t xml:space="preserve">салыстырғанда </w:t>
      </w:r>
      <w:r w:rsidRPr="00E20219">
        <w:rPr>
          <w:color w:val="000000"/>
          <w:sz w:val="28"/>
          <w:szCs w:val="28"/>
          <w:lang w:val="kk-KZ"/>
        </w:rPr>
        <w:t xml:space="preserve">горизонталь экваториалды параллаксы 10 ece </w:t>
      </w:r>
      <w:r w:rsidRPr="00E20219">
        <w:rPr>
          <w:noProof/>
          <w:color w:val="000000"/>
          <w:sz w:val="28"/>
          <w:szCs w:val="28"/>
          <w:lang w:val="kk-KZ"/>
        </w:rPr>
        <w:t xml:space="preserve">көп. Осыған </w:t>
      </w:r>
      <w:r w:rsidRPr="00E20219">
        <w:rPr>
          <w:noProof/>
          <w:color w:val="000000"/>
          <w:spacing w:val="11"/>
          <w:sz w:val="28"/>
          <w:szCs w:val="28"/>
          <w:lang w:val="kk-KZ"/>
        </w:rPr>
        <w:t xml:space="preserve">байланысты жасанды жер серіктерімен жер серіктері жер бетінде </w:t>
      </w:r>
      <w:r w:rsidRPr="00E20219">
        <w:rPr>
          <w:noProof/>
          <w:color w:val="000000"/>
          <w:spacing w:val="-1"/>
          <w:sz w:val="28"/>
          <w:szCs w:val="28"/>
          <w:lang w:val="kk-KZ"/>
        </w:rPr>
        <w:t xml:space="preserve">координаттар нүктелерін бақылау он </w:t>
      </w:r>
      <w:r w:rsidRPr="00E20219">
        <w:rPr>
          <w:color w:val="000000"/>
          <w:spacing w:val="-1"/>
          <w:sz w:val="28"/>
          <w:szCs w:val="28"/>
          <w:lang w:val="kk-KZ"/>
        </w:rPr>
        <w:t xml:space="preserve">ece </w:t>
      </w:r>
      <w:r w:rsidRPr="00E20219">
        <w:rPr>
          <w:noProof/>
          <w:color w:val="000000"/>
          <w:spacing w:val="-1"/>
          <w:sz w:val="28"/>
          <w:szCs w:val="28"/>
          <w:lang w:val="kk-KZ"/>
        </w:rPr>
        <w:t>дәлірек.</w:t>
      </w:r>
    </w:p>
    <w:p w14:paraId="4AF18B9B" w14:textId="746A25F6" w:rsidR="00945F9E" w:rsidRDefault="00945F9E" w:rsidP="00945F9E">
      <w:pPr>
        <w:shd w:val="clear" w:color="auto" w:fill="FFFFFF"/>
        <w:ind w:right="14" w:firstLine="426"/>
        <w:contextualSpacing/>
        <w:rPr>
          <w:noProof/>
          <w:color w:val="000000"/>
          <w:spacing w:val="-1"/>
          <w:sz w:val="28"/>
          <w:szCs w:val="28"/>
          <w:lang w:val="kk-KZ"/>
        </w:rPr>
      </w:pPr>
    </w:p>
    <w:p w14:paraId="273F5371" w14:textId="77777777" w:rsidR="006A48AA" w:rsidRPr="00945F9E" w:rsidRDefault="006A48AA" w:rsidP="00945F9E">
      <w:pPr>
        <w:shd w:val="clear" w:color="auto" w:fill="FFFFFF"/>
        <w:ind w:right="14" w:firstLine="426"/>
        <w:contextualSpacing/>
        <w:rPr>
          <w:noProof/>
          <w:color w:val="000000"/>
          <w:spacing w:val="-1"/>
          <w:sz w:val="28"/>
          <w:szCs w:val="28"/>
          <w:lang w:val="kk-KZ"/>
        </w:rPr>
      </w:pPr>
    </w:p>
    <w:p w14:paraId="2F85A595" w14:textId="77777777" w:rsidR="00960822" w:rsidRDefault="00916064" w:rsidP="002D1ACA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0822" w:rsidRPr="000A7F87">
        <w:rPr>
          <w:rFonts w:ascii="Times New Roman" w:hAnsi="Times New Roman" w:cs="Times New Roman"/>
          <w:sz w:val="28"/>
          <w:szCs w:val="28"/>
          <w:lang w:val="kk-KZ"/>
        </w:rPr>
        <w:t>GNSS</w:t>
      </w:r>
      <w:r w:rsidR="00960822" w:rsidRPr="003C452D">
        <w:rPr>
          <w:rFonts w:ascii="Times New Roman" w:hAnsi="Times New Roman" w:cs="Times New Roman"/>
          <w:sz w:val="28"/>
          <w:szCs w:val="28"/>
          <w:lang w:val="kk-KZ"/>
        </w:rPr>
        <w:t xml:space="preserve"> өлшеулерді алдын ала өңдеу және олардың сапасын бағалау</w:t>
      </w:r>
    </w:p>
    <w:p w14:paraId="352E0AAA" w14:textId="77777777" w:rsidR="00960822" w:rsidRPr="003C452D" w:rsidRDefault="00960822" w:rsidP="007A184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5BE4D0" w14:textId="16F8A390" w:rsidR="00822592" w:rsidRPr="000A7F87" w:rsidRDefault="00960822" w:rsidP="007A184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52D">
        <w:rPr>
          <w:rFonts w:ascii="Times New Roman" w:hAnsi="Times New Roman" w:cs="Times New Roman"/>
          <w:sz w:val="28"/>
          <w:szCs w:val="28"/>
          <w:lang w:val="kk-KZ"/>
        </w:rPr>
        <w:t>GNSS өлшеулерін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жүргізгеннен кейін, </w:t>
      </w:r>
      <w:r w:rsidR="0026104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C452D">
        <w:rPr>
          <w:rFonts w:ascii="Times New Roman" w:hAnsi="Times New Roman" w:cs="Times New Roman"/>
          <w:sz w:val="28"/>
          <w:szCs w:val="28"/>
          <w:lang w:val="kk-KZ"/>
        </w:rPr>
        <w:t>абылдағыштардан деректерді жүктеп алып, оларды өңдеу қажет.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3C452D">
        <w:rPr>
          <w:rFonts w:ascii="Times New Roman" w:hAnsi="Times New Roman" w:cs="Times New Roman"/>
          <w:sz w:val="28"/>
          <w:szCs w:val="28"/>
          <w:lang w:val="kk-KZ"/>
        </w:rPr>
        <w:t>ңдеудің міндеті-алынған өлшемдердің сапасын және олардың тірек желісі пункттерінің координаттарын одан әрі есе</w:t>
      </w:r>
      <w:r>
        <w:rPr>
          <w:rFonts w:ascii="Times New Roman" w:hAnsi="Times New Roman" w:cs="Times New Roman"/>
          <w:sz w:val="28"/>
          <w:szCs w:val="28"/>
          <w:lang w:val="kk-KZ"/>
        </w:rPr>
        <w:t>птеу үшін жарамдылығын бағалау.</w:t>
      </w:r>
      <w:r w:rsidRPr="003C452D">
        <w:rPr>
          <w:rFonts w:ascii="Times New Roman" w:hAnsi="Times New Roman" w:cs="Times New Roman"/>
          <w:sz w:val="28"/>
          <w:szCs w:val="28"/>
          <w:lang w:val="kk-KZ"/>
        </w:rPr>
        <w:t>Сапасыз өлшеулер анықталған жағдайда сәтсіз нүктелерде қайта өлшеулер жүргізу талап етіледі.</w:t>
      </w:r>
      <w:r w:rsidRPr="000A7F87">
        <w:rPr>
          <w:rFonts w:ascii="Times New Roman" w:hAnsi="Times New Roman" w:cs="Times New Roman"/>
          <w:sz w:val="28"/>
          <w:szCs w:val="28"/>
          <w:lang w:val="kk-KZ"/>
        </w:rPr>
        <w:t>GNSS өлшеулерін түпкілікті өңдеу және геодезиялық тірек желісін теңестіру.</w:t>
      </w:r>
    </w:p>
    <w:p w14:paraId="5A65DD39" w14:textId="77777777" w:rsidR="00960822" w:rsidRPr="000A7F87" w:rsidRDefault="00960822" w:rsidP="007A184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F87">
        <w:rPr>
          <w:rFonts w:ascii="Times New Roman" w:hAnsi="Times New Roman" w:cs="Times New Roman"/>
          <w:sz w:val="28"/>
          <w:szCs w:val="28"/>
          <w:lang w:val="kk-KZ"/>
        </w:rPr>
        <w:t>Желілерді теңестіру екі кезеңде жүзеге асырылады:</w:t>
      </w:r>
    </w:p>
    <w:p w14:paraId="10E4AF7F" w14:textId="77777777" w:rsidR="00960822" w:rsidRPr="000A7F87" w:rsidRDefault="00260AE0" w:rsidP="00260AE0">
      <w:pPr>
        <w:pStyle w:val="ae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960822" w:rsidRPr="000A7F87">
        <w:rPr>
          <w:rFonts w:ascii="Times New Roman" w:hAnsi="Times New Roman" w:cs="Times New Roman"/>
          <w:sz w:val="28"/>
          <w:szCs w:val="28"/>
          <w:lang w:val="kk-KZ"/>
        </w:rPr>
        <w:t>инималды шектеулі (еркін) теңестіру</w:t>
      </w:r>
      <w:r w:rsidR="009608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02D622C" w14:textId="77777777" w:rsidR="00960822" w:rsidRDefault="00260AE0" w:rsidP="00260AE0">
      <w:pPr>
        <w:pStyle w:val="ae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</w:t>
      </w:r>
      <w:r w:rsidR="00960822" w:rsidRPr="000A7F87">
        <w:rPr>
          <w:rFonts w:ascii="Times New Roman" w:hAnsi="Times New Roman" w:cs="Times New Roman"/>
          <w:sz w:val="28"/>
          <w:szCs w:val="28"/>
          <w:lang w:val="kk-KZ"/>
        </w:rPr>
        <w:t>олығымен шектелген (қатаң) теңестіру .</w:t>
      </w:r>
    </w:p>
    <w:p w14:paraId="581BECF4" w14:textId="77777777" w:rsidR="00960822" w:rsidRPr="000A7F87" w:rsidRDefault="00960822" w:rsidP="007A1842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F87">
        <w:rPr>
          <w:rFonts w:ascii="Times New Roman" w:hAnsi="Times New Roman" w:cs="Times New Roman"/>
          <w:sz w:val="28"/>
          <w:szCs w:val="28"/>
          <w:lang w:val="kk-KZ"/>
        </w:rPr>
        <w:t>Еркін теңдестіру мәселесі:</w:t>
      </w:r>
    </w:p>
    <w:p w14:paraId="425E249B" w14:textId="77777777" w:rsidR="00960822" w:rsidRPr="000A7F87" w:rsidRDefault="00260AE0" w:rsidP="00260AE0">
      <w:pPr>
        <w:pStyle w:val="ae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</w:t>
      </w:r>
      <w:r w:rsidR="00960822" w:rsidRPr="000A7F87">
        <w:rPr>
          <w:rFonts w:ascii="Times New Roman" w:hAnsi="Times New Roman" w:cs="Times New Roman"/>
          <w:sz w:val="28"/>
          <w:szCs w:val="28"/>
          <w:lang w:val="kk-KZ"/>
        </w:rPr>
        <w:t>елінің ішкі "сәйкестігін" тексеріңіз</w:t>
      </w:r>
      <w:r w:rsidR="009608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0AF3197" w14:textId="77777777" w:rsidR="00960822" w:rsidRPr="000A7F87" w:rsidRDefault="00260AE0" w:rsidP="00260AE0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960822" w:rsidRPr="000A7F87">
        <w:rPr>
          <w:rFonts w:ascii="Times New Roman" w:hAnsi="Times New Roman" w:cs="Times New Roman"/>
          <w:sz w:val="28"/>
          <w:szCs w:val="28"/>
          <w:lang w:val="kk-KZ"/>
        </w:rPr>
        <w:t>рескел немесе" ұшатын " бақылауларды анықтаңыз</w:t>
      </w:r>
      <w:r w:rsidR="009608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581676A" w14:textId="700CC2A2" w:rsidR="006A48AA" w:rsidRDefault="00260AE0" w:rsidP="002D1ACA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</w:t>
      </w:r>
      <w:r w:rsidR="00960822" w:rsidRPr="001D38F1">
        <w:rPr>
          <w:rFonts w:ascii="Times New Roman" w:hAnsi="Times New Roman" w:cs="Times New Roman"/>
          <w:sz w:val="28"/>
          <w:szCs w:val="28"/>
          <w:lang w:val="kk-KZ"/>
        </w:rPr>
        <w:t>ателерді дәл бағалауды қамтамасыз етіңіз.Нәтижесінде желіден тірек желісіне ұсынылатын дәлдік сипаттамаларына сәйкес келмейтін артық өлшеулер</w:t>
      </w:r>
      <w:r w:rsidR="00960822">
        <w:rPr>
          <w:rFonts w:ascii="Times New Roman" w:hAnsi="Times New Roman" w:cs="Times New Roman"/>
          <w:sz w:val="28"/>
          <w:szCs w:val="28"/>
          <w:lang w:val="kk-KZ"/>
        </w:rPr>
        <w:t xml:space="preserve"> алынып тасталуы мүмкін.</w:t>
      </w:r>
    </w:p>
    <w:p w14:paraId="3493AE53" w14:textId="77777777" w:rsidR="006A48AA" w:rsidRDefault="006A48AA">
      <w:pPr>
        <w:spacing w:after="160" w:line="259" w:lineRule="auto"/>
        <w:jc w:val="left"/>
        <w:rPr>
          <w:rFonts w:eastAsiaTheme="minorHAns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br w:type="page"/>
      </w:r>
    </w:p>
    <w:p w14:paraId="7D82B9FD" w14:textId="69F207A5" w:rsidR="006A48AA" w:rsidRDefault="006A48AA" w:rsidP="002D1ACA">
      <w:pPr>
        <w:pStyle w:val="ae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6A48A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lastRenderedPageBreak/>
        <w:t>Пайдаланылған әдебиеттер тізімі</w:t>
      </w:r>
    </w:p>
    <w:p w14:paraId="051C31D1" w14:textId="25AFCF7B" w:rsidR="006A48AA" w:rsidRDefault="006A48AA" w:rsidP="002D1ACA">
      <w:pPr>
        <w:pStyle w:val="ae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14:paraId="6B200E27" w14:textId="77777777" w:rsidR="006A48AA" w:rsidRDefault="006A48AA" w:rsidP="006A48AA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  <w:lang w:val="kk-KZ"/>
        </w:rPr>
        <w:t xml:space="preserve">.Язиков В.Г. </w:t>
      </w:r>
      <w:proofErr w:type="gramStart"/>
      <w:r>
        <w:rPr>
          <w:rStyle w:val="normaltextrun"/>
          <w:sz w:val="28"/>
          <w:szCs w:val="28"/>
          <w:lang w:val="kk-KZ"/>
        </w:rPr>
        <w:t>Особенности  геологического</w:t>
      </w:r>
      <w:proofErr w:type="gramEnd"/>
      <w:r>
        <w:rPr>
          <w:rStyle w:val="normaltextrun"/>
          <w:sz w:val="28"/>
          <w:szCs w:val="28"/>
          <w:lang w:val="kk-KZ"/>
        </w:rPr>
        <w:t xml:space="preserve"> изучения инфильтрационных месторождений урана при их доразведке и освоении:учеб. пособ.</w:t>
      </w:r>
      <w:r>
        <w:rPr>
          <w:rStyle w:val="normaltextrun"/>
          <w:color w:val="000000"/>
          <w:sz w:val="28"/>
          <w:szCs w:val="28"/>
        </w:rPr>
        <w:t xml:space="preserve"> – </w:t>
      </w:r>
      <w:r>
        <w:rPr>
          <w:rStyle w:val="normaltextrun"/>
          <w:color w:val="000000"/>
          <w:sz w:val="28"/>
          <w:szCs w:val="28"/>
          <w:lang w:val="kk-KZ"/>
        </w:rPr>
        <w:t>Томск:</w:t>
      </w:r>
      <w:r>
        <w:rPr>
          <w:rStyle w:val="normaltextrun"/>
          <w:sz w:val="28"/>
          <w:szCs w:val="28"/>
          <w:lang w:val="kk-KZ"/>
        </w:rPr>
        <w:t xml:space="preserve"> ТПУ,2012.</w:t>
      </w:r>
      <w:r>
        <w:rPr>
          <w:rStyle w:val="normaltextrun"/>
          <w:sz w:val="28"/>
          <w:szCs w:val="28"/>
        </w:rPr>
        <w:t xml:space="preserve"> – </w:t>
      </w:r>
      <w:r>
        <w:rPr>
          <w:rStyle w:val="normaltextrun"/>
          <w:sz w:val="28"/>
          <w:szCs w:val="28"/>
          <w:lang w:val="kk-KZ"/>
        </w:rPr>
        <w:t xml:space="preserve"> 64 с.</w:t>
      </w:r>
      <w:r>
        <w:rPr>
          <w:rStyle w:val="eop"/>
          <w:sz w:val="28"/>
          <w:szCs w:val="28"/>
        </w:rPr>
        <w:t> </w:t>
      </w:r>
    </w:p>
    <w:p w14:paraId="47CBE4B4" w14:textId="77777777" w:rsidR="006A48AA" w:rsidRDefault="006A48AA" w:rsidP="006A48AA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lang w:val="kk-KZ"/>
        </w:rPr>
        <w:t>2.</w:t>
      </w:r>
      <w:r>
        <w:rPr>
          <w:rStyle w:val="normaltextrun"/>
          <w:sz w:val="28"/>
          <w:szCs w:val="28"/>
        </w:rPr>
        <w:t>Цой</w:t>
      </w:r>
      <w:r>
        <w:rPr>
          <w:rStyle w:val="normaltextrun"/>
          <w:sz w:val="28"/>
          <w:szCs w:val="28"/>
          <w:lang w:val="kk-KZ"/>
        </w:rPr>
        <w:t xml:space="preserve">, </w:t>
      </w:r>
      <w:r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  <w:lang w:val="kk-KZ"/>
        </w:rPr>
        <w:t>.,</w:t>
      </w:r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Жусупбеков</w:t>
      </w:r>
      <w:proofErr w:type="spellEnd"/>
      <w:r>
        <w:rPr>
          <w:rStyle w:val="normaltextrun"/>
          <w:sz w:val="28"/>
          <w:szCs w:val="28"/>
          <w:lang w:val="kk-KZ"/>
        </w:rPr>
        <w:t xml:space="preserve"> </w:t>
      </w:r>
      <w:r>
        <w:rPr>
          <w:rStyle w:val="normaltextrun"/>
          <w:sz w:val="28"/>
          <w:szCs w:val="28"/>
        </w:rPr>
        <w:t>С.С.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Основы разработки гидрогенных месторождений </w:t>
      </w:r>
      <w:proofErr w:type="gramStart"/>
      <w:r>
        <w:rPr>
          <w:rStyle w:val="normaltextrun"/>
          <w:sz w:val="28"/>
          <w:szCs w:val="28"/>
        </w:rPr>
        <w:t>урана</w:t>
      </w:r>
      <w:r>
        <w:rPr>
          <w:rStyle w:val="normaltextrun"/>
          <w:sz w:val="28"/>
          <w:szCs w:val="28"/>
          <w:lang w:val="kk-KZ"/>
        </w:rPr>
        <w:t>:учеб</w:t>
      </w:r>
      <w:proofErr w:type="gramEnd"/>
      <w:r>
        <w:rPr>
          <w:rStyle w:val="normaltextrun"/>
          <w:sz w:val="28"/>
          <w:szCs w:val="28"/>
          <w:lang w:val="kk-KZ"/>
        </w:rPr>
        <w:t>. пособ.</w:t>
      </w:r>
      <w:r>
        <w:rPr>
          <w:rStyle w:val="normaltextrun"/>
          <w:sz w:val="28"/>
          <w:szCs w:val="28"/>
        </w:rPr>
        <w:t xml:space="preserve"> – Алматы, 2016</w:t>
      </w:r>
      <w:r>
        <w:rPr>
          <w:rStyle w:val="normaltextrun"/>
          <w:sz w:val="28"/>
          <w:szCs w:val="28"/>
          <w:lang w:val="kk-KZ"/>
        </w:rPr>
        <w:t>.</w:t>
      </w:r>
      <w:r>
        <w:rPr>
          <w:rStyle w:val="normaltextrun"/>
          <w:sz w:val="28"/>
          <w:szCs w:val="28"/>
        </w:rPr>
        <w:t xml:space="preserve"> – </w:t>
      </w:r>
      <w:r>
        <w:rPr>
          <w:rStyle w:val="normaltextrun"/>
          <w:sz w:val="28"/>
          <w:szCs w:val="28"/>
          <w:lang w:val="kk-KZ"/>
        </w:rPr>
        <w:t>320 с.</w:t>
      </w:r>
      <w:r>
        <w:rPr>
          <w:rStyle w:val="eop"/>
          <w:sz w:val="28"/>
          <w:szCs w:val="28"/>
        </w:rPr>
        <w:t> </w:t>
      </w:r>
    </w:p>
    <w:p w14:paraId="7411B503" w14:textId="77777777" w:rsidR="006A48AA" w:rsidRDefault="006A48AA" w:rsidP="006A48AA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lang w:val="kk-KZ"/>
        </w:rPr>
        <w:t>3. Қалыбеков. Т.,О.А. Сарыбаев. Мұнай және газ кенорындарын игерудегі маркшейдерия.</w:t>
      </w:r>
      <w:r>
        <w:rPr>
          <w:rStyle w:val="normaltextrun"/>
          <w:sz w:val="28"/>
          <w:szCs w:val="28"/>
        </w:rPr>
        <w:t xml:space="preserve"> –</w:t>
      </w:r>
      <w:proofErr w:type="gramStart"/>
      <w:r>
        <w:rPr>
          <w:rStyle w:val="normaltextrun"/>
          <w:sz w:val="28"/>
          <w:szCs w:val="28"/>
          <w:lang w:val="kk-KZ"/>
        </w:rPr>
        <w:t>Алматы :КазНТУ</w:t>
      </w:r>
      <w:proofErr w:type="gramEnd"/>
      <w:r>
        <w:rPr>
          <w:rStyle w:val="normaltextrun"/>
          <w:sz w:val="28"/>
          <w:szCs w:val="28"/>
          <w:lang w:val="kk-KZ"/>
        </w:rPr>
        <w:t>,2012.-111 с.</w:t>
      </w:r>
      <w:r>
        <w:rPr>
          <w:rStyle w:val="eop"/>
          <w:sz w:val="28"/>
          <w:szCs w:val="28"/>
        </w:rPr>
        <w:t> </w:t>
      </w:r>
    </w:p>
    <w:p w14:paraId="665A3C4F" w14:textId="77777777" w:rsidR="006A48AA" w:rsidRDefault="006A48AA" w:rsidP="006A48AA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lang w:val="kk-KZ"/>
        </w:rPr>
        <w:t xml:space="preserve">4.Кыргизбаева Г.М.Высшая геодезия :учеб.пособ. </w:t>
      </w:r>
      <w:r>
        <w:rPr>
          <w:rStyle w:val="normaltextrun"/>
          <w:sz w:val="28"/>
          <w:szCs w:val="28"/>
        </w:rPr>
        <w:t xml:space="preserve">– </w:t>
      </w:r>
      <w:proofErr w:type="gramStart"/>
      <w:r>
        <w:rPr>
          <w:rStyle w:val="normaltextrun"/>
          <w:color w:val="000000"/>
          <w:sz w:val="28"/>
          <w:szCs w:val="28"/>
          <w:lang w:val="kk-KZ"/>
        </w:rPr>
        <w:t>Алматы:ҚазНТУ</w:t>
      </w:r>
      <w:proofErr w:type="gramEnd"/>
      <w:r>
        <w:rPr>
          <w:rStyle w:val="normaltextrun"/>
          <w:color w:val="000000"/>
          <w:sz w:val="28"/>
          <w:szCs w:val="28"/>
          <w:lang w:val="kk-KZ"/>
        </w:rPr>
        <w:t xml:space="preserve">,2014. </w:t>
      </w:r>
      <w:r>
        <w:rPr>
          <w:rStyle w:val="normaltextrun"/>
          <w:sz w:val="28"/>
          <w:szCs w:val="28"/>
        </w:rPr>
        <w:t xml:space="preserve">– </w:t>
      </w:r>
      <w:r>
        <w:rPr>
          <w:rStyle w:val="normaltextrun"/>
          <w:color w:val="000000"/>
          <w:sz w:val="28"/>
          <w:szCs w:val="28"/>
          <w:lang w:val="kk-KZ"/>
        </w:rPr>
        <w:t>79 с.</w:t>
      </w:r>
      <w:r>
        <w:rPr>
          <w:rStyle w:val="eop"/>
          <w:color w:val="000000"/>
          <w:sz w:val="28"/>
          <w:szCs w:val="28"/>
        </w:rPr>
        <w:t> </w:t>
      </w:r>
    </w:p>
    <w:p w14:paraId="2EC8853B" w14:textId="77777777" w:rsidR="006A48AA" w:rsidRDefault="006A48AA" w:rsidP="006A48AA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lang w:val="kk-KZ"/>
        </w:rPr>
        <w:t xml:space="preserve">5.Загретдинов Р.В. Создание опорных геодезических </w:t>
      </w:r>
      <w:r>
        <w:rPr>
          <w:rStyle w:val="normaltextrun"/>
          <w:sz w:val="28"/>
          <w:szCs w:val="28"/>
        </w:rPr>
        <w:t>сетей с помощью ГНСС, Учебно-методическое пособие, К., К(П)ФУ, 2013. – С. 6-8.</w:t>
      </w:r>
      <w:r>
        <w:rPr>
          <w:rStyle w:val="eop"/>
          <w:sz w:val="28"/>
          <w:szCs w:val="28"/>
        </w:rPr>
        <w:t> </w:t>
      </w:r>
    </w:p>
    <w:p w14:paraId="64B77022" w14:textId="77777777" w:rsidR="006A48AA" w:rsidRPr="006A48AA" w:rsidRDefault="006A48AA" w:rsidP="006A48AA">
      <w:pPr>
        <w:pStyle w:val="ae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bookmarkStart w:id="0" w:name="_GoBack"/>
      <w:bookmarkEnd w:id="0"/>
    </w:p>
    <w:sectPr w:rsidR="006A48AA" w:rsidRPr="006A48AA" w:rsidSect="007A1842">
      <w:footerReference w:type="default" r:id="rId8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F2E3F" w14:textId="77777777" w:rsidR="00311293" w:rsidRDefault="00311293" w:rsidP="00A611C1">
      <w:r>
        <w:separator/>
      </w:r>
    </w:p>
  </w:endnote>
  <w:endnote w:type="continuationSeparator" w:id="0">
    <w:p w14:paraId="08BED25A" w14:textId="77777777" w:rsidR="00311293" w:rsidRDefault="00311293" w:rsidP="00A6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278DA" w14:textId="466F7DC2" w:rsidR="00662AE2" w:rsidRDefault="00662AE2" w:rsidP="00C9221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C9293" w14:textId="77777777" w:rsidR="00311293" w:rsidRDefault="00311293" w:rsidP="00A611C1">
      <w:r>
        <w:separator/>
      </w:r>
    </w:p>
  </w:footnote>
  <w:footnote w:type="continuationSeparator" w:id="0">
    <w:p w14:paraId="3F590A41" w14:textId="77777777" w:rsidR="00311293" w:rsidRDefault="00311293" w:rsidP="00A61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C52AFE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8158B"/>
    <w:multiLevelType w:val="hybridMultilevel"/>
    <w:tmpl w:val="DEFAC7C8"/>
    <w:lvl w:ilvl="0" w:tplc="91947AD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C07571"/>
    <w:multiLevelType w:val="hybridMultilevel"/>
    <w:tmpl w:val="87DA4D4A"/>
    <w:lvl w:ilvl="0" w:tplc="ADFC428E">
      <w:numFmt w:val="bullet"/>
      <w:lvlText w:val="-"/>
      <w:lvlJc w:val="left"/>
      <w:pPr>
        <w:ind w:left="135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9280F"/>
    <w:multiLevelType w:val="hybridMultilevel"/>
    <w:tmpl w:val="73EA3DA0"/>
    <w:lvl w:ilvl="0" w:tplc="172C3B0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F5241D"/>
    <w:multiLevelType w:val="multilevel"/>
    <w:tmpl w:val="379EFFE6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9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5" w15:restartNumberingAfterBreak="0">
    <w:nsid w:val="156F709B"/>
    <w:multiLevelType w:val="hybridMultilevel"/>
    <w:tmpl w:val="6A9AFA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24076A"/>
    <w:multiLevelType w:val="hybridMultilevel"/>
    <w:tmpl w:val="E4FC2E60"/>
    <w:lvl w:ilvl="0" w:tplc="B4E2CAF6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5941B0"/>
    <w:multiLevelType w:val="hybridMultilevel"/>
    <w:tmpl w:val="A686EFE2"/>
    <w:lvl w:ilvl="0" w:tplc="73702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5A63E4"/>
    <w:multiLevelType w:val="multilevel"/>
    <w:tmpl w:val="FFB0B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1BB47FF"/>
    <w:multiLevelType w:val="multilevel"/>
    <w:tmpl w:val="618EDD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23A94578"/>
    <w:multiLevelType w:val="hybridMultilevel"/>
    <w:tmpl w:val="D2360862"/>
    <w:lvl w:ilvl="0" w:tplc="7DBC2D72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458729A"/>
    <w:multiLevelType w:val="hybridMultilevel"/>
    <w:tmpl w:val="7856F0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7B6CAA"/>
    <w:multiLevelType w:val="hybridMultilevel"/>
    <w:tmpl w:val="CADE1C18"/>
    <w:lvl w:ilvl="0" w:tplc="153A9724">
      <w:start w:val="1789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D5C5FDE"/>
    <w:multiLevelType w:val="hybridMultilevel"/>
    <w:tmpl w:val="0D90BE36"/>
    <w:lvl w:ilvl="0" w:tplc="A5CE5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C31BB9"/>
    <w:multiLevelType w:val="hybridMultilevel"/>
    <w:tmpl w:val="4F3048E4"/>
    <w:lvl w:ilvl="0" w:tplc="8FE006D4">
      <w:start w:val="1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347584"/>
    <w:multiLevelType w:val="hybridMultilevel"/>
    <w:tmpl w:val="486CC6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CAD7879"/>
    <w:multiLevelType w:val="hybridMultilevel"/>
    <w:tmpl w:val="8E167FAA"/>
    <w:lvl w:ilvl="0" w:tplc="1098E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D417E2"/>
    <w:multiLevelType w:val="multilevel"/>
    <w:tmpl w:val="C1F2067E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9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8" w15:restartNumberingAfterBreak="0">
    <w:nsid w:val="43025728"/>
    <w:multiLevelType w:val="hybridMultilevel"/>
    <w:tmpl w:val="C08E9A86"/>
    <w:lvl w:ilvl="0" w:tplc="124AE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D90D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C8C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E6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890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06F6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EE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02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84A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A43F64"/>
    <w:multiLevelType w:val="singleLevel"/>
    <w:tmpl w:val="21DA25B2"/>
    <w:lvl w:ilvl="0">
      <w:start w:val="1"/>
      <w:numFmt w:val="decimal"/>
      <w:lvlText w:val="%1."/>
      <w:legacy w:legacy="1" w:legacySpace="0" w:legacyIndent="5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5406D69"/>
    <w:multiLevelType w:val="multilevel"/>
    <w:tmpl w:val="487E862E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567436A"/>
    <w:multiLevelType w:val="hybridMultilevel"/>
    <w:tmpl w:val="EAD45B9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4C8020FE"/>
    <w:multiLevelType w:val="hybridMultilevel"/>
    <w:tmpl w:val="912CB066"/>
    <w:lvl w:ilvl="0" w:tplc="CB2CF528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8FD1EAE"/>
    <w:multiLevelType w:val="hybridMultilevel"/>
    <w:tmpl w:val="6AEC5A86"/>
    <w:lvl w:ilvl="0" w:tplc="1DD84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7618E0"/>
    <w:multiLevelType w:val="hybridMultilevel"/>
    <w:tmpl w:val="1F0A3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C306B05"/>
    <w:multiLevelType w:val="hybridMultilevel"/>
    <w:tmpl w:val="D7047308"/>
    <w:lvl w:ilvl="0" w:tplc="ADFC428E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6697F"/>
    <w:multiLevelType w:val="multilevel"/>
    <w:tmpl w:val="B8CCEB50"/>
    <w:lvl w:ilvl="0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54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8" w:hanging="2160"/>
      </w:pPr>
      <w:rPr>
        <w:rFonts w:hint="default"/>
      </w:rPr>
    </w:lvl>
  </w:abstractNum>
  <w:abstractNum w:abstractNumId="27" w15:restartNumberingAfterBreak="0">
    <w:nsid w:val="67880932"/>
    <w:multiLevelType w:val="hybridMultilevel"/>
    <w:tmpl w:val="D6BA3B36"/>
    <w:lvl w:ilvl="0" w:tplc="04190011">
      <w:numFmt w:val="bullet"/>
      <w:lvlText w:val="-"/>
      <w:lvlJc w:val="left"/>
      <w:pPr>
        <w:ind w:left="799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97638F"/>
    <w:multiLevelType w:val="hybridMultilevel"/>
    <w:tmpl w:val="8068BC5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7"/>
  </w:num>
  <w:num w:numId="5">
    <w:abstractNumId w:val="16"/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3"/>
  </w:num>
  <w:num w:numId="9">
    <w:abstractNumId w:val="19"/>
    <w:lvlOverride w:ilvl="0">
      <w:startOverride w:val="1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8"/>
  </w:num>
  <w:num w:numId="12">
    <w:abstractNumId w:val="2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"/>
  </w:num>
  <w:num w:numId="19">
    <w:abstractNumId w:val="22"/>
  </w:num>
  <w:num w:numId="20">
    <w:abstractNumId w:val="10"/>
  </w:num>
  <w:num w:numId="21">
    <w:abstractNumId w:val="11"/>
  </w:num>
  <w:num w:numId="22">
    <w:abstractNumId w:val="15"/>
  </w:num>
  <w:num w:numId="23">
    <w:abstractNumId w:val="5"/>
  </w:num>
  <w:num w:numId="24">
    <w:abstractNumId w:val="26"/>
  </w:num>
  <w:num w:numId="25">
    <w:abstractNumId w:val="4"/>
  </w:num>
  <w:num w:numId="26">
    <w:abstractNumId w:val="6"/>
  </w:num>
  <w:num w:numId="27">
    <w:abstractNumId w:val="24"/>
  </w:num>
  <w:num w:numId="28">
    <w:abstractNumId w:val="17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D5"/>
    <w:rsid w:val="000067BF"/>
    <w:rsid w:val="0002736F"/>
    <w:rsid w:val="0003442A"/>
    <w:rsid w:val="00035C0E"/>
    <w:rsid w:val="0004379A"/>
    <w:rsid w:val="0004552D"/>
    <w:rsid w:val="0004751A"/>
    <w:rsid w:val="0005123D"/>
    <w:rsid w:val="00062270"/>
    <w:rsid w:val="000625AE"/>
    <w:rsid w:val="000649C1"/>
    <w:rsid w:val="000A640C"/>
    <w:rsid w:val="000A79CA"/>
    <w:rsid w:val="000D4ACE"/>
    <w:rsid w:val="000D5F3D"/>
    <w:rsid w:val="000E05E2"/>
    <w:rsid w:val="000E2966"/>
    <w:rsid w:val="000F00E1"/>
    <w:rsid w:val="00105B7A"/>
    <w:rsid w:val="0012227B"/>
    <w:rsid w:val="00130746"/>
    <w:rsid w:val="00131D95"/>
    <w:rsid w:val="00156329"/>
    <w:rsid w:val="001619D8"/>
    <w:rsid w:val="00163EBE"/>
    <w:rsid w:val="0018251A"/>
    <w:rsid w:val="00183DA0"/>
    <w:rsid w:val="001907C2"/>
    <w:rsid w:val="001A11A2"/>
    <w:rsid w:val="001F0F14"/>
    <w:rsid w:val="001F321C"/>
    <w:rsid w:val="001F392E"/>
    <w:rsid w:val="001F3B6B"/>
    <w:rsid w:val="00203193"/>
    <w:rsid w:val="00216BE4"/>
    <w:rsid w:val="002178B1"/>
    <w:rsid w:val="00223AF3"/>
    <w:rsid w:val="00223F8D"/>
    <w:rsid w:val="002259DB"/>
    <w:rsid w:val="00226AE2"/>
    <w:rsid w:val="002338CD"/>
    <w:rsid w:val="00236661"/>
    <w:rsid w:val="002370C3"/>
    <w:rsid w:val="00241D07"/>
    <w:rsid w:val="0024609F"/>
    <w:rsid w:val="002530C1"/>
    <w:rsid w:val="00253665"/>
    <w:rsid w:val="00260677"/>
    <w:rsid w:val="00260AE0"/>
    <w:rsid w:val="00261048"/>
    <w:rsid w:val="0026108B"/>
    <w:rsid w:val="00266021"/>
    <w:rsid w:val="00272651"/>
    <w:rsid w:val="002809BC"/>
    <w:rsid w:val="0028637B"/>
    <w:rsid w:val="002953B7"/>
    <w:rsid w:val="002B0807"/>
    <w:rsid w:val="002B0E0A"/>
    <w:rsid w:val="002B4432"/>
    <w:rsid w:val="002C1300"/>
    <w:rsid w:val="002C6EBC"/>
    <w:rsid w:val="002D1ACA"/>
    <w:rsid w:val="002F656C"/>
    <w:rsid w:val="00311293"/>
    <w:rsid w:val="00311849"/>
    <w:rsid w:val="003219CA"/>
    <w:rsid w:val="00327BE5"/>
    <w:rsid w:val="00343E81"/>
    <w:rsid w:val="00351C5E"/>
    <w:rsid w:val="00357C8F"/>
    <w:rsid w:val="00365D6E"/>
    <w:rsid w:val="00371403"/>
    <w:rsid w:val="00385F87"/>
    <w:rsid w:val="00394614"/>
    <w:rsid w:val="003A7408"/>
    <w:rsid w:val="003C00EB"/>
    <w:rsid w:val="003C0FE0"/>
    <w:rsid w:val="003E72D4"/>
    <w:rsid w:val="003F3196"/>
    <w:rsid w:val="004050DC"/>
    <w:rsid w:val="0041301D"/>
    <w:rsid w:val="00413AB8"/>
    <w:rsid w:val="00442922"/>
    <w:rsid w:val="00446B62"/>
    <w:rsid w:val="00452584"/>
    <w:rsid w:val="004544A7"/>
    <w:rsid w:val="004671D7"/>
    <w:rsid w:val="004849FD"/>
    <w:rsid w:val="004A10ED"/>
    <w:rsid w:val="004A6323"/>
    <w:rsid w:val="004B780F"/>
    <w:rsid w:val="004C39AA"/>
    <w:rsid w:val="004D18E9"/>
    <w:rsid w:val="004E254A"/>
    <w:rsid w:val="004F37DE"/>
    <w:rsid w:val="00506387"/>
    <w:rsid w:val="00506861"/>
    <w:rsid w:val="00512302"/>
    <w:rsid w:val="00517055"/>
    <w:rsid w:val="00525C9B"/>
    <w:rsid w:val="00526FD0"/>
    <w:rsid w:val="0055275F"/>
    <w:rsid w:val="005935D9"/>
    <w:rsid w:val="005A5D4F"/>
    <w:rsid w:val="005A7281"/>
    <w:rsid w:val="005D32D6"/>
    <w:rsid w:val="005D658F"/>
    <w:rsid w:val="005D676E"/>
    <w:rsid w:val="005E2DFF"/>
    <w:rsid w:val="006268E6"/>
    <w:rsid w:val="0064308E"/>
    <w:rsid w:val="0064502F"/>
    <w:rsid w:val="00651E27"/>
    <w:rsid w:val="00662AE2"/>
    <w:rsid w:val="00665B1F"/>
    <w:rsid w:val="00667D9A"/>
    <w:rsid w:val="00672A2D"/>
    <w:rsid w:val="00677DEA"/>
    <w:rsid w:val="006A01B8"/>
    <w:rsid w:val="006A48AA"/>
    <w:rsid w:val="006B43F8"/>
    <w:rsid w:val="006B544A"/>
    <w:rsid w:val="006D07FE"/>
    <w:rsid w:val="006D12CC"/>
    <w:rsid w:val="006E1768"/>
    <w:rsid w:val="006E1D9D"/>
    <w:rsid w:val="006E3509"/>
    <w:rsid w:val="006F120D"/>
    <w:rsid w:val="006F14D4"/>
    <w:rsid w:val="006F275D"/>
    <w:rsid w:val="0070177C"/>
    <w:rsid w:val="007077B1"/>
    <w:rsid w:val="00723A9B"/>
    <w:rsid w:val="00726A44"/>
    <w:rsid w:val="00734E86"/>
    <w:rsid w:val="007409BB"/>
    <w:rsid w:val="00740E7F"/>
    <w:rsid w:val="00741654"/>
    <w:rsid w:val="0075027F"/>
    <w:rsid w:val="00764D30"/>
    <w:rsid w:val="00766620"/>
    <w:rsid w:val="00781B99"/>
    <w:rsid w:val="007866C4"/>
    <w:rsid w:val="007A1842"/>
    <w:rsid w:val="007A1BB7"/>
    <w:rsid w:val="007A421E"/>
    <w:rsid w:val="007A67C1"/>
    <w:rsid w:val="007B5736"/>
    <w:rsid w:val="007C1090"/>
    <w:rsid w:val="007C43E4"/>
    <w:rsid w:val="007C794D"/>
    <w:rsid w:val="007D171D"/>
    <w:rsid w:val="007E0BE9"/>
    <w:rsid w:val="00822592"/>
    <w:rsid w:val="00847B98"/>
    <w:rsid w:val="00851CC9"/>
    <w:rsid w:val="00874DC4"/>
    <w:rsid w:val="00875C3B"/>
    <w:rsid w:val="00875E31"/>
    <w:rsid w:val="008766D7"/>
    <w:rsid w:val="00883B89"/>
    <w:rsid w:val="00884C40"/>
    <w:rsid w:val="00884C6A"/>
    <w:rsid w:val="00884E67"/>
    <w:rsid w:val="008856A8"/>
    <w:rsid w:val="00893392"/>
    <w:rsid w:val="008B399D"/>
    <w:rsid w:val="008D3D7A"/>
    <w:rsid w:val="009030A3"/>
    <w:rsid w:val="00905CB6"/>
    <w:rsid w:val="00916064"/>
    <w:rsid w:val="009160C7"/>
    <w:rsid w:val="009248A6"/>
    <w:rsid w:val="009250F8"/>
    <w:rsid w:val="00935EAF"/>
    <w:rsid w:val="00945F9E"/>
    <w:rsid w:val="00960822"/>
    <w:rsid w:val="00976C7C"/>
    <w:rsid w:val="0098506A"/>
    <w:rsid w:val="009975F1"/>
    <w:rsid w:val="009A1DC1"/>
    <w:rsid w:val="009A60B9"/>
    <w:rsid w:val="009A718B"/>
    <w:rsid w:val="009B2AE6"/>
    <w:rsid w:val="009D6575"/>
    <w:rsid w:val="009F6152"/>
    <w:rsid w:val="00A0013F"/>
    <w:rsid w:val="00A1529C"/>
    <w:rsid w:val="00A209E6"/>
    <w:rsid w:val="00A26258"/>
    <w:rsid w:val="00A278DA"/>
    <w:rsid w:val="00A611C1"/>
    <w:rsid w:val="00A72CFC"/>
    <w:rsid w:val="00A85D68"/>
    <w:rsid w:val="00AA0351"/>
    <w:rsid w:val="00AA74CB"/>
    <w:rsid w:val="00AD0D26"/>
    <w:rsid w:val="00AD0EA2"/>
    <w:rsid w:val="00AE7E30"/>
    <w:rsid w:val="00AF65C9"/>
    <w:rsid w:val="00AF7612"/>
    <w:rsid w:val="00B111E6"/>
    <w:rsid w:val="00B27A59"/>
    <w:rsid w:val="00B30885"/>
    <w:rsid w:val="00B323D0"/>
    <w:rsid w:val="00B60BC1"/>
    <w:rsid w:val="00B80051"/>
    <w:rsid w:val="00B80A10"/>
    <w:rsid w:val="00B83195"/>
    <w:rsid w:val="00B86E4B"/>
    <w:rsid w:val="00B8752E"/>
    <w:rsid w:val="00B9091C"/>
    <w:rsid w:val="00B979B6"/>
    <w:rsid w:val="00BB0918"/>
    <w:rsid w:val="00BB20EE"/>
    <w:rsid w:val="00BB30A7"/>
    <w:rsid w:val="00BF09E5"/>
    <w:rsid w:val="00BF36E2"/>
    <w:rsid w:val="00C15297"/>
    <w:rsid w:val="00C25631"/>
    <w:rsid w:val="00C36E58"/>
    <w:rsid w:val="00C40963"/>
    <w:rsid w:val="00C5049E"/>
    <w:rsid w:val="00C75387"/>
    <w:rsid w:val="00C76AEB"/>
    <w:rsid w:val="00C817F2"/>
    <w:rsid w:val="00C84357"/>
    <w:rsid w:val="00C85044"/>
    <w:rsid w:val="00C92216"/>
    <w:rsid w:val="00CB2201"/>
    <w:rsid w:val="00CB3AE8"/>
    <w:rsid w:val="00CC7576"/>
    <w:rsid w:val="00CD69EB"/>
    <w:rsid w:val="00CE1C59"/>
    <w:rsid w:val="00CF0726"/>
    <w:rsid w:val="00D13BC6"/>
    <w:rsid w:val="00D20793"/>
    <w:rsid w:val="00D266E3"/>
    <w:rsid w:val="00D33416"/>
    <w:rsid w:val="00D5657B"/>
    <w:rsid w:val="00D72158"/>
    <w:rsid w:val="00D76059"/>
    <w:rsid w:val="00D866D6"/>
    <w:rsid w:val="00D953B6"/>
    <w:rsid w:val="00DB0739"/>
    <w:rsid w:val="00DB52D5"/>
    <w:rsid w:val="00DB59E6"/>
    <w:rsid w:val="00DE0DED"/>
    <w:rsid w:val="00DE2959"/>
    <w:rsid w:val="00DE6C42"/>
    <w:rsid w:val="00DF3A2F"/>
    <w:rsid w:val="00E108B1"/>
    <w:rsid w:val="00E20219"/>
    <w:rsid w:val="00E30E16"/>
    <w:rsid w:val="00E31D41"/>
    <w:rsid w:val="00E34704"/>
    <w:rsid w:val="00E3492B"/>
    <w:rsid w:val="00E46972"/>
    <w:rsid w:val="00E52A6B"/>
    <w:rsid w:val="00E62F0B"/>
    <w:rsid w:val="00EA22C2"/>
    <w:rsid w:val="00EB5AEC"/>
    <w:rsid w:val="00EB5B09"/>
    <w:rsid w:val="00ED39D8"/>
    <w:rsid w:val="00EF1AAF"/>
    <w:rsid w:val="00F30F2C"/>
    <w:rsid w:val="00F36D21"/>
    <w:rsid w:val="00F3784A"/>
    <w:rsid w:val="00F47ECA"/>
    <w:rsid w:val="00F500F1"/>
    <w:rsid w:val="00F6016E"/>
    <w:rsid w:val="00F70E8F"/>
    <w:rsid w:val="00F7554A"/>
    <w:rsid w:val="00F84BAB"/>
    <w:rsid w:val="00FB08BE"/>
    <w:rsid w:val="00FB4276"/>
    <w:rsid w:val="00FB65D5"/>
    <w:rsid w:val="00FB6C5E"/>
    <w:rsid w:val="00FC59AE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F7E0"/>
  <w15:docId w15:val="{0E85F9BD-62D6-42AA-81FE-455AF4BC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A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1849"/>
    <w:pPr>
      <w:jc w:val="center"/>
    </w:pPr>
    <w:rPr>
      <w:b/>
      <w:sz w:val="28"/>
      <w:lang w:val="kk-KZ"/>
    </w:rPr>
  </w:style>
  <w:style w:type="character" w:customStyle="1" w:styleId="a4">
    <w:name w:val="Основной текст Знак"/>
    <w:basedOn w:val="a0"/>
    <w:link w:val="a3"/>
    <w:rsid w:val="00311849"/>
    <w:rPr>
      <w:rFonts w:ascii="Times New Roman" w:eastAsia="Times New Roman" w:hAnsi="Times New Roman" w:cs="Times New Roman"/>
      <w:b/>
      <w:sz w:val="28"/>
      <w:szCs w:val="20"/>
      <w:lang w:val="kk-KZ" w:eastAsia="ru-RU"/>
    </w:rPr>
  </w:style>
  <w:style w:type="paragraph" w:styleId="a5">
    <w:name w:val="List Paragraph"/>
    <w:basedOn w:val="a"/>
    <w:uiPriority w:val="34"/>
    <w:qFormat/>
    <w:rsid w:val="00741654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7416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A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E20219"/>
    <w:pPr>
      <w:widowControl w:val="0"/>
      <w:autoSpaceDE w:val="0"/>
      <w:autoSpaceDN w:val="0"/>
      <w:adjustRightInd w:val="0"/>
      <w:ind w:left="720"/>
      <w:contextualSpacing/>
      <w:jc w:val="left"/>
    </w:pPr>
  </w:style>
  <w:style w:type="paragraph" w:customStyle="1" w:styleId="1">
    <w:name w:val="Абзац списка1"/>
    <w:basedOn w:val="a"/>
    <w:rsid w:val="00E20219"/>
    <w:pPr>
      <w:widowControl w:val="0"/>
      <w:autoSpaceDE w:val="0"/>
      <w:autoSpaceDN w:val="0"/>
      <w:adjustRightInd w:val="0"/>
      <w:ind w:left="720"/>
      <w:jc w:val="left"/>
    </w:pPr>
  </w:style>
  <w:style w:type="paragraph" w:styleId="a7">
    <w:name w:val="Body Text Indent"/>
    <w:basedOn w:val="a"/>
    <w:link w:val="a8"/>
    <w:uiPriority w:val="99"/>
    <w:unhideWhenUsed/>
    <w:rsid w:val="009248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24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9248A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24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851CC9"/>
    <w:rPr>
      <w:color w:val="808080"/>
    </w:rPr>
  </w:style>
  <w:style w:type="paragraph" w:styleId="aa">
    <w:name w:val="header"/>
    <w:basedOn w:val="a"/>
    <w:link w:val="ab"/>
    <w:uiPriority w:val="99"/>
    <w:unhideWhenUsed/>
    <w:rsid w:val="00A611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611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aliases w:val="16"/>
    <w:qFormat/>
    <w:rsid w:val="00960822"/>
    <w:pPr>
      <w:spacing w:after="0" w:line="240" w:lineRule="auto"/>
    </w:pPr>
  </w:style>
  <w:style w:type="character" w:customStyle="1" w:styleId="S1">
    <w:name w:val="S1"/>
    <w:rsid w:val="00BB0918"/>
    <w:rPr>
      <w:rFonts w:ascii="Times New Roman" w:hAnsi="Times New Roman" w:cs="Times New Roman" w:hint="default"/>
      <w:b/>
      <w:bCs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723A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3A9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2B4432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2">
    <w:name w:val="Основной текст_"/>
    <w:basedOn w:val="a0"/>
    <w:link w:val="7"/>
    <w:rsid w:val="002B44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2"/>
    <w:basedOn w:val="af2"/>
    <w:rsid w:val="002B4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f2"/>
    <w:rsid w:val="002B4432"/>
    <w:pPr>
      <w:widowControl w:val="0"/>
      <w:shd w:val="clear" w:color="auto" w:fill="FFFFFF"/>
      <w:spacing w:after="360" w:line="0" w:lineRule="atLeast"/>
      <w:ind w:hanging="360"/>
      <w:jc w:val="center"/>
    </w:pPr>
    <w:rPr>
      <w:sz w:val="21"/>
      <w:szCs w:val="21"/>
      <w:lang w:eastAsia="en-US"/>
    </w:rPr>
  </w:style>
  <w:style w:type="character" w:styleId="af3">
    <w:name w:val="Hyperlink"/>
    <w:basedOn w:val="a0"/>
    <w:uiPriority w:val="99"/>
    <w:semiHidden/>
    <w:unhideWhenUsed/>
    <w:rsid w:val="009A1DC1"/>
    <w:rPr>
      <w:color w:val="0000FF"/>
      <w:u w:val="single"/>
    </w:rPr>
  </w:style>
  <w:style w:type="paragraph" w:customStyle="1" w:styleId="paragraph">
    <w:name w:val="paragraph"/>
    <w:basedOn w:val="a"/>
    <w:rsid w:val="006A48A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a0"/>
    <w:rsid w:val="006A48AA"/>
  </w:style>
  <w:style w:type="character" w:customStyle="1" w:styleId="eop">
    <w:name w:val="eop"/>
    <w:basedOn w:val="a0"/>
    <w:rsid w:val="006A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7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2B20-0CBE-4E2D-819D-14B8887D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Мархабат Абызбаев</dc:creator>
  <cp:lastModifiedBy>Ramadan Ramazan</cp:lastModifiedBy>
  <cp:revision>4</cp:revision>
  <cp:lastPrinted>2021-05-23T05:48:00Z</cp:lastPrinted>
  <dcterms:created xsi:type="dcterms:W3CDTF">2023-02-13T13:07:00Z</dcterms:created>
  <dcterms:modified xsi:type="dcterms:W3CDTF">2023-02-22T15:36:00Z</dcterms:modified>
</cp:coreProperties>
</file>