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91" w:rsidRPr="00B87299" w:rsidRDefault="00F02C89" w:rsidP="00C226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Доклад на тему: «Ф</w:t>
      </w:r>
      <w:r w:rsidR="00C22691" w:rsidRPr="00B8729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ормирование математической грамотности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на уроках математики</w:t>
      </w:r>
      <w:bookmarkStart w:id="0" w:name="_GoBack"/>
      <w:bookmarkEnd w:id="0"/>
      <w:r w:rsidR="00C22691" w:rsidRPr="00B8729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»</w:t>
      </w:r>
    </w:p>
    <w:p w:rsidR="00C22691" w:rsidRPr="00B87299" w:rsidRDefault="00C22691" w:rsidP="00B872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B8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«Заречная школа – лицей»</w:t>
      </w:r>
    </w:p>
    <w:p w:rsidR="00C22691" w:rsidRPr="00B87299" w:rsidRDefault="00C22691" w:rsidP="00B872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B8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Учитель математики: Лунева Любовь Алексеевна</w:t>
      </w:r>
    </w:p>
    <w:p w:rsidR="00C22691" w:rsidRDefault="00C22691" w:rsidP="00465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современном быстроменяющемся мире очень сложно адаптироваться нынешним выпускникам школам, ведь перед ними государство ставит ряд задач: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быть конкурентоспособной личностью;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легко адаптироваться в современном обществе;</w:t>
      </w:r>
    </w:p>
    <w:p w:rsidR="0035606F" w:rsidRPr="00BB06D3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быть первоклассным специалистом в профе</w:t>
      </w:r>
      <w:r w:rsidR="00220A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ссиональной деятельности. 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Именно поэтому следует уделить большое внимание функциональному аспекту, а конкретно, меня как учителя математики интересует развитие функциональной грамотности на уроках математики, ведь если выпускники будут функционально грамотны, то смогут быстро ориентироваться в современном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BB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формирование функциональной грамотности </w:t>
      </w:r>
      <w:r w:rsidR="00220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очень долгий процесс и начать её развивать необходимо уже с начальных классов.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Согласно этому, перед собой ставлю</w:t>
      </w:r>
      <w:r w:rsidR="0035606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следующую задачу - научить учащихся применять математические знания в разнообразных жизненных ситуациях</w:t>
      </w:r>
      <w:r w:rsidR="00BB06D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Такие знания проверяются у школьников в международных исследованиях.</w:t>
      </w:r>
    </w:p>
    <w:p w:rsidR="00B01796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международных сравнительных исследованиях 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PISA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TIMSS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PIRLS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казахстанские школьники принимают активное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занимают призовые места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но результаты этих исследований показали, что казахстанские школьники: не усваивают всего материала из объемного текста; не умеют работать с заданиями где необходимо учитывать много условий; имеют трудности с интегрированными заданиями, где необходимо применять знания из несколь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ких учебных программ; не умеют 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делать самостоятельно выводы или заключение по решенному заданию. Исследование 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PISA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оценивает такие умения учащихся, как постановка и решение проблем, мышление, моделирование.</w:t>
      </w:r>
      <w:r w:rsidR="00B0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Тесты </w:t>
      </w:r>
      <w:r w:rsidR="00B017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PISA</w:t>
      </w:r>
      <w:r w:rsidR="00B0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 развитие у учащихся такой способности, как мыслить самостоятельно и помогают оценить уровень математической грамотности у учащихся.</w:t>
      </w:r>
    </w:p>
    <w:p w:rsidR="00563DA0" w:rsidRPr="00B01796" w:rsidRDefault="00B01796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Математическая грамотность – это способность применить математические знания для решения различных жизненных ситуаций. 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того</w:t>
      </w:r>
      <w:r w:rsidR="00B0179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чтобы развивать математическую</w:t>
      </w: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грамотность на своих уроках, перед собой ставлю следующие цели: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использование практико- ориентированных заданий;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формирование у учащихся интереса к решению нестандартных задач;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развитие творческих способностей у учащихся через различные методы и приемы работы;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повышение уровня логического мышления через факультативные курсы по математике;</w:t>
      </w:r>
    </w:p>
    <w:p w:rsidR="00563DA0" w:rsidRP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развитие навыков исследовательской работы;</w:t>
      </w:r>
    </w:p>
    <w:p w:rsidR="00563DA0" w:rsidRDefault="00563DA0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563D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развитие математических представлений о способах и мето</w:t>
      </w:r>
      <w:r w:rsidR="00220A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дах решения нестандартных задач.</w:t>
      </w:r>
    </w:p>
    <w:p w:rsidR="00220A0A" w:rsidRDefault="00220A0A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Также внедряю в свои уроки различные задания: решение задач с лишними данными, решение задач с недостающими данными, метод проектов, решение задач различными способами, толстые и тонкие вопросы, изменение вопроса задачи, </w:t>
      </w:r>
      <w:r w:rsidR="00B0179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прямое и косвенное измерение величин</w:t>
      </w:r>
      <w:r w:rsidR="00BC779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задания на развитие математической грамотности можно использовать на различных этапах урока: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игровой момент в начале урока;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проблемный элемент на любом этапе урока;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задание к созданию гипотезы для исследовательского проекта;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заданиям на математическую грамотность можно составить факультативный курс;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задания для перемены деятельности на уроке;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изучения какого – либо понятия создать модель реальной жизненной ситуации;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рамках декады математики рентабельнее включать задания на развитие математической грамотности;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задания на установление меж предметной связи с другими предметами;</w:t>
      </w:r>
    </w:p>
    <w:p w:rsidR="00A344FB" w:rsidRDefault="00A344FB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задания такого типа необходимо включать в школьные олимпиады и в различные математические викторины.</w:t>
      </w:r>
    </w:p>
    <w:p w:rsidR="00A344FB" w:rsidRDefault="00C6209A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представлены примеры, как можно формировать и развивать математическую грамотность</w:t>
      </w:r>
      <w:r w:rsidR="00C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2691" w:rsidRDefault="0010573F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105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Внеклассное м</w:t>
      </w:r>
      <w:r w:rsidR="0078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ероприятие по математике для 5-6-х</w:t>
      </w:r>
      <w:r w:rsidRPr="00105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«Математика здоровья»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573F" w:rsidRDefault="0010573F" w:rsidP="004653F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3F">
        <w:rPr>
          <w:rFonts w:ascii="Times New Roman" w:hAnsi="Times New Roman" w:cs="Times New Roman"/>
          <w:sz w:val="28"/>
          <w:szCs w:val="28"/>
        </w:rPr>
        <w:t xml:space="preserve">Правила проведения игры: на партах лежат листочки с задачами. Задачи разных категорий </w:t>
      </w:r>
      <w:r w:rsidR="00B2378D" w:rsidRPr="0010573F">
        <w:rPr>
          <w:rFonts w:ascii="Times New Roman" w:hAnsi="Times New Roman" w:cs="Times New Roman"/>
          <w:sz w:val="28"/>
          <w:szCs w:val="28"/>
        </w:rPr>
        <w:t>и сложности</w:t>
      </w:r>
      <w:r w:rsidRPr="0010573F">
        <w:rPr>
          <w:rFonts w:ascii="Times New Roman" w:hAnsi="Times New Roman" w:cs="Times New Roman"/>
          <w:sz w:val="28"/>
          <w:szCs w:val="28"/>
        </w:rPr>
        <w:t>, лёгкие задачи 10 баллов, и так с трудностью задач, баллы увеличиваются, самые тяжёлые задачи 60 баллов</w:t>
      </w:r>
      <w:r>
        <w:rPr>
          <w:rFonts w:ascii="Times New Roman" w:hAnsi="Times New Roman" w:cs="Times New Roman"/>
          <w:sz w:val="28"/>
          <w:szCs w:val="28"/>
        </w:rPr>
        <w:t>. Деление</w:t>
      </w:r>
      <w:r w:rsidRPr="0010573F">
        <w:rPr>
          <w:rFonts w:ascii="Times New Roman" w:hAnsi="Times New Roman" w:cs="Times New Roman"/>
          <w:sz w:val="28"/>
          <w:szCs w:val="28"/>
        </w:rPr>
        <w:t xml:space="preserve"> на четыре команды и у каждой команды на партах л</w:t>
      </w:r>
      <w:r>
        <w:rPr>
          <w:rFonts w:ascii="Times New Roman" w:hAnsi="Times New Roman" w:cs="Times New Roman"/>
          <w:sz w:val="28"/>
          <w:szCs w:val="28"/>
        </w:rPr>
        <w:t>ежат листочки с заданиями. Начиная с первой команды называется категория</w:t>
      </w:r>
      <w:r w:rsidRPr="0010573F">
        <w:rPr>
          <w:rFonts w:ascii="Times New Roman" w:hAnsi="Times New Roman" w:cs="Times New Roman"/>
          <w:sz w:val="28"/>
          <w:szCs w:val="28"/>
        </w:rPr>
        <w:t xml:space="preserve"> задачи и б</w:t>
      </w:r>
      <w:r>
        <w:rPr>
          <w:rFonts w:ascii="Times New Roman" w:hAnsi="Times New Roman" w:cs="Times New Roman"/>
          <w:sz w:val="28"/>
          <w:szCs w:val="28"/>
        </w:rPr>
        <w:t xml:space="preserve">аллы, которым она соответствует и так по кругу решаются все задачи. Названия категорий, которые и описывают спецификацию заданий, содержащихся в них: сон и подготовка ко сну, вредные привычки, полезная еда, движение – жизнь, свободное время. Мероприятие такого вида, позволяет задуматься учащимся </w:t>
      </w:r>
      <w:r w:rsidR="006C132F">
        <w:rPr>
          <w:rFonts w:ascii="Times New Roman" w:hAnsi="Times New Roman" w:cs="Times New Roman"/>
          <w:sz w:val="28"/>
          <w:szCs w:val="28"/>
        </w:rPr>
        <w:t>о выборе правильного образа жизни.</w:t>
      </w:r>
    </w:p>
    <w:p w:rsidR="006C132F" w:rsidRPr="006C132F" w:rsidRDefault="006C132F" w:rsidP="004653F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32F">
        <w:rPr>
          <w:rFonts w:ascii="Times New Roman" w:hAnsi="Times New Roman" w:cs="Times New Roman"/>
          <w:sz w:val="28"/>
          <w:szCs w:val="28"/>
        </w:rPr>
        <w:t xml:space="preserve">2. Внеклассное мероприятие по математике для учащихся </w:t>
      </w:r>
      <w:r w:rsidR="00783BCA">
        <w:rPr>
          <w:rFonts w:ascii="Times New Roman" w:hAnsi="Times New Roman" w:cs="Times New Roman"/>
          <w:sz w:val="28"/>
          <w:szCs w:val="28"/>
        </w:rPr>
        <w:t xml:space="preserve">7-8-х </w:t>
      </w:r>
      <w:r w:rsidRPr="006C132F">
        <w:rPr>
          <w:rFonts w:ascii="Times New Roman" w:hAnsi="Times New Roman" w:cs="Times New Roman"/>
          <w:sz w:val="28"/>
          <w:szCs w:val="28"/>
        </w:rPr>
        <w:t>классов «Математическая Абака».</w:t>
      </w:r>
    </w:p>
    <w:p w:rsidR="006C132F" w:rsidRDefault="00783BCA" w:rsidP="004653F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3F">
        <w:rPr>
          <w:rFonts w:ascii="Times New Roman" w:hAnsi="Times New Roman" w:cs="Times New Roman"/>
          <w:sz w:val="28"/>
          <w:szCs w:val="28"/>
        </w:rPr>
        <w:t>Правила проведения игры: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представлены категории задач: братья меньшие, игры со спичками, магические квадраты, эврика, разрезание и перекладывание фигур, математические фокусы. Уровень сложности задач разный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 до 60 баллов. Учащиеся, разделенные на группы выбирают категорию и количество баллов за задачу, после этого решают представленную задачу и говорят ответ, если ответ не верные, то может ответить другая группа на поставленный вопрос. Балл засчитывается той </w:t>
      </w:r>
      <w:r w:rsidR="009D189C">
        <w:rPr>
          <w:rFonts w:ascii="Times New Roman" w:hAnsi="Times New Roman" w:cs="Times New Roman"/>
          <w:sz w:val="28"/>
          <w:szCs w:val="28"/>
        </w:rPr>
        <w:t>команде, которая верно ответит. В конце игры подсчитываются баллы каждой команды и выявляется победитель.</w:t>
      </w:r>
    </w:p>
    <w:p w:rsidR="009D189C" w:rsidRDefault="009D189C" w:rsidP="004653F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3.Урок в 8 классе «Площадь многоугольника»</w:t>
      </w:r>
      <w:r w:rsidR="00B2378D">
        <w:rPr>
          <w:rFonts w:ascii="Times New Roman" w:hAnsi="Times New Roman" w:cs="Times New Roman"/>
          <w:sz w:val="28"/>
          <w:szCs w:val="28"/>
        </w:rPr>
        <w:t>.</w:t>
      </w:r>
    </w:p>
    <w:p w:rsidR="00B2378D" w:rsidRDefault="00B2378D" w:rsidP="004653F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Краткое описание урока. Учащиеся заранее поделены на группы, домашним заданием для которых было, записать размеры в ванной комнате, в которой на уроке они делали ремонт. На уроке предложены учащимся различные материалы для ремонта с размерами за одну единицу: кафельная плитка, декор-панель, натяжной потолок, клеенка, краска и т.д. После того как выбран материал для ремонта, необходимо подсчитать сумму, затраченную на закупку материала, где и применяются формулы для вычислений площадей многоугольников. Знания, полученные на данном уроке, будут использованы в дальнейшем каждым из учащихся в реальной жизни.</w:t>
      </w:r>
    </w:p>
    <w:p w:rsidR="00B003DD" w:rsidRPr="0010573F" w:rsidRDefault="00B003DD" w:rsidP="004653F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Серия уроков в 9 классе «Арифметическая и геометрическая прогрессии».</w:t>
      </w:r>
    </w:p>
    <w:p w:rsidR="0010573F" w:rsidRDefault="00B003DD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данных уроках решаются задачи на развитие математической грамотности, которые разделены на различные категории: прогрессии в медицине, архитектуре, спорте, биологии, химии, финансировании. Наибольший интерес у учащихся вызвали задачи </w:t>
      </w:r>
      <w:r w:rsidR="00CD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кредитование, где учащимся необходимо выбрать банк, в котором выгоднее взять кредит на обучение.</w:t>
      </w:r>
    </w:p>
    <w:p w:rsidR="00CD2B5F" w:rsidRDefault="00CD2B5F" w:rsidP="0046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предложены темы, с помощью которых можно развивать функциональную грамотность и это только малая доля заданий, которые могут быть предложены учащимся на уроках математики. Формирование математической грамотности на уроках математики требует изменения в подготовке к уроку. Необходимо задействовать каждого ученика на всех этапах урока и научить их применять полученные знания в реальной жизни. </w:t>
      </w:r>
    </w:p>
    <w:p w:rsidR="0010573F" w:rsidRPr="0010573F" w:rsidRDefault="0010573F" w:rsidP="00B87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87B" w:rsidRPr="00A359FB" w:rsidRDefault="0083187B" w:rsidP="00B87299">
      <w:pPr>
        <w:ind w:firstLine="567"/>
        <w:rPr>
          <w:lang w:val="kk-KZ"/>
        </w:rPr>
      </w:pPr>
    </w:p>
    <w:sectPr w:rsidR="0083187B" w:rsidRPr="00A359FB" w:rsidSect="00B872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1125"/>
    <w:multiLevelType w:val="hybridMultilevel"/>
    <w:tmpl w:val="C0865E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A0E7E"/>
    <w:multiLevelType w:val="hybridMultilevel"/>
    <w:tmpl w:val="59A0D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5E3D"/>
    <w:multiLevelType w:val="hybridMultilevel"/>
    <w:tmpl w:val="2CE2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C6111"/>
    <w:multiLevelType w:val="hybridMultilevel"/>
    <w:tmpl w:val="4386F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2D"/>
    <w:rsid w:val="0010573F"/>
    <w:rsid w:val="0020702D"/>
    <w:rsid w:val="00220A0A"/>
    <w:rsid w:val="0035606F"/>
    <w:rsid w:val="004653F7"/>
    <w:rsid w:val="004B1492"/>
    <w:rsid w:val="00563DA0"/>
    <w:rsid w:val="006C132F"/>
    <w:rsid w:val="006C1A4E"/>
    <w:rsid w:val="00763587"/>
    <w:rsid w:val="00783BCA"/>
    <w:rsid w:val="0083187B"/>
    <w:rsid w:val="009D189C"/>
    <w:rsid w:val="00A344FB"/>
    <w:rsid w:val="00A359FB"/>
    <w:rsid w:val="00B003DD"/>
    <w:rsid w:val="00B01796"/>
    <w:rsid w:val="00B04E60"/>
    <w:rsid w:val="00B2378D"/>
    <w:rsid w:val="00B87299"/>
    <w:rsid w:val="00B92CA4"/>
    <w:rsid w:val="00BB06D3"/>
    <w:rsid w:val="00BC779A"/>
    <w:rsid w:val="00C22691"/>
    <w:rsid w:val="00C6209A"/>
    <w:rsid w:val="00CD2B5F"/>
    <w:rsid w:val="00F0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1763-0122-4BA9-B6FE-EFFA72E6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3F"/>
    <w:pPr>
      <w:ind w:left="720"/>
      <w:contextualSpacing/>
    </w:pPr>
  </w:style>
  <w:style w:type="paragraph" w:styleId="a4">
    <w:name w:val="No Spacing"/>
    <w:uiPriority w:val="1"/>
    <w:qFormat/>
    <w:rsid w:val="00105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Лебеденко</dc:creator>
  <cp:keywords/>
  <dc:description/>
  <cp:lastModifiedBy>Любовь Лебеденко</cp:lastModifiedBy>
  <cp:revision>10</cp:revision>
  <dcterms:created xsi:type="dcterms:W3CDTF">2020-03-10T17:15:00Z</dcterms:created>
  <dcterms:modified xsi:type="dcterms:W3CDTF">2020-03-12T20:09:00Z</dcterms:modified>
</cp:coreProperties>
</file>