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100A4" w14:textId="30ACA636" w:rsidR="00220ACE" w:rsidRPr="00220ACE" w:rsidRDefault="00220ACE" w:rsidP="00220ACE">
      <w:pPr>
        <w:pStyle w:val="ac"/>
        <w:spacing w:before="0" w:beforeAutospacing="0" w:after="0" w:afterAutospacing="0" w:line="276" w:lineRule="auto"/>
        <w:jc w:val="center"/>
        <w:rPr>
          <w:b/>
          <w:bCs/>
          <w:color w:val="000000"/>
          <w:sz w:val="28"/>
          <w:szCs w:val="28"/>
        </w:rPr>
      </w:pPr>
      <w:r w:rsidRPr="00220ACE">
        <w:rPr>
          <w:b/>
          <w:bCs/>
          <w:color w:val="000000"/>
          <w:sz w:val="28"/>
          <w:szCs w:val="28"/>
        </w:rPr>
        <w:t xml:space="preserve">Консультация для </w:t>
      </w:r>
      <w:r w:rsidR="0002488E">
        <w:rPr>
          <w:b/>
          <w:bCs/>
          <w:color w:val="000000"/>
          <w:sz w:val="28"/>
          <w:szCs w:val="28"/>
        </w:rPr>
        <w:t xml:space="preserve">воспитателей и </w:t>
      </w:r>
      <w:r w:rsidRPr="00220ACE">
        <w:rPr>
          <w:b/>
          <w:bCs/>
          <w:color w:val="000000"/>
          <w:sz w:val="28"/>
          <w:szCs w:val="28"/>
        </w:rPr>
        <w:t xml:space="preserve">педагогов: </w:t>
      </w:r>
    </w:p>
    <w:p w14:paraId="5DE55923" w14:textId="0472A2ED" w:rsidR="00220ACE" w:rsidRPr="00220ACE" w:rsidRDefault="00220ACE" w:rsidP="00220ACE">
      <w:pPr>
        <w:pStyle w:val="ac"/>
        <w:spacing w:before="0" w:beforeAutospacing="0" w:after="0" w:afterAutospacing="0" w:line="276" w:lineRule="auto"/>
        <w:jc w:val="center"/>
        <w:rPr>
          <w:b/>
          <w:bCs/>
          <w:color w:val="000000"/>
          <w:sz w:val="28"/>
          <w:szCs w:val="28"/>
        </w:rPr>
      </w:pPr>
      <w:r w:rsidRPr="00220ACE">
        <w:rPr>
          <w:b/>
          <w:bCs/>
          <w:color w:val="000000"/>
          <w:sz w:val="28"/>
          <w:szCs w:val="28"/>
        </w:rPr>
        <w:t>Развитие словарного запаса дошкольников предшкольной группы ДОУ</w:t>
      </w:r>
    </w:p>
    <w:p w14:paraId="21CD2F84" w14:textId="77777777" w:rsidR="00220ACE" w:rsidRDefault="00220ACE" w:rsidP="00220ACE">
      <w:pPr>
        <w:pStyle w:val="ac"/>
        <w:spacing w:before="0" w:beforeAutospacing="0" w:after="0" w:afterAutospacing="0" w:line="276" w:lineRule="auto"/>
        <w:jc w:val="right"/>
        <w:rPr>
          <w:color w:val="000000"/>
          <w:sz w:val="28"/>
          <w:szCs w:val="28"/>
        </w:rPr>
      </w:pPr>
    </w:p>
    <w:p w14:paraId="1DC633D3" w14:textId="0BC50E95" w:rsidR="00220ACE" w:rsidRDefault="00220ACE" w:rsidP="00220ACE">
      <w:pPr>
        <w:pStyle w:val="ac"/>
        <w:spacing w:before="0" w:beforeAutospacing="0" w:after="0" w:afterAutospacing="0" w:line="276" w:lineRule="auto"/>
        <w:jc w:val="right"/>
        <w:rPr>
          <w:color w:val="000000"/>
          <w:sz w:val="28"/>
          <w:szCs w:val="28"/>
        </w:rPr>
      </w:pPr>
      <w:r w:rsidRPr="00220ACE">
        <w:rPr>
          <w:color w:val="000000"/>
          <w:sz w:val="28"/>
          <w:szCs w:val="28"/>
        </w:rPr>
        <w:t xml:space="preserve">Автор- составитель: Черникова Алена Юрьевна, </w:t>
      </w:r>
    </w:p>
    <w:p w14:paraId="659B72A7" w14:textId="57A49612" w:rsidR="00220ACE" w:rsidRDefault="00220ACE" w:rsidP="00220ACE">
      <w:pPr>
        <w:pStyle w:val="ac"/>
        <w:spacing w:before="0" w:beforeAutospacing="0" w:after="0" w:afterAutospacing="0" w:line="276" w:lineRule="auto"/>
        <w:jc w:val="right"/>
        <w:rPr>
          <w:color w:val="000000"/>
          <w:sz w:val="28"/>
          <w:szCs w:val="28"/>
        </w:rPr>
      </w:pPr>
      <w:r w:rsidRPr="00220ACE">
        <w:rPr>
          <w:color w:val="000000"/>
          <w:sz w:val="28"/>
          <w:szCs w:val="28"/>
        </w:rPr>
        <w:t>воспитатель в</w:t>
      </w:r>
      <w:r>
        <w:rPr>
          <w:color w:val="000000"/>
          <w:sz w:val="28"/>
          <w:szCs w:val="28"/>
        </w:rPr>
        <w:t>ы</w:t>
      </w:r>
      <w:r w:rsidRPr="00220ACE">
        <w:rPr>
          <w:color w:val="000000"/>
          <w:sz w:val="28"/>
          <w:szCs w:val="28"/>
        </w:rPr>
        <w:t>сшей категории ТОО ДУВЦ «Балбобек»</w:t>
      </w:r>
      <w:r>
        <w:rPr>
          <w:color w:val="000000"/>
          <w:sz w:val="28"/>
          <w:szCs w:val="28"/>
        </w:rPr>
        <w:t>,</w:t>
      </w:r>
    </w:p>
    <w:p w14:paraId="7D4FC816" w14:textId="37BA4E8B" w:rsidR="00220ACE" w:rsidRPr="00220ACE" w:rsidRDefault="00220ACE" w:rsidP="00220ACE">
      <w:pPr>
        <w:pStyle w:val="ac"/>
        <w:spacing w:before="0" w:beforeAutospacing="0" w:after="0" w:afterAutospacing="0" w:line="276" w:lineRule="auto"/>
        <w:jc w:val="right"/>
        <w:rPr>
          <w:color w:val="000000"/>
          <w:sz w:val="28"/>
          <w:szCs w:val="28"/>
        </w:rPr>
      </w:pPr>
      <w:r>
        <w:rPr>
          <w:color w:val="000000"/>
          <w:sz w:val="28"/>
          <w:szCs w:val="28"/>
        </w:rPr>
        <w:t>Алматы, 2024 г.</w:t>
      </w:r>
    </w:p>
    <w:p w14:paraId="53F226BD" w14:textId="77777777" w:rsidR="00220ACE" w:rsidRDefault="00220ACE" w:rsidP="00220ACE">
      <w:pPr>
        <w:pStyle w:val="ac"/>
        <w:spacing w:before="0" w:beforeAutospacing="0" w:after="0" w:afterAutospacing="0" w:line="276" w:lineRule="auto"/>
        <w:rPr>
          <w:color w:val="000000"/>
          <w:sz w:val="28"/>
          <w:szCs w:val="28"/>
        </w:rPr>
      </w:pPr>
    </w:p>
    <w:p w14:paraId="53F3AEDF" w14:textId="57BEF60D" w:rsidR="00220ACE" w:rsidRPr="00220ACE" w:rsidRDefault="00220ACE" w:rsidP="00220ACE">
      <w:pPr>
        <w:pStyle w:val="ac"/>
        <w:spacing w:before="0" w:beforeAutospacing="0" w:after="0" w:afterAutospacing="0" w:line="276" w:lineRule="auto"/>
        <w:rPr>
          <w:color w:val="20303C"/>
          <w:sz w:val="28"/>
          <w:szCs w:val="28"/>
        </w:rPr>
      </w:pPr>
      <w:r w:rsidRPr="00220ACE">
        <w:rPr>
          <w:color w:val="000000"/>
          <w:sz w:val="28"/>
          <w:szCs w:val="28"/>
        </w:rPr>
        <w:t xml:space="preserve">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w:t>
      </w:r>
      <w:proofErr w:type="gramStart"/>
      <w:r w:rsidRPr="00220ACE">
        <w:rPr>
          <w:color w:val="000000"/>
          <w:sz w:val="28"/>
          <w:szCs w:val="28"/>
        </w:rPr>
        <w:t>т.д.</w:t>
      </w:r>
      <w:proofErr w:type="gramEnd"/>
    </w:p>
    <w:p w14:paraId="46888006"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Количественные изменения</w:t>
      </w:r>
      <w:r w:rsidRPr="00220ACE">
        <w:rPr>
          <w:color w:val="000000"/>
          <w:sz w:val="28"/>
          <w:szCs w:val="28"/>
        </w:rPr>
        <w:t xml:space="preserve"> в словаре ребенка. В 1 год малыш активно владеет </w:t>
      </w:r>
      <w:proofErr w:type="gramStart"/>
      <w:r w:rsidRPr="00220ACE">
        <w:rPr>
          <w:color w:val="000000"/>
          <w:sz w:val="28"/>
          <w:szCs w:val="28"/>
        </w:rPr>
        <w:t>10-12</w:t>
      </w:r>
      <w:proofErr w:type="gramEnd"/>
      <w:r w:rsidRPr="00220ACE">
        <w:rPr>
          <w:color w:val="000000"/>
          <w:sz w:val="28"/>
          <w:szCs w:val="28"/>
        </w:rPr>
        <w:t xml:space="preserve"> словами. После полутора лет обогащение активного словаря происходит быстрыми темпами, и к концу второго года жизни он составляет </w:t>
      </w:r>
      <w:proofErr w:type="gramStart"/>
      <w:r w:rsidRPr="00220ACE">
        <w:rPr>
          <w:color w:val="000000"/>
          <w:sz w:val="28"/>
          <w:szCs w:val="28"/>
        </w:rPr>
        <w:t>300 - 400</w:t>
      </w:r>
      <w:proofErr w:type="gramEnd"/>
      <w:r w:rsidRPr="00220ACE">
        <w:rPr>
          <w:color w:val="000000"/>
          <w:sz w:val="28"/>
          <w:szCs w:val="28"/>
        </w:rPr>
        <w:t xml:space="preserve">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w:t>
      </w:r>
      <w:proofErr w:type="gramStart"/>
      <w:r w:rsidRPr="00220ACE">
        <w:rPr>
          <w:color w:val="000000"/>
          <w:sz w:val="28"/>
          <w:szCs w:val="28"/>
        </w:rPr>
        <w:t>2000 - 2500</w:t>
      </w:r>
      <w:proofErr w:type="gramEnd"/>
      <w:r w:rsidRPr="00220ACE">
        <w:rPr>
          <w:color w:val="000000"/>
          <w:sz w:val="28"/>
          <w:szCs w:val="28"/>
        </w:rPr>
        <w:t>,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14:paraId="7DA43CF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Качественная характеристика словаря</w:t>
      </w:r>
      <w:r w:rsidRPr="00220ACE">
        <w:rPr>
          <w:color w:val="000000"/>
          <w:sz w:val="28"/>
          <w:szCs w:val="28"/>
        </w:rPr>
        <w:t xml:space="preserve">. 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w:t>
      </w:r>
      <w:r w:rsidRPr="00220ACE">
        <w:rPr>
          <w:color w:val="000000"/>
          <w:sz w:val="28"/>
          <w:szCs w:val="28"/>
        </w:rPr>
        <w:lastRenderedPageBreak/>
        <w:t>конкретном предмете, явлении или вызывает их образы (например, для ребенка слово </w:t>
      </w:r>
      <w:r w:rsidRPr="00220ACE">
        <w:rPr>
          <w:i/>
          <w:iCs/>
          <w:color w:val="000000"/>
          <w:sz w:val="28"/>
          <w:szCs w:val="28"/>
        </w:rPr>
        <w:t>часы</w:t>
      </w:r>
      <w:r w:rsidRPr="00220ACE">
        <w:rPr>
          <w:color w:val="000000"/>
          <w:sz w:val="28"/>
          <w:szCs w:val="28"/>
        </w:rPr>
        <w:t> обозначает только те часы, которые висят на этой стене).</w:t>
      </w:r>
    </w:p>
    <w:p w14:paraId="20C2F6C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По мере </w:t>
      </w:r>
      <w:proofErr w:type="gramStart"/>
      <w:r w:rsidRPr="00220ACE">
        <w:rPr>
          <w:color w:val="000000"/>
          <w:sz w:val="28"/>
          <w:szCs w:val="28"/>
        </w:rPr>
        <w:t>того</w:t>
      </w:r>
      <w:proofErr w:type="gramEnd"/>
      <w:r w:rsidRPr="00220ACE">
        <w:rPr>
          <w:color w:val="000000"/>
          <w:sz w:val="28"/>
          <w:szCs w:val="28"/>
        </w:rPr>
        <w:t xml:space="preserve">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14:paraId="72828C5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220ACE">
        <w:rPr>
          <w:b/>
          <w:bCs/>
          <w:color w:val="000000"/>
          <w:sz w:val="28"/>
          <w:szCs w:val="28"/>
        </w:rPr>
        <w:t> </w:t>
      </w:r>
    </w:p>
    <w:p w14:paraId="154F6B42" w14:textId="77777777" w:rsidR="00220ACE" w:rsidRPr="00220ACE" w:rsidRDefault="00220ACE" w:rsidP="00220ACE">
      <w:pPr>
        <w:pStyle w:val="ac"/>
        <w:spacing w:before="0" w:beforeAutospacing="0" w:after="0" w:afterAutospacing="0" w:line="276" w:lineRule="auto"/>
        <w:jc w:val="center"/>
        <w:rPr>
          <w:color w:val="20303C"/>
          <w:sz w:val="28"/>
          <w:szCs w:val="28"/>
        </w:rPr>
      </w:pPr>
      <w:r w:rsidRPr="00220ACE">
        <w:rPr>
          <w:b/>
          <w:bCs/>
          <w:color w:val="000000"/>
          <w:sz w:val="28"/>
          <w:szCs w:val="28"/>
        </w:rPr>
        <w:t>Задачи детского сада по формированию словаря детей.</w:t>
      </w:r>
    </w:p>
    <w:p w14:paraId="22D2818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 Сегодня принято выделять четыре основные задачи:</w:t>
      </w:r>
    </w:p>
    <w:p w14:paraId="00C07EAD"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Во-первых, </w:t>
      </w:r>
      <w:r w:rsidRPr="00220ACE">
        <w:rPr>
          <w:i/>
          <w:iCs/>
          <w:color w:val="000000"/>
          <w:sz w:val="28"/>
          <w:szCs w:val="28"/>
          <w:u w:val="single"/>
        </w:rPr>
        <w:t>обогащение словаря новыми словами</w:t>
      </w:r>
      <w:r w:rsidRPr="00220ACE">
        <w:rPr>
          <w:color w:val="000000"/>
          <w:sz w:val="28"/>
          <w:szCs w:val="28"/>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14:paraId="73C869C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Во-вторых</w:t>
      </w:r>
      <w:r w:rsidRPr="00220ACE">
        <w:rPr>
          <w:i/>
          <w:iCs/>
          <w:color w:val="000000"/>
          <w:sz w:val="28"/>
          <w:szCs w:val="28"/>
          <w:u w:val="single"/>
        </w:rPr>
        <w:t>, закрепление и уточнение словаря</w:t>
      </w:r>
      <w:r w:rsidRPr="00220ACE">
        <w:rPr>
          <w:i/>
          <w:iCs/>
          <w:color w:val="000000"/>
          <w:sz w:val="28"/>
          <w:szCs w:val="28"/>
        </w:rPr>
        <w:t>.</w:t>
      </w:r>
      <w:r w:rsidRPr="00220ACE">
        <w:rPr>
          <w:color w:val="000000"/>
          <w:sz w:val="28"/>
          <w:szCs w:val="28"/>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14:paraId="6A8E89E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В-третьих</w:t>
      </w:r>
      <w:r w:rsidRPr="00220ACE">
        <w:rPr>
          <w:i/>
          <w:iCs/>
          <w:color w:val="000000"/>
          <w:sz w:val="28"/>
          <w:szCs w:val="28"/>
          <w:u w:val="single"/>
        </w:rPr>
        <w:t>, активизация словаря.</w:t>
      </w:r>
      <w:r w:rsidRPr="00220ACE">
        <w:rPr>
          <w:color w:val="000000"/>
          <w:sz w:val="28"/>
          <w:szCs w:val="28"/>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w:t>
      </w:r>
      <w:r w:rsidRPr="00220ACE">
        <w:rPr>
          <w:color w:val="000000"/>
          <w:sz w:val="28"/>
          <w:szCs w:val="28"/>
        </w:rPr>
        <w:lastRenderedPageBreak/>
        <w:t>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14:paraId="794C3D8C"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14:paraId="7CE228A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В-четвертых, устранение из речи детей нелитературных слов</w:t>
      </w:r>
      <w:r w:rsidRPr="00220ACE">
        <w:rPr>
          <w:color w:val="000000"/>
          <w:sz w:val="28"/>
          <w:szCs w:val="28"/>
        </w:rPr>
        <w:t> (диалектные, просторечные, жаргонные). Это особенно необходимо, когда дети находятся в условиях неблагополучной языковой среды.</w:t>
      </w:r>
    </w:p>
    <w:p w14:paraId="0B3DA399"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(Почему так говорят? Можно ли так сказать? Как сказать лучше, точнее?).  Воспитывая культуру устной речи, необходимо отучать детей от грубых выражений или слов просторечных, заменяя их литературными.</w:t>
      </w:r>
    </w:p>
    <w:p w14:paraId="56B9E8D7"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Все рассмотренные выше задачи взаимосвязаны и решаются на практическом уровне, без употребления соответствующей терминологии.</w:t>
      </w:r>
    </w:p>
    <w:p w14:paraId="35266C27" w14:textId="77777777" w:rsidR="00220ACE" w:rsidRPr="00220ACE" w:rsidRDefault="00220ACE" w:rsidP="00220ACE">
      <w:pPr>
        <w:pStyle w:val="ac"/>
        <w:spacing w:before="0" w:beforeAutospacing="0" w:after="0" w:afterAutospacing="0" w:line="276" w:lineRule="auto"/>
        <w:jc w:val="center"/>
        <w:rPr>
          <w:color w:val="20303C"/>
          <w:sz w:val="28"/>
          <w:szCs w:val="28"/>
        </w:rPr>
      </w:pPr>
      <w:r w:rsidRPr="00220ACE">
        <w:rPr>
          <w:b/>
          <w:bCs/>
          <w:color w:val="000000"/>
          <w:sz w:val="28"/>
          <w:szCs w:val="28"/>
        </w:rPr>
        <w:t xml:space="preserve">Методы, </w:t>
      </w:r>
      <w:proofErr w:type="gramStart"/>
      <w:r w:rsidRPr="00220ACE">
        <w:rPr>
          <w:b/>
          <w:bCs/>
          <w:color w:val="000000"/>
          <w:sz w:val="28"/>
          <w:szCs w:val="28"/>
        </w:rPr>
        <w:t>направления  и</w:t>
      </w:r>
      <w:proofErr w:type="gramEnd"/>
      <w:r w:rsidRPr="00220ACE">
        <w:rPr>
          <w:b/>
          <w:bCs/>
          <w:color w:val="000000"/>
          <w:sz w:val="28"/>
          <w:szCs w:val="28"/>
        </w:rPr>
        <w:t xml:space="preserve"> приемы обогащения словаря детей дошкольного возраста</w:t>
      </w:r>
    </w:p>
    <w:p w14:paraId="1E0FEB2A"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Алексеева </w:t>
      </w:r>
      <w:proofErr w:type="gramStart"/>
      <w:r w:rsidRPr="00220ACE">
        <w:rPr>
          <w:color w:val="000000"/>
          <w:sz w:val="28"/>
          <w:szCs w:val="28"/>
        </w:rPr>
        <w:t>М.М.</w:t>
      </w:r>
      <w:proofErr w:type="gramEnd"/>
      <w:r w:rsidRPr="00220ACE">
        <w:rPr>
          <w:color w:val="000000"/>
          <w:sz w:val="28"/>
          <w:szCs w:val="28"/>
        </w:rPr>
        <w:t>, Яшина В.И. выделяют две группы методов: </w:t>
      </w:r>
      <w:r w:rsidRPr="00220ACE">
        <w:rPr>
          <w:i/>
          <w:iCs/>
          <w:color w:val="000000"/>
          <w:sz w:val="28"/>
          <w:szCs w:val="28"/>
        </w:rPr>
        <w:t>методы накопления содержания детской речи и методы, направленные на закрепление и активизацию словаря, развитие его смысловой стороны.</w:t>
      </w:r>
    </w:p>
    <w:p w14:paraId="63BD5950"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u w:val="single"/>
        </w:rPr>
        <w:t>Первая группа</w:t>
      </w:r>
      <w:r w:rsidRPr="00220ACE">
        <w:rPr>
          <w:color w:val="000000"/>
          <w:sz w:val="28"/>
          <w:szCs w:val="28"/>
        </w:rPr>
        <w:t> включает методы</w:t>
      </w:r>
      <w:r w:rsidRPr="00220ACE">
        <w:rPr>
          <w:i/>
          <w:iCs/>
          <w:color w:val="000000"/>
          <w:sz w:val="28"/>
          <w:szCs w:val="28"/>
        </w:rPr>
        <w:t>:</w:t>
      </w:r>
    </w:p>
    <w:p w14:paraId="72182E99"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А) непосредственного ознакомления с окружающим и обогащения словаря: рассматривание и обследование предметов, наблюдение, осмотры помещения детского сада, целевые прогулки и экскурсии;</w:t>
      </w:r>
    </w:p>
    <w:p w14:paraId="24C089F0"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 xml:space="preserve">Б) опосредованного ознакомления с окружающим и обогащение словаря: рассматривание картин с малознакомым содержанием, чтение </w:t>
      </w:r>
      <w:r w:rsidRPr="00220ACE">
        <w:rPr>
          <w:color w:val="000000"/>
          <w:sz w:val="28"/>
          <w:szCs w:val="28"/>
        </w:rPr>
        <w:lastRenderedPageBreak/>
        <w:t>художественных произведений, показ кино- и видеофильмов, просмотр телепередач.</w:t>
      </w:r>
    </w:p>
    <w:p w14:paraId="09787476"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u w:val="single"/>
        </w:rPr>
        <w:t>Вторая группа методов</w:t>
      </w:r>
      <w:r w:rsidRPr="00220ACE">
        <w:rPr>
          <w:color w:val="000000"/>
          <w:sz w:val="28"/>
          <w:szCs w:val="28"/>
        </w:rPr>
        <w:t> используется для закрепления и активизации словаря: рассматривание игрушек, рассматривание картин с хорошо знакомым содержанием, дидактические игры и упражнения.</w:t>
      </w:r>
      <w:r w:rsidRPr="00220ACE">
        <w:rPr>
          <w:b/>
          <w:bCs/>
          <w:color w:val="000000"/>
          <w:sz w:val="28"/>
          <w:szCs w:val="28"/>
        </w:rPr>
        <w:t> </w:t>
      </w:r>
    </w:p>
    <w:p w14:paraId="6D189626"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b/>
          <w:bCs/>
          <w:color w:val="000000"/>
          <w:sz w:val="28"/>
          <w:szCs w:val="28"/>
        </w:rPr>
        <w:t>        </w:t>
      </w:r>
      <w:r w:rsidRPr="00220ACE">
        <w:rPr>
          <w:color w:val="000000"/>
          <w:sz w:val="28"/>
          <w:szCs w:val="28"/>
        </w:rPr>
        <w:t>Содержание словарной работы усложняется от одной возрастной группы к другой. Усложнение в содержании программы словарной работы можно проследить в трех следующих направлениях:</w:t>
      </w:r>
    </w:p>
    <w:p w14:paraId="6345345A"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i/>
          <w:iCs/>
          <w:color w:val="000000"/>
          <w:sz w:val="28"/>
          <w:szCs w:val="28"/>
        </w:rPr>
        <w:t>1.Расширение словаря ребенка на основе ознакомления с постепенно увеличивающимся кругом предметов и явлений.</w:t>
      </w:r>
    </w:p>
    <w:p w14:paraId="70F646F8"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i/>
          <w:iCs/>
          <w:color w:val="000000"/>
          <w:sz w:val="28"/>
          <w:szCs w:val="28"/>
        </w:rPr>
        <w:t>2.Введение слов, обозначающих качества, свойства, отношения, на основе углубления знаний о предметах и явлениях окружающего мира.</w:t>
      </w:r>
    </w:p>
    <w:p w14:paraId="330D95F9"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i/>
          <w:iCs/>
          <w:color w:val="000000"/>
          <w:sz w:val="28"/>
          <w:szCs w:val="28"/>
        </w:rPr>
        <w:t>3.Введение слов, обозначающих элементарные понятия, на основе различения и обобщения предметов по существенным признакам.</w:t>
      </w:r>
    </w:p>
    <w:p w14:paraId="2B3F514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w:t>
      </w:r>
      <w:proofErr w:type="gramStart"/>
      <w:r w:rsidRPr="00220ACE">
        <w:rPr>
          <w:color w:val="000000"/>
          <w:sz w:val="28"/>
          <w:szCs w:val="28"/>
        </w:rPr>
        <w:t>т.д.</w:t>
      </w:r>
      <w:proofErr w:type="gramEnd"/>
    </w:p>
    <w:p w14:paraId="371E69F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Содержание словарной работы опирается на постепенное расширение, углубление и обобщение знаний детей о предметном мире.</w:t>
      </w:r>
    </w:p>
    <w:p w14:paraId="24D2DECD"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Усвоение лексики ребенком начинается с усвоения имен существительных. Он называет все то, что его окружает: кукла, зайка, кроватка, </w:t>
      </w:r>
      <w:hyperlink r:id="rId4" w:history="1">
        <w:r w:rsidRPr="00220ACE">
          <w:rPr>
            <w:rStyle w:val="ad"/>
            <w:rFonts w:eastAsiaTheme="majorEastAsia"/>
            <w:b/>
            <w:bCs/>
            <w:color w:val="000000"/>
            <w:sz w:val="28"/>
            <w:szCs w:val="28"/>
          </w:rPr>
          <w:t>подушка</w:t>
        </w:r>
      </w:hyperlink>
      <w:r w:rsidRPr="00220ACE">
        <w:rPr>
          <w:color w:val="000000"/>
          <w:sz w:val="28"/>
          <w:szCs w:val="28"/>
        </w:rPr>
        <w:t>, и то, что составляет части его тела: рука, палец, голова, нос.</w:t>
      </w:r>
    </w:p>
    <w:p w14:paraId="48BA244E"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
    <w:p w14:paraId="280FA94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14:paraId="7BDD62E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lastRenderedPageBreak/>
        <w:t xml:space="preserve">Слово при первом усвоении обозначает для ребенка название только данного, единичного предмета (имя собственное), и нужны длительные упражнения с этим словом, чтобы до ребенка дошел его обобщающий смысл, и оно воспринималось им как понятие. По мере </w:t>
      </w:r>
      <w:proofErr w:type="gramStart"/>
      <w:r w:rsidRPr="00220ACE">
        <w:rPr>
          <w:color w:val="000000"/>
          <w:sz w:val="28"/>
          <w:szCs w:val="28"/>
        </w:rPr>
        <w:t>того</w:t>
      </w:r>
      <w:proofErr w:type="gramEnd"/>
      <w:r w:rsidRPr="00220ACE">
        <w:rPr>
          <w:color w:val="000000"/>
          <w:sz w:val="28"/>
          <w:szCs w:val="28"/>
        </w:rPr>
        <w:t xml:space="preserve">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w:t>
      </w:r>
      <w:proofErr w:type="gramStart"/>
      <w:r w:rsidRPr="00220ACE">
        <w:rPr>
          <w:color w:val="000000"/>
          <w:sz w:val="28"/>
          <w:szCs w:val="28"/>
        </w:rPr>
        <w:t>слов  обобщения</w:t>
      </w:r>
      <w:proofErr w:type="gramEnd"/>
      <w:r w:rsidRPr="00220ACE">
        <w:rPr>
          <w:color w:val="000000"/>
          <w:sz w:val="28"/>
          <w:szCs w:val="28"/>
        </w:rPr>
        <w:t xml:space="preserve"> развивает мозг, учит его совершать мыслительную операцию абстрагирования.</w:t>
      </w:r>
    </w:p>
    <w:p w14:paraId="77272F05"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Глаголы и прилагательные не имеют нулевой степени обобщения.</w:t>
      </w:r>
      <w:r w:rsidRPr="00220ACE">
        <w:rPr>
          <w:color w:val="000000"/>
          <w:sz w:val="28"/>
          <w:szCs w:val="28"/>
        </w:rPr>
        <w:br/>
        <w:t xml:space="preserve">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w:t>
      </w:r>
      <w:proofErr w:type="gramStart"/>
      <w:r w:rsidRPr="00220ACE">
        <w:rPr>
          <w:color w:val="000000"/>
          <w:sz w:val="28"/>
          <w:szCs w:val="28"/>
        </w:rPr>
        <w:t>говорит</w:t>
      </w:r>
      <w:proofErr w:type="gramEnd"/>
      <w:r w:rsidRPr="00220ACE">
        <w:rPr>
          <w:color w:val="000000"/>
          <w:sz w:val="28"/>
          <w:szCs w:val="28"/>
        </w:rPr>
        <w:t xml:space="preserve">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14:paraId="3543D89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К шестилетнему возрасту ребенку для усвоения слов с обобщенным значением уже не требуются непосредственные ощущения.</w:t>
      </w:r>
    </w:p>
    <w:p w14:paraId="06D7EEFF"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Наименее усвоенными оказываются слова, обозначающие более отдаленные от детей явления.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14:paraId="24F86895"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Переносные значения слов усваиваются детьми не сразу. Сначала происходит усвоение основного значения. Всякое употребление слов в переносном значении вызывает удивление и несогласие детей (услышав выражение «он с петухами спать ложится», ребенок возражает: «Нет, они заклюют»).</w:t>
      </w:r>
    </w:p>
    <w:p w14:paraId="68D0DB97"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 С переносным употреблением слов, которые известны ребенку в прямом значении, дети встречаются раньше всего в загадках. Например, слушая загадку «Сидит девица в темнице, а коса на улице» и видя на грядке в </w:t>
      </w:r>
      <w:r w:rsidRPr="00220ACE">
        <w:rPr>
          <w:color w:val="000000"/>
          <w:sz w:val="28"/>
          <w:szCs w:val="28"/>
        </w:rPr>
        <w:lastRenderedPageBreak/>
        <w:t xml:space="preserve">своем огороде морковку, свеклу или репку, ребенок </w:t>
      </w:r>
      <w:proofErr w:type="gramStart"/>
      <w:r w:rsidRPr="00220ACE">
        <w:rPr>
          <w:color w:val="000000"/>
          <w:sz w:val="28"/>
          <w:szCs w:val="28"/>
        </w:rPr>
        <w:t>поймет</w:t>
      </w:r>
      <w:proofErr w:type="gramEnd"/>
      <w:r w:rsidRPr="00220ACE">
        <w:rPr>
          <w:color w:val="000000"/>
          <w:sz w:val="28"/>
          <w:szCs w:val="28"/>
        </w:rPr>
        <w:t xml:space="preserve"> что «девица» здесь - это морковка, т. е. поймет перенесение значения слова девица, если в его памяти уже есть образы из сказки - «темница», «девица с длинной косой».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14:paraId="2F852A4A"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Приемы обучения пониманию переносного значения слов, применяемые в работе с младшими дошкольниками, безусловно, не могут быть чисто словесными: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14:paraId="22B42B15"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Итак, чтобы отгадывать загадки, дети должны иметь некоторый жизненный опыт, хранить в памяти и летние и зимние впечатления.</w:t>
      </w:r>
    </w:p>
    <w:p w14:paraId="74E5821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Иногда слова с переносным </w:t>
      </w:r>
      <w:proofErr w:type="gramStart"/>
      <w:r w:rsidRPr="00220ACE">
        <w:rPr>
          <w:color w:val="000000"/>
          <w:sz w:val="28"/>
          <w:szCs w:val="28"/>
        </w:rPr>
        <w:t>значением  обнаруживают</w:t>
      </w:r>
      <w:proofErr w:type="gramEnd"/>
      <w:r w:rsidRPr="00220ACE">
        <w:rPr>
          <w:color w:val="000000"/>
          <w:sz w:val="28"/>
          <w:szCs w:val="28"/>
        </w:rPr>
        <w:t xml:space="preserve">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220ACE">
        <w:rPr>
          <w:i/>
          <w:iCs/>
          <w:color w:val="000000"/>
          <w:sz w:val="28"/>
          <w:szCs w:val="28"/>
        </w:rPr>
        <w:t>лысина старика - лысина горы; бархатный диван - бархатный лужок; шепчет мальчик - шепчет лес.</w:t>
      </w:r>
      <w:r w:rsidRPr="00220ACE">
        <w:rPr>
          <w:color w:val="000000"/>
          <w:sz w:val="28"/>
          <w:szCs w:val="28"/>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14:paraId="23BBC448"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Чтобы понимать выразительность речи, понимать, как говорящий относится к тому, о чем он говорит, дети должны усвоить ряды синонимов, противопоставляемых один другому по своей эмоциональной окраске. Так, слова спать и дрыхнуть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Например, дети трехлетнего возраста уже могут усвоить, что говорить дрыхнуть нельзя: это грубо, а значит, плохо, надо говорить спать.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14:paraId="7565CC9A"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Объяснение дошкольникам всех возрастных ступеней может быть только на уровне этическом: «Тому, к кому обращаются с такими </w:t>
      </w:r>
      <w:r w:rsidRPr="00220ACE">
        <w:rPr>
          <w:color w:val="000000"/>
          <w:sz w:val="28"/>
          <w:szCs w:val="28"/>
        </w:rPr>
        <w:lastRenderedPageBreak/>
        <w:t xml:space="preserve">(просторечными) словами, - обидно»; «Тот, кто произносит такие слова, - грубый, плохо воспитанный </w:t>
      </w:r>
      <w:proofErr w:type="gramStart"/>
      <w:r w:rsidRPr="00220ACE">
        <w:rPr>
          <w:color w:val="000000"/>
          <w:sz w:val="28"/>
          <w:szCs w:val="28"/>
        </w:rPr>
        <w:t>человек,  и</w:t>
      </w:r>
      <w:proofErr w:type="gramEnd"/>
      <w:r w:rsidRPr="00220ACE">
        <w:rPr>
          <w:color w:val="000000"/>
          <w:sz w:val="28"/>
          <w:szCs w:val="28"/>
        </w:rPr>
        <w:t xml:space="preserve"> т. п.</w:t>
      </w:r>
      <w:r w:rsidRPr="00220ACE">
        <w:rPr>
          <w:b/>
          <w:bCs/>
          <w:color w:val="000000"/>
          <w:sz w:val="28"/>
          <w:szCs w:val="28"/>
        </w:rPr>
        <w:t> </w:t>
      </w:r>
    </w:p>
    <w:p w14:paraId="5D6736F7"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14:paraId="5BB487D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 </w:t>
      </w:r>
      <w:r w:rsidRPr="00220ACE">
        <w:rPr>
          <w:i/>
          <w:iCs/>
          <w:color w:val="000000"/>
          <w:sz w:val="28"/>
          <w:szCs w:val="28"/>
        </w:rPr>
        <w:t>беседе</w:t>
      </w:r>
      <w:r w:rsidRPr="00220ACE">
        <w:rPr>
          <w:color w:val="000000"/>
          <w:sz w:val="28"/>
          <w:szCs w:val="28"/>
        </w:rPr>
        <w:t> используется целый комплекс приемов обучения. Это объясняется многообразием воспитательно-образовательных задач.</w:t>
      </w:r>
    </w:p>
    <w:p w14:paraId="37CCCC8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Ведущую роль в беседе играют вопросы поискового и проблемного характера, требующие умозаключений о связях между объектами: почему? Зачем? Из-за чего? Чем похожи?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14:paraId="46CE3293"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Е. И. Тихеева сформулировала следующие требования к проведению </w:t>
      </w:r>
      <w:r w:rsidRPr="00220ACE">
        <w:rPr>
          <w:i/>
          <w:iCs/>
          <w:color w:val="000000"/>
          <w:sz w:val="28"/>
          <w:szCs w:val="28"/>
        </w:rPr>
        <w:t>экскурсий и осмотров:</w:t>
      </w:r>
    </w:p>
    <w:p w14:paraId="6F7716B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1.Осмотры должны быть интересны детям. Заинтересованность детей ведет к точности наблюдения и глубине восприятия.</w:t>
      </w:r>
    </w:p>
    <w:p w14:paraId="46AEE769"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2.Во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14:paraId="3EF06FE6"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3.Обеспечивать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14:paraId="2901B2B5"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Рассматривание предметов, наблюдения</w:t>
      </w:r>
      <w:r w:rsidRPr="00220ACE">
        <w:rPr>
          <w:color w:val="000000"/>
          <w:sz w:val="28"/>
          <w:szCs w:val="28"/>
        </w:rPr>
        <w:t> за животными, 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220ACE">
        <w:rPr>
          <w:i/>
          <w:iCs/>
          <w:color w:val="000000"/>
          <w:sz w:val="28"/>
          <w:szCs w:val="28"/>
        </w:rPr>
        <w:t>обследование, приемы сравнения,</w:t>
      </w:r>
      <w:r w:rsidRPr="00220ACE">
        <w:rPr>
          <w:color w:val="000000"/>
          <w:sz w:val="28"/>
          <w:szCs w:val="28"/>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14:paraId="41318FAA"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Сочетание непосредственного восприятия объектов, слова педагога и речи самих детей</w:t>
      </w:r>
      <w:r w:rsidRPr="00220ACE">
        <w:rPr>
          <w:color w:val="000000"/>
          <w:sz w:val="28"/>
          <w:szCs w:val="28"/>
          <w:u w:val="single"/>
        </w:rPr>
        <w:t>.</w:t>
      </w:r>
      <w:r w:rsidRPr="00220ACE">
        <w:rPr>
          <w:color w:val="000000"/>
          <w:sz w:val="28"/>
          <w:szCs w:val="28"/>
        </w:rPr>
        <w:t xml:space="preserve"> Характер этого сочетания зависит от новизны или </w:t>
      </w:r>
      <w:r w:rsidRPr="00220ACE">
        <w:rPr>
          <w:color w:val="000000"/>
          <w:sz w:val="28"/>
          <w:szCs w:val="28"/>
        </w:rPr>
        <w:lastRenderedPageBreak/>
        <w:t>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220ACE">
        <w:rPr>
          <w:i/>
          <w:iCs/>
          <w:color w:val="000000"/>
          <w:sz w:val="28"/>
          <w:szCs w:val="28"/>
        </w:rPr>
        <w:t>подсказ начала слова.</w:t>
      </w:r>
      <w:r w:rsidRPr="00220ACE">
        <w:rPr>
          <w:color w:val="000000"/>
          <w:sz w:val="28"/>
          <w:szCs w:val="28"/>
        </w:rPr>
        <w:t> Этот прием стимулирует умственную деятельность детей, положительно влияет на припоминание, выбор нужного слова.</w:t>
      </w:r>
    </w:p>
    <w:p w14:paraId="2561324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rPr>
        <w:t>Речевой образец</w:t>
      </w:r>
      <w:r w:rsidRPr="00220ACE">
        <w:rPr>
          <w:color w:val="000000"/>
          <w:sz w:val="28"/>
          <w:szCs w:val="28"/>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220ACE">
        <w:rPr>
          <w:i/>
          <w:iCs/>
          <w:color w:val="000000"/>
          <w:sz w:val="28"/>
          <w:szCs w:val="28"/>
        </w:rPr>
        <w:t xml:space="preserve">интонационное выделение слова, несколько усиленное его </w:t>
      </w:r>
      <w:proofErr w:type="spellStart"/>
      <w:r w:rsidRPr="00220ACE">
        <w:rPr>
          <w:i/>
          <w:iCs/>
          <w:color w:val="000000"/>
          <w:sz w:val="28"/>
          <w:szCs w:val="28"/>
        </w:rPr>
        <w:t>артикулирование</w:t>
      </w:r>
      <w:proofErr w:type="spellEnd"/>
      <w:r w:rsidRPr="00220ACE">
        <w:rPr>
          <w:i/>
          <w:iCs/>
          <w:color w:val="000000"/>
          <w:sz w:val="28"/>
          <w:szCs w:val="28"/>
        </w:rPr>
        <w:t>, повторное проговаривание слов и словосочетаний детьми.</w:t>
      </w:r>
      <w:r w:rsidRPr="00220ACE">
        <w:rPr>
          <w:color w:val="000000"/>
          <w:sz w:val="28"/>
          <w:szCs w:val="28"/>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14:paraId="1CD3304E"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Очень важно варьировать </w:t>
      </w:r>
      <w:r w:rsidRPr="00220ACE">
        <w:rPr>
          <w:i/>
          <w:iCs/>
          <w:color w:val="000000"/>
          <w:sz w:val="28"/>
          <w:szCs w:val="28"/>
          <w:u w:val="single"/>
        </w:rPr>
        <w:t>методику повторений</w:t>
      </w:r>
      <w:r w:rsidRPr="00220ACE">
        <w:rPr>
          <w:color w:val="000000"/>
          <w:sz w:val="28"/>
          <w:szCs w:val="28"/>
          <w:u w:val="single"/>
        </w:rPr>
        <w:t>.</w:t>
      </w:r>
      <w:r w:rsidRPr="00220ACE">
        <w:rPr>
          <w:color w:val="000000"/>
          <w:sz w:val="28"/>
          <w:szCs w:val="28"/>
        </w:rPr>
        <w:t> С учетом этого можно рекомендовать повторение как: буквальное индивидуальное и хоровое воспроизведение образца («Послушайте, как я скажу слово – аквариум. Теперь вы скажите»); совместное произнесение слова педагогом и детьми (сопряженная речь); игровое повторение «Кто лучше скажет»; ответы на вопросы («А ты как думаешь, как надо сказать?»).</w:t>
      </w:r>
    </w:p>
    <w:p w14:paraId="6CF0D7A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Речевой образец воспитатель часто сопровождает </w:t>
      </w:r>
      <w:r w:rsidRPr="00220ACE">
        <w:rPr>
          <w:i/>
          <w:iCs/>
          <w:color w:val="000000"/>
          <w:sz w:val="28"/>
          <w:szCs w:val="28"/>
        </w:rPr>
        <w:t>пояснением слов, толкованием</w:t>
      </w:r>
      <w:r w:rsidRPr="00220ACE">
        <w:rPr>
          <w:color w:val="000000"/>
          <w:sz w:val="28"/>
          <w:szCs w:val="28"/>
        </w:rPr>
        <w:t> их смысла. Прежде всего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14:paraId="6E8D3DA3"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Показ картин с малознакомым содержанием</w:t>
      </w:r>
      <w:r w:rsidRPr="00220ACE">
        <w:rPr>
          <w:color w:val="000000"/>
          <w:sz w:val="28"/>
          <w:szCs w:val="28"/>
        </w:rPr>
        <w:t>.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сложным.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14:paraId="3B8283B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lastRenderedPageBreak/>
        <w:t>Одним из средств обогащения словарного запаса детей является </w:t>
      </w:r>
      <w:r w:rsidRPr="00220ACE">
        <w:rPr>
          <w:i/>
          <w:iCs/>
          <w:color w:val="000000"/>
          <w:sz w:val="28"/>
          <w:szCs w:val="28"/>
          <w:u w:val="single"/>
        </w:rPr>
        <w:t>художественная литература.</w:t>
      </w:r>
      <w:r w:rsidRPr="00220ACE">
        <w:rPr>
          <w:color w:val="000000"/>
          <w:sz w:val="28"/>
          <w:szCs w:val="28"/>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14:paraId="1902B8F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 связи с </w:t>
      </w:r>
      <w:r w:rsidRPr="00220ACE">
        <w:rPr>
          <w:i/>
          <w:iCs/>
          <w:color w:val="000000"/>
          <w:sz w:val="28"/>
          <w:szCs w:val="28"/>
          <w:u w:val="single"/>
        </w:rPr>
        <w:t>чтением и рассказыванием</w:t>
      </w:r>
      <w:r w:rsidRPr="00220ACE">
        <w:rPr>
          <w:color w:val="000000"/>
          <w:sz w:val="28"/>
          <w:szCs w:val="28"/>
        </w:rPr>
        <w:t> могут использоваться следующие приемы работы над словом: </w:t>
      </w:r>
      <w:r w:rsidRPr="00220ACE">
        <w:rPr>
          <w:i/>
          <w:iCs/>
          <w:color w:val="000000"/>
          <w:sz w:val="28"/>
          <w:szCs w:val="28"/>
        </w:rPr>
        <w:t>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педагогом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
    <w:p w14:paraId="187E1D18"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Рассматривание игрушек</w:t>
      </w:r>
      <w:r w:rsidRPr="00220ACE">
        <w:rPr>
          <w:color w:val="000000"/>
          <w:sz w:val="28"/>
          <w:szCs w:val="28"/>
        </w:rPr>
        <w:t>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14:paraId="392EDAE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Дидактические игры</w:t>
      </w:r>
      <w:r w:rsidRPr="00220ACE">
        <w:rPr>
          <w:color w:val="000000"/>
          <w:sz w:val="28"/>
          <w:szCs w:val="28"/>
        </w:rPr>
        <w:t xml:space="preserve">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w:t>
      </w:r>
      <w:r w:rsidRPr="00220ACE">
        <w:rPr>
          <w:color w:val="000000"/>
          <w:sz w:val="28"/>
          <w:szCs w:val="28"/>
        </w:rPr>
        <w:lastRenderedPageBreak/>
        <w:t>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14:paraId="55902702"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i/>
          <w:iCs/>
          <w:color w:val="000000"/>
          <w:sz w:val="28"/>
          <w:szCs w:val="28"/>
        </w:rPr>
        <w:t> «Чудесный мешочек»</w:t>
      </w:r>
      <w:r w:rsidRPr="00220ACE">
        <w:rPr>
          <w:color w:val="000000"/>
          <w:sz w:val="28"/>
          <w:szCs w:val="28"/>
        </w:rPr>
        <w:t> (может проводиться с использованием игрушек разных категорий, в разных возрастных группах, чаще в младших).</w:t>
      </w:r>
    </w:p>
    <w:p w14:paraId="16354AD3"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14:paraId="158444FD"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14:paraId="0E576A91"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Игровые действия. Ощупывание предмета, его угадывание. Загадывание загадки.</w:t>
      </w:r>
    </w:p>
    <w:p w14:paraId="4A9FE92F"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Существуют разнообразные варианты данной игры; содержание, игровые правила и действия усложняются в зависимости от возраста.</w:t>
      </w:r>
    </w:p>
    <w:p w14:paraId="73C185DD"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i/>
          <w:iCs/>
          <w:color w:val="000000"/>
          <w:sz w:val="28"/>
          <w:szCs w:val="28"/>
        </w:rPr>
        <w:t>«Подбери посуду для куклы».</w:t>
      </w:r>
    </w:p>
    <w:p w14:paraId="62396EA9"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14:paraId="50574181"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Игровое правило. Отобрать нужную посуду для повара, няни, для угощения куклы чаем.</w:t>
      </w:r>
    </w:p>
    <w:p w14:paraId="3E78D239"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В дальнейшем можно вводить обобщающие названия: посуда кухонная, столовая, чайная.</w:t>
      </w:r>
    </w:p>
    <w:p w14:paraId="3C259ED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i/>
          <w:iCs/>
          <w:color w:val="000000"/>
          <w:sz w:val="28"/>
          <w:szCs w:val="28"/>
          <w:u w:val="single"/>
        </w:rPr>
        <w:t>Дидактические упражнения</w:t>
      </w:r>
      <w:r w:rsidRPr="00220ACE">
        <w:rPr>
          <w:color w:val="000000"/>
          <w:sz w:val="28"/>
          <w:szCs w:val="28"/>
        </w:rPr>
        <w:t> 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14:paraId="0A4A5DB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Основным содержанием </w:t>
      </w:r>
      <w:r w:rsidRPr="00220ACE">
        <w:rPr>
          <w:i/>
          <w:iCs/>
          <w:color w:val="000000"/>
          <w:sz w:val="28"/>
          <w:szCs w:val="28"/>
          <w:u w:val="single"/>
        </w:rPr>
        <w:t>лексических упражнений</w:t>
      </w:r>
      <w:r w:rsidRPr="00220ACE">
        <w:rPr>
          <w:color w:val="000000"/>
          <w:sz w:val="28"/>
          <w:szCs w:val="28"/>
        </w:rPr>
        <w:t xml:space="preserve"> являются различные виды классификации слов: по родовому признаку (по группам: овощи, фрукты, посуда); по родовому и </w:t>
      </w:r>
      <w:proofErr w:type="spellStart"/>
      <w:r w:rsidRPr="00220ACE">
        <w:rPr>
          <w:color w:val="000000"/>
          <w:sz w:val="28"/>
          <w:szCs w:val="28"/>
        </w:rPr>
        <w:t>подродовому</w:t>
      </w:r>
      <w:proofErr w:type="spellEnd"/>
      <w:r w:rsidRPr="00220ACE">
        <w:rPr>
          <w:color w:val="000000"/>
          <w:sz w:val="28"/>
          <w:szCs w:val="28"/>
        </w:rPr>
        <w:t xml:space="preserve">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 Отличительной чертой является то, что большинство из них одновременно направлено на формирование грамматической стороны речи: на согласование слов, </w:t>
      </w:r>
      <w:r w:rsidRPr="00220ACE">
        <w:rPr>
          <w:color w:val="000000"/>
          <w:sz w:val="28"/>
          <w:szCs w:val="28"/>
        </w:rPr>
        <w:lastRenderedPageBreak/>
        <w:t>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лексико-грамматическим.</w:t>
      </w:r>
    </w:p>
    <w:p w14:paraId="61F917C1" w14:textId="77777777" w:rsidR="00220ACE" w:rsidRPr="00220ACE" w:rsidRDefault="00220ACE" w:rsidP="00220ACE">
      <w:pPr>
        <w:pStyle w:val="ac"/>
        <w:spacing w:before="0" w:beforeAutospacing="0" w:after="0" w:afterAutospacing="0" w:line="276" w:lineRule="auto"/>
        <w:jc w:val="center"/>
        <w:rPr>
          <w:color w:val="20303C"/>
          <w:sz w:val="28"/>
          <w:szCs w:val="28"/>
        </w:rPr>
      </w:pPr>
      <w:r w:rsidRPr="00220ACE">
        <w:rPr>
          <w:b/>
          <w:bCs/>
          <w:color w:val="000000"/>
          <w:sz w:val="28"/>
          <w:szCs w:val="28"/>
        </w:rPr>
        <w:t>Словарная работа в разных видах деятельности</w:t>
      </w:r>
      <w:r w:rsidRPr="00220ACE">
        <w:rPr>
          <w:color w:val="000000"/>
          <w:sz w:val="28"/>
          <w:szCs w:val="28"/>
        </w:rPr>
        <w:t>.</w:t>
      </w:r>
    </w:p>
    <w:p w14:paraId="2C1139C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14:paraId="2BE17782"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В трудовой деятельности словарь детей пополняется за счет названий орудий труда, инструментов, действий, качеств и свойств предметов.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14:paraId="03B27A44"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Большая роль в активизации словаря принадлежит игре.</w:t>
      </w:r>
    </w:p>
    <w:p w14:paraId="7109337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14:paraId="0908D90B"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14:paraId="337B2914"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 xml:space="preserve">Словарная работа проводится на всех занятиях по другим разделам программы. Например, на занятиях по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w:t>
      </w:r>
      <w:proofErr w:type="gramStart"/>
      <w:r w:rsidRPr="00220ACE">
        <w:rPr>
          <w:color w:val="000000"/>
          <w:sz w:val="28"/>
          <w:szCs w:val="28"/>
        </w:rPr>
        <w:t>т.д.</w:t>
      </w:r>
      <w:proofErr w:type="gramEnd"/>
    </w:p>
    <w:p w14:paraId="16E3B2F1"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lastRenderedPageBreak/>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14:paraId="385496C0"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r w:rsidRPr="00220ACE">
        <w:rPr>
          <w:color w:val="000000"/>
          <w:sz w:val="28"/>
          <w:szCs w:val="28"/>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14:paraId="20281D5E" w14:textId="77777777" w:rsidR="00220ACE" w:rsidRPr="00220ACE" w:rsidRDefault="00220ACE" w:rsidP="00220ACE">
      <w:pPr>
        <w:pStyle w:val="ac"/>
        <w:spacing w:before="0" w:beforeAutospacing="0" w:after="0" w:afterAutospacing="0" w:line="276" w:lineRule="auto"/>
        <w:ind w:firstLine="708"/>
        <w:jc w:val="both"/>
        <w:rPr>
          <w:color w:val="20303C"/>
          <w:sz w:val="28"/>
          <w:szCs w:val="28"/>
        </w:rPr>
      </w:pPr>
      <w:proofErr w:type="gramStart"/>
      <w:r w:rsidRPr="00220ACE">
        <w:rPr>
          <w:color w:val="000000"/>
          <w:sz w:val="28"/>
          <w:szCs w:val="28"/>
        </w:rPr>
        <w:t>К старшему дошкольному возрасту,</w:t>
      </w:r>
      <w:proofErr w:type="gramEnd"/>
      <w:r w:rsidRPr="00220ACE">
        <w:rPr>
          <w:color w:val="000000"/>
          <w:sz w:val="28"/>
          <w:szCs w:val="28"/>
        </w:rPr>
        <w:t xml:space="preserve">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14:paraId="3DFB5BEA" w14:textId="77777777" w:rsidR="00220ACE" w:rsidRPr="00220ACE" w:rsidRDefault="00220ACE" w:rsidP="00220ACE">
      <w:pPr>
        <w:pStyle w:val="ac"/>
        <w:spacing w:before="0" w:beforeAutospacing="0" w:after="0" w:afterAutospacing="0" w:line="276" w:lineRule="auto"/>
        <w:jc w:val="center"/>
        <w:rPr>
          <w:color w:val="20303C"/>
          <w:sz w:val="28"/>
          <w:szCs w:val="28"/>
        </w:rPr>
      </w:pPr>
      <w:r w:rsidRPr="00220ACE">
        <w:rPr>
          <w:color w:val="000000"/>
          <w:sz w:val="28"/>
          <w:szCs w:val="28"/>
        </w:rPr>
        <w:t>Литература.</w:t>
      </w:r>
    </w:p>
    <w:p w14:paraId="6F0205C2" w14:textId="77777777" w:rsidR="00220ACE" w:rsidRPr="00220ACE" w:rsidRDefault="00220ACE" w:rsidP="00220ACE">
      <w:pPr>
        <w:pStyle w:val="ac"/>
        <w:spacing w:before="0" w:beforeAutospacing="0" w:after="0" w:afterAutospacing="0" w:line="276" w:lineRule="auto"/>
        <w:rPr>
          <w:color w:val="20303C"/>
          <w:sz w:val="28"/>
          <w:szCs w:val="28"/>
        </w:rPr>
      </w:pPr>
      <w:r w:rsidRPr="00220ACE">
        <w:rPr>
          <w:color w:val="000000"/>
          <w:sz w:val="28"/>
          <w:szCs w:val="28"/>
        </w:rPr>
        <w:t xml:space="preserve">1. Алексеева </w:t>
      </w:r>
      <w:proofErr w:type="gramStart"/>
      <w:r w:rsidRPr="00220ACE">
        <w:rPr>
          <w:color w:val="000000"/>
          <w:sz w:val="28"/>
          <w:szCs w:val="28"/>
        </w:rPr>
        <w:t>М.М.</w:t>
      </w:r>
      <w:proofErr w:type="gramEnd"/>
      <w:r w:rsidRPr="00220ACE">
        <w:rPr>
          <w:color w:val="000000"/>
          <w:sz w:val="28"/>
          <w:szCs w:val="28"/>
        </w:rPr>
        <w:t xml:space="preserve">, Яшина Б.И. Методика развития речи и обучения родному языку дошкольников: Учеб. пособие для студ. </w:t>
      </w:r>
      <w:proofErr w:type="spellStart"/>
      <w:r w:rsidRPr="00220ACE">
        <w:rPr>
          <w:color w:val="000000"/>
          <w:sz w:val="28"/>
          <w:szCs w:val="28"/>
        </w:rPr>
        <w:t>высш</w:t>
      </w:r>
      <w:proofErr w:type="spellEnd"/>
      <w:r w:rsidRPr="00220ACE">
        <w:rPr>
          <w:color w:val="000000"/>
          <w:sz w:val="28"/>
          <w:szCs w:val="28"/>
        </w:rPr>
        <w:t>. и сред, пед. учеб. заведений. - 3-е изд., стереотип. - М.: Издательский центр «Академия», 2000</w:t>
      </w:r>
    </w:p>
    <w:p w14:paraId="3BA3D6F1"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2.Бондаренко </w:t>
      </w:r>
      <w:proofErr w:type="gramStart"/>
      <w:r w:rsidRPr="00220ACE">
        <w:rPr>
          <w:color w:val="000000"/>
          <w:sz w:val="28"/>
          <w:szCs w:val="28"/>
        </w:rPr>
        <w:t>А.К.</w:t>
      </w:r>
      <w:proofErr w:type="gramEnd"/>
      <w:r w:rsidRPr="00220ACE">
        <w:rPr>
          <w:color w:val="000000"/>
          <w:sz w:val="28"/>
          <w:szCs w:val="28"/>
        </w:rPr>
        <w:t xml:space="preserve"> Дидактические игры в детском саду: Кн. Для воспитателя дет. сада. - 2_е изд., </w:t>
      </w:r>
      <w:proofErr w:type="spellStart"/>
      <w:r w:rsidRPr="00220ACE">
        <w:rPr>
          <w:color w:val="000000"/>
          <w:sz w:val="28"/>
          <w:szCs w:val="28"/>
        </w:rPr>
        <w:t>дораб</w:t>
      </w:r>
      <w:proofErr w:type="spellEnd"/>
      <w:r w:rsidRPr="00220ACE">
        <w:rPr>
          <w:color w:val="000000"/>
          <w:sz w:val="28"/>
          <w:szCs w:val="28"/>
        </w:rPr>
        <w:t xml:space="preserve">. - М.: </w:t>
      </w:r>
      <w:proofErr w:type="spellStart"/>
      <w:r w:rsidRPr="00220ACE">
        <w:rPr>
          <w:color w:val="000000"/>
          <w:sz w:val="28"/>
          <w:szCs w:val="28"/>
        </w:rPr>
        <w:t>Просвящение</w:t>
      </w:r>
      <w:proofErr w:type="spellEnd"/>
      <w:r w:rsidRPr="00220ACE">
        <w:rPr>
          <w:color w:val="000000"/>
          <w:sz w:val="28"/>
          <w:szCs w:val="28"/>
        </w:rPr>
        <w:t>, 1991.</w:t>
      </w:r>
    </w:p>
    <w:p w14:paraId="1779B1F2"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3. Бондаренко </w:t>
      </w:r>
      <w:proofErr w:type="gramStart"/>
      <w:r w:rsidRPr="00220ACE">
        <w:rPr>
          <w:color w:val="000000"/>
          <w:sz w:val="28"/>
          <w:szCs w:val="28"/>
        </w:rPr>
        <w:t>А.К.</w:t>
      </w:r>
      <w:proofErr w:type="gramEnd"/>
      <w:r w:rsidRPr="00220ACE">
        <w:rPr>
          <w:color w:val="000000"/>
          <w:sz w:val="28"/>
          <w:szCs w:val="28"/>
        </w:rPr>
        <w:t xml:space="preserve"> Словесные игры в детском саду. Пособие для воспитателя детского сада. М., </w:t>
      </w:r>
      <w:proofErr w:type="spellStart"/>
      <w:r w:rsidRPr="00220ACE">
        <w:rPr>
          <w:color w:val="000000"/>
          <w:sz w:val="28"/>
          <w:szCs w:val="28"/>
        </w:rPr>
        <w:t>Просвящение</w:t>
      </w:r>
      <w:proofErr w:type="spellEnd"/>
      <w:r w:rsidRPr="00220ACE">
        <w:rPr>
          <w:color w:val="000000"/>
          <w:sz w:val="28"/>
          <w:szCs w:val="28"/>
        </w:rPr>
        <w:t>, 1974.</w:t>
      </w:r>
    </w:p>
    <w:p w14:paraId="32AC54F3" w14:textId="77777777" w:rsidR="00220ACE" w:rsidRPr="00220ACE" w:rsidRDefault="00220ACE" w:rsidP="00220ACE">
      <w:pPr>
        <w:pStyle w:val="ac"/>
        <w:spacing w:before="0" w:beforeAutospacing="0" w:after="0" w:afterAutospacing="0" w:line="276" w:lineRule="auto"/>
        <w:jc w:val="both"/>
        <w:rPr>
          <w:color w:val="20303C"/>
          <w:sz w:val="28"/>
          <w:szCs w:val="28"/>
        </w:rPr>
      </w:pPr>
      <w:r w:rsidRPr="00220ACE">
        <w:rPr>
          <w:color w:val="000000"/>
          <w:sz w:val="28"/>
          <w:szCs w:val="28"/>
        </w:rPr>
        <w:t>4.Мухина В. Детская психология. - М.: ООО Апрель Пресс, ЗАО Изд-во ЭКСМО-Пресс, 2000</w:t>
      </w:r>
    </w:p>
    <w:p w14:paraId="1843C56C" w14:textId="77777777" w:rsidR="00220ACE" w:rsidRPr="00220ACE" w:rsidRDefault="00220ACE" w:rsidP="00220ACE">
      <w:pPr>
        <w:pStyle w:val="ac"/>
        <w:spacing w:before="0" w:beforeAutospacing="0" w:after="150" w:afterAutospacing="0" w:line="276" w:lineRule="auto"/>
        <w:rPr>
          <w:color w:val="20303C"/>
          <w:sz w:val="28"/>
          <w:szCs w:val="28"/>
        </w:rPr>
      </w:pPr>
      <w:r w:rsidRPr="00220ACE">
        <w:rPr>
          <w:color w:val="000000"/>
          <w:sz w:val="28"/>
          <w:szCs w:val="28"/>
        </w:rPr>
        <w:t> </w:t>
      </w:r>
    </w:p>
    <w:p w14:paraId="7AF97D39" w14:textId="77777777" w:rsidR="00220ACE" w:rsidRPr="00220ACE" w:rsidRDefault="00220ACE" w:rsidP="00220ACE">
      <w:pPr>
        <w:spacing w:line="276" w:lineRule="auto"/>
        <w:rPr>
          <w:rFonts w:cs="Times New Roman"/>
          <w:sz w:val="28"/>
          <w:szCs w:val="28"/>
        </w:rPr>
      </w:pPr>
    </w:p>
    <w:p w14:paraId="5045EE5D" w14:textId="77777777" w:rsidR="00220ACE" w:rsidRPr="00220ACE" w:rsidRDefault="00220ACE" w:rsidP="00220ACE">
      <w:pPr>
        <w:spacing w:line="276" w:lineRule="auto"/>
        <w:rPr>
          <w:rFonts w:cs="Times New Roman"/>
          <w:sz w:val="28"/>
          <w:szCs w:val="28"/>
        </w:rPr>
      </w:pPr>
    </w:p>
    <w:p w14:paraId="620CC776" w14:textId="77777777" w:rsidR="00733F55" w:rsidRPr="00220ACE" w:rsidRDefault="00733F55" w:rsidP="00220ACE">
      <w:pPr>
        <w:spacing w:line="276" w:lineRule="auto"/>
        <w:rPr>
          <w:rFonts w:cs="Times New Roman"/>
          <w:sz w:val="28"/>
          <w:szCs w:val="28"/>
        </w:rPr>
      </w:pPr>
    </w:p>
    <w:sectPr w:rsidR="00733F55" w:rsidRPr="00220ACE" w:rsidSect="00ED0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CE"/>
    <w:rsid w:val="0002488E"/>
    <w:rsid w:val="00220ACE"/>
    <w:rsid w:val="005B3039"/>
    <w:rsid w:val="00733F55"/>
    <w:rsid w:val="00E97789"/>
    <w:rsid w:val="00ED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6A65"/>
  <w15:chartTrackingRefBased/>
  <w15:docId w15:val="{1CF301D2-9D32-44D7-A1E4-04C88F02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ACE"/>
    <w:rPr>
      <w:rFonts w:ascii="Times New Roman" w:hAnsi="Times New Roman"/>
      <w:kern w:val="0"/>
      <w14:ligatures w14:val="none"/>
    </w:rPr>
  </w:style>
  <w:style w:type="paragraph" w:styleId="1">
    <w:name w:val="heading 1"/>
    <w:basedOn w:val="a"/>
    <w:next w:val="a"/>
    <w:link w:val="10"/>
    <w:uiPriority w:val="9"/>
    <w:qFormat/>
    <w:rsid w:val="00220AC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220AC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220AC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220ACE"/>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220ACE"/>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220ACE"/>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220ACE"/>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20ACE"/>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220ACE"/>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A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20A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20A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20A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20A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20A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0ACE"/>
    <w:rPr>
      <w:rFonts w:eastAsiaTheme="majorEastAsia" w:cstheme="majorBidi"/>
      <w:color w:val="595959" w:themeColor="text1" w:themeTint="A6"/>
    </w:rPr>
  </w:style>
  <w:style w:type="character" w:customStyle="1" w:styleId="80">
    <w:name w:val="Заголовок 8 Знак"/>
    <w:basedOn w:val="a0"/>
    <w:link w:val="8"/>
    <w:uiPriority w:val="9"/>
    <w:semiHidden/>
    <w:rsid w:val="00220A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0ACE"/>
    <w:rPr>
      <w:rFonts w:eastAsiaTheme="majorEastAsia" w:cstheme="majorBidi"/>
      <w:color w:val="272727" w:themeColor="text1" w:themeTint="D8"/>
    </w:rPr>
  </w:style>
  <w:style w:type="paragraph" w:styleId="a3">
    <w:name w:val="Title"/>
    <w:basedOn w:val="a"/>
    <w:next w:val="a"/>
    <w:link w:val="a4"/>
    <w:uiPriority w:val="10"/>
    <w:qFormat/>
    <w:rsid w:val="00220A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220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ACE"/>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220A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0ACE"/>
    <w:pPr>
      <w:spacing w:before="160"/>
      <w:jc w:val="center"/>
    </w:pPr>
    <w:rPr>
      <w:rFonts w:asciiTheme="minorHAnsi" w:hAnsiTheme="minorHAnsi"/>
      <w:i/>
      <w:iCs/>
      <w:color w:val="404040" w:themeColor="text1" w:themeTint="BF"/>
      <w:kern w:val="2"/>
      <w14:ligatures w14:val="standardContextual"/>
    </w:rPr>
  </w:style>
  <w:style w:type="character" w:customStyle="1" w:styleId="22">
    <w:name w:val="Цитата 2 Знак"/>
    <w:basedOn w:val="a0"/>
    <w:link w:val="21"/>
    <w:uiPriority w:val="29"/>
    <w:rsid w:val="00220ACE"/>
    <w:rPr>
      <w:i/>
      <w:iCs/>
      <w:color w:val="404040" w:themeColor="text1" w:themeTint="BF"/>
    </w:rPr>
  </w:style>
  <w:style w:type="paragraph" w:styleId="a7">
    <w:name w:val="List Paragraph"/>
    <w:basedOn w:val="a"/>
    <w:uiPriority w:val="34"/>
    <w:qFormat/>
    <w:rsid w:val="00220ACE"/>
    <w:pPr>
      <w:ind w:left="720"/>
      <w:contextualSpacing/>
    </w:pPr>
    <w:rPr>
      <w:rFonts w:asciiTheme="minorHAnsi" w:hAnsiTheme="minorHAnsi"/>
      <w:kern w:val="2"/>
      <w14:ligatures w14:val="standardContextual"/>
    </w:rPr>
  </w:style>
  <w:style w:type="character" w:styleId="a8">
    <w:name w:val="Intense Emphasis"/>
    <w:basedOn w:val="a0"/>
    <w:uiPriority w:val="21"/>
    <w:qFormat/>
    <w:rsid w:val="00220ACE"/>
    <w:rPr>
      <w:i/>
      <w:iCs/>
      <w:color w:val="0F4761" w:themeColor="accent1" w:themeShade="BF"/>
    </w:rPr>
  </w:style>
  <w:style w:type="paragraph" w:styleId="a9">
    <w:name w:val="Intense Quote"/>
    <w:basedOn w:val="a"/>
    <w:next w:val="a"/>
    <w:link w:val="aa"/>
    <w:uiPriority w:val="30"/>
    <w:qFormat/>
    <w:rsid w:val="00220AC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220ACE"/>
    <w:rPr>
      <w:i/>
      <w:iCs/>
      <w:color w:val="0F4761" w:themeColor="accent1" w:themeShade="BF"/>
    </w:rPr>
  </w:style>
  <w:style w:type="character" w:styleId="ab">
    <w:name w:val="Intense Reference"/>
    <w:basedOn w:val="a0"/>
    <w:uiPriority w:val="32"/>
    <w:qFormat/>
    <w:rsid w:val="00220ACE"/>
    <w:rPr>
      <w:b/>
      <w:bCs/>
      <w:smallCaps/>
      <w:color w:val="0F4761" w:themeColor="accent1" w:themeShade="BF"/>
      <w:spacing w:val="5"/>
    </w:rPr>
  </w:style>
  <w:style w:type="paragraph" w:styleId="ac">
    <w:name w:val="Normal (Web)"/>
    <w:basedOn w:val="a"/>
    <w:uiPriority w:val="99"/>
    <w:semiHidden/>
    <w:unhideWhenUsed/>
    <w:rsid w:val="00220ACE"/>
    <w:pPr>
      <w:spacing w:before="100" w:beforeAutospacing="1" w:after="100" w:afterAutospacing="1" w:line="240" w:lineRule="auto"/>
    </w:pPr>
    <w:rPr>
      <w:rFonts w:eastAsia="Times New Roman" w:cs="Times New Roman"/>
      <w:sz w:val="24"/>
      <w:szCs w:val="24"/>
      <w:lang w:eastAsia="ru-RU"/>
    </w:rPr>
  </w:style>
  <w:style w:type="character" w:styleId="ad">
    <w:name w:val="Hyperlink"/>
    <w:basedOn w:val="a0"/>
    <w:uiPriority w:val="99"/>
    <w:semiHidden/>
    <w:unhideWhenUsed/>
    <w:rsid w:val="00220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4272</Words>
  <Characters>24355</Characters>
  <Application>Microsoft Office Word</Application>
  <DocSecurity>0</DocSecurity>
  <Lines>202</Lines>
  <Paragraphs>57</Paragraphs>
  <ScaleCrop>false</ScaleCrop>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Леончикова</dc:creator>
  <cp:keywords/>
  <dc:description/>
  <cp:lastModifiedBy>Светлана Леончикова</cp:lastModifiedBy>
  <cp:revision>2</cp:revision>
  <dcterms:created xsi:type="dcterms:W3CDTF">2024-04-09T03:44:00Z</dcterms:created>
  <dcterms:modified xsi:type="dcterms:W3CDTF">2024-04-09T03:53:00Z</dcterms:modified>
</cp:coreProperties>
</file>