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8AB4" w14:textId="3EEA3E30" w:rsidR="00AF2FA5" w:rsidRDefault="00AF2FA5" w:rsidP="00AF2FA5">
      <w:pPr>
        <w:jc w:val="center"/>
        <w:rPr>
          <w:rFonts w:ascii="-webkit-standard" w:eastAsia="Times New Roman" w:hAnsi="-webkit-standard"/>
          <w:b/>
          <w:bCs/>
          <w:color w:val="000000"/>
          <w:sz w:val="27"/>
          <w:szCs w:val="27"/>
          <w:lang w:val="kk-KZ"/>
        </w:rPr>
      </w:pPr>
      <w:r w:rsidRPr="00AF2FA5">
        <w:rPr>
          <w:rFonts w:ascii="-webkit-standard" w:eastAsia="Times New Roman" w:hAnsi="-webkit-standard"/>
          <w:b/>
          <w:bCs/>
          <w:color w:val="000000"/>
          <w:sz w:val="27"/>
          <w:szCs w:val="27"/>
        </w:rPr>
        <w:t>"Цифровая трансформация и экологическая безопасность: как инновационные технологии в энергетике меняют будущее Атырауской области"</w:t>
      </w:r>
    </w:p>
    <w:p w14:paraId="5CB453E1" w14:textId="77777777" w:rsidR="009E2370" w:rsidRPr="009E2370" w:rsidRDefault="009E2370" w:rsidP="009E2370">
      <w:pPr>
        <w:jc w:val="center"/>
        <w:rPr>
          <w:b/>
          <w:bCs/>
          <w:lang w:val="kk-KZ"/>
        </w:rPr>
      </w:pPr>
    </w:p>
    <w:p w14:paraId="0D02D43B" w14:textId="72523108" w:rsidR="009E2370" w:rsidRPr="00D02020" w:rsidRDefault="009E2370" w:rsidP="00D02020">
      <w:pPr>
        <w:spacing w:line="240" w:lineRule="auto"/>
        <w:rPr>
          <w:lang w:val="kk-KZ"/>
        </w:rPr>
      </w:pPr>
      <w:r w:rsidRPr="00D02020">
        <w:rPr>
          <w:lang w:val="kk-KZ"/>
        </w:rPr>
        <w:t>Современная экологическая повестка Казахстана тесно связана с задачами цифровой трансформации энергетического сектора. Для индустриальных регионов, таких как Атырауская область, где сосредоточены крупные промышленные и энергетические объекты, снижение техногенной нагрузки на окружающую среду является стратегическим приоритетом устойчивого развития.</w:t>
      </w:r>
    </w:p>
    <w:p w14:paraId="409487B7" w14:textId="77777777" w:rsidR="009E2370" w:rsidRPr="00D02020" w:rsidRDefault="009E2370" w:rsidP="00D02020">
      <w:pPr>
        <w:spacing w:line="240" w:lineRule="auto"/>
        <w:rPr>
          <w:lang w:val="kk-KZ"/>
        </w:rPr>
      </w:pPr>
      <w:r w:rsidRPr="00D02020">
        <w:rPr>
          <w:lang w:val="kk-KZ"/>
        </w:rPr>
        <w:t>Существенный вклад в решение этих задач вносит Казахский национальный университет имени аль-Фараби. В университете реализуются научные проекты, направленные на внедрение экологически «чистых» технологий производства энергии на казахстанских теплоэлектростанциях. Одним из значимых результатов стала разработка инновационной технологии двухступенчатого сжигания высокозольного угля.</w:t>
      </w:r>
    </w:p>
    <w:p w14:paraId="1D275EBC" w14:textId="77777777" w:rsidR="009E2370" w:rsidRPr="00D02020" w:rsidRDefault="009E2370" w:rsidP="00D02020">
      <w:pPr>
        <w:spacing w:line="240" w:lineRule="auto"/>
        <w:rPr>
          <w:lang w:val="kk-KZ"/>
        </w:rPr>
      </w:pPr>
      <w:r w:rsidRPr="00D02020">
        <w:rPr>
          <w:lang w:val="kk-KZ"/>
        </w:rPr>
        <w:t>Применение методов 3D-компьютерного моделирования и цифрового анализа процессов горения позволило исследовать механизмы тепломассопереноса и образования вредных веществ в топочных камерах энергетических установок. Полученные результаты дают возможность оптимизировать режимы горения топлива, совершенствовать конструкцию горелочных устройств и минимизировать выбросы оксидов углерода и азота в атмосферуДля Атырауской области данные разработки имеют особую практическую значимость. Внедрение подобных технологических решений способно способствовать снижению пылегазовых выбросов, повышению экологической безопасности и улучшению качества атмосферного воздуха в регионе.</w:t>
      </w:r>
    </w:p>
    <w:p w14:paraId="0247C741" w14:textId="0A6A1151" w:rsidR="00AF2FA5" w:rsidRPr="00AF2FA5" w:rsidRDefault="009E2370" w:rsidP="00D02020">
      <w:pPr>
        <w:spacing w:line="240" w:lineRule="auto"/>
        <w:rPr>
          <w:b/>
          <w:bCs/>
          <w:lang w:val="kk-KZ"/>
        </w:rPr>
      </w:pPr>
      <w:r w:rsidRPr="00D02020">
        <w:rPr>
          <w:lang w:val="kk-KZ"/>
        </w:rPr>
        <w:t>Таким образом, КазНУ имени аль-Фараби выступает не только образовательным центром, но и научной платформой, обеспечивающей цифровую и экологическую модернизацию страны. Интеграция науки, технологий и подготовки высококвалифицированных специалистов формирует основу для устойчивого развития Казахстана и его регионов</w:t>
      </w:r>
      <w:r w:rsidRPr="009E2370">
        <w:rPr>
          <w:b/>
          <w:bCs/>
          <w:lang w:val="kk-KZ"/>
        </w:rPr>
        <w:t>.</w:t>
      </w:r>
    </w:p>
    <w:sectPr w:rsidR="00AF2FA5" w:rsidRPr="00AF2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A5"/>
    <w:rsid w:val="009E2370"/>
    <w:rsid w:val="00A153DC"/>
    <w:rsid w:val="00AE6342"/>
    <w:rsid w:val="00AF2FA5"/>
    <w:rsid w:val="00D0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2EEFA6"/>
  <w15:chartTrackingRefBased/>
  <w15:docId w15:val="{FB57B5A4-4708-CD4D-98C4-AF4DBA46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2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F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F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2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2F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2F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2F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2F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2F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2F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2F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2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2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2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2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2F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2F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2F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2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2F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2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Nurai Baibusinova</dc:creator>
  <cp:keywords/>
  <dc:description/>
  <cp:lastModifiedBy>Nurai Baibusinova</cp:lastModifiedBy>
  <cp:revision>2</cp:revision>
  <dcterms:created xsi:type="dcterms:W3CDTF">2026-04-24T15:09:00Z</dcterms:created>
  <dcterms:modified xsi:type="dcterms:W3CDTF">2026-04-24T15:09:00Z</dcterms:modified>
</cp:coreProperties>
</file>