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E543F" w14:textId="03977B4E" w:rsidR="001A3EEE" w:rsidRPr="001A3EEE" w:rsidRDefault="001A3EEE" w:rsidP="00AE6CA0">
      <w:pPr>
        <w:spacing w:after="0" w:line="240" w:lineRule="auto"/>
        <w:jc w:val="right"/>
        <w:rPr>
          <w:rFonts w:ascii="Times New Roman" w:hAnsi="Times New Roman" w:cs="Times New Roman"/>
          <w:i/>
          <w:iCs/>
          <w:sz w:val="28"/>
          <w:szCs w:val="28"/>
          <w:lang w:val="kk-KZ"/>
        </w:rPr>
      </w:pPr>
      <w:r w:rsidRPr="001A3EEE">
        <w:rPr>
          <w:rFonts w:ascii="Times New Roman" w:hAnsi="Times New Roman" w:cs="Times New Roman"/>
          <w:i/>
          <w:iCs/>
          <w:sz w:val="28"/>
          <w:szCs w:val="28"/>
          <w:lang w:val="kk-KZ"/>
        </w:rPr>
        <w:t xml:space="preserve">Абитаев Н., </w:t>
      </w:r>
      <w:proofErr w:type="spellStart"/>
      <w:r w:rsidR="009953F8">
        <w:rPr>
          <w:rFonts w:ascii="Times New Roman" w:hAnsi="Times New Roman" w:cs="Times New Roman"/>
          <w:i/>
          <w:iCs/>
          <w:sz w:val="28"/>
          <w:szCs w:val="28"/>
          <w:lang w:val="ru-RU"/>
        </w:rPr>
        <w:t>Байгариева</w:t>
      </w:r>
      <w:proofErr w:type="spellEnd"/>
      <w:r w:rsidR="009953F8">
        <w:rPr>
          <w:rFonts w:ascii="Times New Roman" w:hAnsi="Times New Roman" w:cs="Times New Roman"/>
          <w:i/>
          <w:iCs/>
          <w:sz w:val="28"/>
          <w:szCs w:val="28"/>
          <w:lang w:val="ru-RU"/>
        </w:rPr>
        <w:t xml:space="preserve"> Д</w:t>
      </w:r>
      <w:r w:rsidRPr="001A3EEE">
        <w:rPr>
          <w:rFonts w:ascii="Times New Roman" w:hAnsi="Times New Roman" w:cs="Times New Roman"/>
          <w:i/>
          <w:iCs/>
          <w:sz w:val="28"/>
          <w:szCs w:val="28"/>
          <w:lang w:val="kk-KZ"/>
        </w:rPr>
        <w:t xml:space="preserve">.,Байсиихова А., </w:t>
      </w:r>
    </w:p>
    <w:p w14:paraId="31C39DC8" w14:textId="65621103" w:rsidR="00787B4A" w:rsidRPr="001A3EEE" w:rsidRDefault="001A3EEE" w:rsidP="00AE6CA0">
      <w:pPr>
        <w:spacing w:after="0" w:line="240" w:lineRule="auto"/>
        <w:jc w:val="right"/>
        <w:rPr>
          <w:rFonts w:ascii="Times New Roman" w:hAnsi="Times New Roman" w:cs="Times New Roman"/>
          <w:i/>
          <w:iCs/>
          <w:sz w:val="28"/>
          <w:szCs w:val="28"/>
          <w:lang w:val="kk-KZ"/>
        </w:rPr>
      </w:pPr>
      <w:r w:rsidRPr="001A3EEE">
        <w:rPr>
          <w:rFonts w:ascii="Times New Roman" w:hAnsi="Times New Roman" w:cs="Times New Roman"/>
          <w:i/>
          <w:iCs/>
          <w:sz w:val="28"/>
          <w:szCs w:val="28"/>
          <w:lang w:val="kk-KZ"/>
        </w:rPr>
        <w:t>МОК</w:t>
      </w:r>
      <w:r w:rsidRPr="001A3EEE">
        <w:rPr>
          <w:rFonts w:ascii="Times New Roman" w:hAnsi="Times New Roman" w:cs="Times New Roman"/>
          <w:i/>
          <w:iCs/>
          <w:sz w:val="28"/>
          <w:szCs w:val="28"/>
          <w:lang w:val="ru-RU"/>
        </w:rPr>
        <w:t>-221</w:t>
      </w:r>
      <w:r w:rsidRPr="001A3EEE">
        <w:rPr>
          <w:rFonts w:ascii="Times New Roman" w:hAnsi="Times New Roman" w:cs="Times New Roman"/>
          <w:i/>
          <w:iCs/>
          <w:sz w:val="28"/>
          <w:szCs w:val="28"/>
          <w:lang w:val="kk-KZ"/>
        </w:rPr>
        <w:t xml:space="preserve"> топ студенттері</w:t>
      </w:r>
    </w:p>
    <w:p w14:paraId="5DE54F51" w14:textId="31746500" w:rsidR="001A3EEE" w:rsidRPr="001A3EEE" w:rsidRDefault="001A3EEE" w:rsidP="00AE6CA0">
      <w:pPr>
        <w:spacing w:after="0" w:line="240" w:lineRule="auto"/>
        <w:jc w:val="right"/>
        <w:rPr>
          <w:rFonts w:ascii="Times New Roman" w:hAnsi="Times New Roman" w:cs="Times New Roman"/>
          <w:i/>
          <w:iCs/>
          <w:sz w:val="28"/>
          <w:szCs w:val="28"/>
          <w:lang w:val="kk-KZ"/>
        </w:rPr>
      </w:pPr>
      <w:r w:rsidRPr="001A3EEE">
        <w:rPr>
          <w:rFonts w:ascii="Times New Roman" w:hAnsi="Times New Roman" w:cs="Times New Roman"/>
          <w:i/>
          <w:iCs/>
          <w:sz w:val="28"/>
          <w:szCs w:val="28"/>
          <w:lang w:val="kk-KZ"/>
        </w:rPr>
        <w:t>Абай атындағы Қазақ ұлттық педагогикалық университеті,</w:t>
      </w:r>
    </w:p>
    <w:p w14:paraId="710E594C" w14:textId="0A4B45E0" w:rsidR="001A3EEE" w:rsidRDefault="001A3EEE" w:rsidP="00AE6CA0">
      <w:pPr>
        <w:spacing w:after="0" w:line="240" w:lineRule="auto"/>
        <w:jc w:val="right"/>
        <w:rPr>
          <w:rFonts w:ascii="Times New Roman" w:hAnsi="Times New Roman" w:cs="Times New Roman"/>
          <w:i/>
          <w:iCs/>
          <w:sz w:val="28"/>
          <w:szCs w:val="28"/>
          <w:lang w:val="kk-KZ"/>
        </w:rPr>
      </w:pPr>
      <w:r w:rsidRPr="001A3EEE">
        <w:rPr>
          <w:rFonts w:ascii="Times New Roman" w:hAnsi="Times New Roman" w:cs="Times New Roman"/>
          <w:i/>
          <w:iCs/>
          <w:sz w:val="28"/>
          <w:szCs w:val="28"/>
          <w:lang w:val="kk-KZ"/>
        </w:rPr>
        <w:t>Алматы, Қазақстан</w:t>
      </w:r>
    </w:p>
    <w:p w14:paraId="37515740" w14:textId="77777777" w:rsidR="001A3EEE" w:rsidRDefault="001A3EEE" w:rsidP="00AE6CA0">
      <w:pPr>
        <w:spacing w:after="0" w:line="240" w:lineRule="auto"/>
        <w:jc w:val="right"/>
        <w:rPr>
          <w:rFonts w:ascii="Times New Roman" w:hAnsi="Times New Roman" w:cs="Times New Roman"/>
          <w:i/>
          <w:iCs/>
          <w:sz w:val="28"/>
          <w:szCs w:val="28"/>
          <w:lang w:val="kk-KZ"/>
        </w:rPr>
      </w:pPr>
    </w:p>
    <w:p w14:paraId="2A38757F" w14:textId="761D6521" w:rsidR="001A3EEE" w:rsidRDefault="001A3EEE" w:rsidP="00AE6CA0">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АБСОЛЮТТІ ЖӘНЕ САЛЫСТЫРМАЛЫ БАҒАЛАУДЫҢ ТИІМДІЛІГІ</w:t>
      </w:r>
    </w:p>
    <w:p w14:paraId="6C5BDAFA" w14:textId="77777777" w:rsidR="001A3EEE" w:rsidRDefault="001A3EEE" w:rsidP="00AE6CA0">
      <w:pPr>
        <w:spacing w:after="0" w:line="240" w:lineRule="auto"/>
        <w:rPr>
          <w:rFonts w:ascii="Times New Roman" w:hAnsi="Times New Roman" w:cs="Times New Roman"/>
          <w:b/>
          <w:bCs/>
          <w:sz w:val="28"/>
          <w:szCs w:val="28"/>
          <w:lang w:val="kk-KZ"/>
        </w:rPr>
      </w:pPr>
    </w:p>
    <w:p w14:paraId="4DD07AA9" w14:textId="77777777" w:rsidR="009953F8" w:rsidRPr="009953F8" w:rsidRDefault="001A3EEE" w:rsidP="009953F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lang w:val="kk-KZ"/>
        </w:rPr>
        <w:t>Аңдатпа.</w:t>
      </w:r>
      <w:r w:rsidR="009953F8">
        <w:rPr>
          <w:rFonts w:ascii="Times New Roman" w:hAnsi="Times New Roman" w:cs="Times New Roman"/>
          <w:b/>
          <w:bCs/>
          <w:sz w:val="28"/>
          <w:szCs w:val="28"/>
          <w:lang w:val="kk-KZ"/>
        </w:rPr>
        <w:t xml:space="preserve"> </w:t>
      </w:r>
      <w:r w:rsidR="009953F8" w:rsidRPr="009953F8">
        <w:rPr>
          <w:rFonts w:ascii="Times New Roman" w:hAnsi="Times New Roman" w:cs="Times New Roman"/>
          <w:sz w:val="28"/>
          <w:szCs w:val="28"/>
        </w:rPr>
        <w:t>Бұл мақалада білім беру жүйесінде жиі қолданылатын бағалау түрлері — абсолютті және салыстырмалы бағалау — жан-жақты талданады. Зерттеудің мақсаты — осы екі бағалау тәсілінің тиімділігін анықтап, олардың оқушылардың оқу жетістігіне, мотивациясына және әділ бағалануына ықпалын салыстыра отырып зерделеу. Абсолютті бағалау оқушының жеке жетістіктеріне сүйеніп, нақты қойылған критерийлерге сәйкес бағалауды қамтамасыз етсе, салыстырмалы бағалау оқушының нәтижесін сынып ішіндегі өзге оқушылармен салыстыру арқылы бағалайды. Мақалада осы бағалау тәсілдерінің артықшылықтары мен шектеулері талданып, оларды қолданудың тиімді жолдары ұсынылады. Сондай-ақ, оқыту сапасын арттыруда және оқу процесінің әділдігін қамтамасыз етуде әртүрлі бағалау жүйелерін біріктіріп қолданудың маңыздылығы атап өтіледі. Зерттеу нәтижелері білім беру үдерісін оңтайландыруда мұғалімдер мен әдіскерлерге пайдалы болады деген болжам жасалады.</w:t>
      </w:r>
    </w:p>
    <w:p w14:paraId="51FE8EF8" w14:textId="29E0E7FD" w:rsidR="009953F8" w:rsidRPr="009953F8" w:rsidRDefault="009953F8" w:rsidP="009953F8">
      <w:pPr>
        <w:spacing w:after="0" w:line="240" w:lineRule="auto"/>
        <w:ind w:firstLine="709"/>
        <w:jc w:val="both"/>
        <w:rPr>
          <w:rFonts w:ascii="Times New Roman" w:hAnsi="Times New Roman" w:cs="Times New Roman"/>
          <w:sz w:val="28"/>
          <w:szCs w:val="28"/>
        </w:rPr>
      </w:pPr>
      <w:r w:rsidRPr="009953F8">
        <w:rPr>
          <w:rFonts w:ascii="Times New Roman" w:hAnsi="Times New Roman" w:cs="Times New Roman"/>
          <w:b/>
          <w:bCs/>
          <w:sz w:val="28"/>
          <w:szCs w:val="28"/>
        </w:rPr>
        <w:t>Түйін сөздер</w:t>
      </w:r>
      <w:r w:rsidRPr="009953F8">
        <w:rPr>
          <w:rFonts w:ascii="Times New Roman" w:hAnsi="Times New Roman" w:cs="Times New Roman"/>
          <w:sz w:val="28"/>
          <w:szCs w:val="28"/>
        </w:rPr>
        <w:t>: бағалау, абсолютті бағалау, салыстырмалы бағалау, оқу жетістігі, әділдік, мотивация, тиімділік.</w:t>
      </w:r>
    </w:p>
    <w:p w14:paraId="7FCA6ECA" w14:textId="2DBF9750" w:rsidR="001A3EEE" w:rsidRDefault="001A3EEE" w:rsidP="00AE6CA0">
      <w:pPr>
        <w:spacing w:after="0" w:line="240" w:lineRule="auto"/>
        <w:rPr>
          <w:rFonts w:ascii="Times New Roman" w:hAnsi="Times New Roman" w:cs="Times New Roman"/>
          <w:sz w:val="28"/>
          <w:szCs w:val="28"/>
          <w:lang w:val="kk-KZ"/>
        </w:rPr>
      </w:pPr>
    </w:p>
    <w:p w14:paraId="621294DF" w14:textId="77777777" w:rsidR="009953F8" w:rsidRPr="009953F8" w:rsidRDefault="009953F8" w:rsidP="009953F8">
      <w:pPr>
        <w:spacing w:after="0" w:line="240" w:lineRule="auto"/>
        <w:jc w:val="right"/>
        <w:rPr>
          <w:rFonts w:ascii="Times New Roman" w:hAnsi="Times New Roman" w:cs="Times New Roman"/>
          <w:i/>
          <w:iCs/>
          <w:sz w:val="28"/>
          <w:szCs w:val="28"/>
          <w:lang w:val="kk-KZ"/>
        </w:rPr>
      </w:pPr>
      <w:r w:rsidRPr="009953F8">
        <w:rPr>
          <w:rFonts w:ascii="Times New Roman" w:hAnsi="Times New Roman" w:cs="Times New Roman"/>
          <w:i/>
          <w:iCs/>
          <w:sz w:val="28"/>
          <w:szCs w:val="28"/>
          <w:lang w:val="kk-KZ"/>
        </w:rPr>
        <w:t xml:space="preserve">Абитаев Н., </w:t>
      </w:r>
      <w:proofErr w:type="spellStart"/>
      <w:r w:rsidRPr="009953F8">
        <w:rPr>
          <w:rFonts w:ascii="Times New Roman" w:hAnsi="Times New Roman" w:cs="Times New Roman"/>
          <w:i/>
          <w:iCs/>
          <w:sz w:val="28"/>
          <w:szCs w:val="28"/>
          <w:lang w:val="ru-RU"/>
        </w:rPr>
        <w:t>Байгариева</w:t>
      </w:r>
      <w:proofErr w:type="spellEnd"/>
      <w:r w:rsidRPr="009953F8">
        <w:rPr>
          <w:rFonts w:ascii="Times New Roman" w:hAnsi="Times New Roman" w:cs="Times New Roman"/>
          <w:i/>
          <w:iCs/>
          <w:sz w:val="28"/>
          <w:szCs w:val="28"/>
          <w:lang w:val="ru-RU"/>
        </w:rPr>
        <w:t xml:space="preserve"> Д</w:t>
      </w:r>
      <w:r w:rsidRPr="009953F8">
        <w:rPr>
          <w:rFonts w:ascii="Times New Roman" w:hAnsi="Times New Roman" w:cs="Times New Roman"/>
          <w:i/>
          <w:iCs/>
          <w:sz w:val="28"/>
          <w:szCs w:val="28"/>
          <w:lang w:val="kk-KZ"/>
        </w:rPr>
        <w:t xml:space="preserve">.,Байсиихова А., </w:t>
      </w:r>
    </w:p>
    <w:p w14:paraId="2475F890" w14:textId="7DE60986" w:rsidR="009953F8" w:rsidRPr="009953F8" w:rsidRDefault="009953F8" w:rsidP="009953F8">
      <w:pPr>
        <w:spacing w:after="0" w:line="240" w:lineRule="auto"/>
        <w:jc w:val="right"/>
        <w:rPr>
          <w:rFonts w:ascii="Times New Roman" w:hAnsi="Times New Roman" w:cs="Times New Roman"/>
          <w:i/>
          <w:iCs/>
          <w:sz w:val="28"/>
          <w:szCs w:val="28"/>
          <w:lang w:val="kk-KZ"/>
        </w:rPr>
      </w:pPr>
      <w:r w:rsidRPr="009953F8">
        <w:rPr>
          <w:rFonts w:ascii="Times New Roman" w:hAnsi="Times New Roman" w:cs="Times New Roman"/>
          <w:i/>
          <w:iCs/>
          <w:sz w:val="28"/>
          <w:szCs w:val="28"/>
          <w:lang w:val="kk-KZ"/>
        </w:rPr>
        <w:t>студенты МОК-221 группы</w:t>
      </w:r>
    </w:p>
    <w:p w14:paraId="5CCD7CEF" w14:textId="77777777" w:rsidR="009953F8" w:rsidRPr="009953F8" w:rsidRDefault="009953F8" w:rsidP="009953F8">
      <w:pPr>
        <w:spacing w:after="0" w:line="240" w:lineRule="auto"/>
        <w:jc w:val="right"/>
        <w:rPr>
          <w:rFonts w:ascii="Times New Roman" w:hAnsi="Times New Roman" w:cs="Times New Roman"/>
          <w:i/>
          <w:iCs/>
          <w:sz w:val="28"/>
          <w:szCs w:val="28"/>
          <w:lang w:val="kk-KZ"/>
        </w:rPr>
      </w:pPr>
      <w:r w:rsidRPr="009953F8">
        <w:rPr>
          <w:rFonts w:ascii="Times New Roman" w:hAnsi="Times New Roman" w:cs="Times New Roman"/>
          <w:i/>
          <w:iCs/>
          <w:sz w:val="28"/>
          <w:szCs w:val="28"/>
          <w:lang w:val="kk-KZ"/>
        </w:rPr>
        <w:t>Казахский национальный педагогический университет имени Абая,</w:t>
      </w:r>
    </w:p>
    <w:p w14:paraId="523EC7BF" w14:textId="77777777" w:rsidR="009953F8" w:rsidRPr="009953F8" w:rsidRDefault="009953F8" w:rsidP="009953F8">
      <w:pPr>
        <w:spacing w:after="0" w:line="240" w:lineRule="auto"/>
        <w:jc w:val="right"/>
        <w:rPr>
          <w:rFonts w:ascii="Times New Roman" w:hAnsi="Times New Roman" w:cs="Times New Roman"/>
          <w:sz w:val="28"/>
          <w:szCs w:val="28"/>
          <w:lang w:val="kk-KZ"/>
        </w:rPr>
      </w:pPr>
      <w:r w:rsidRPr="009953F8">
        <w:rPr>
          <w:rFonts w:ascii="Times New Roman" w:hAnsi="Times New Roman" w:cs="Times New Roman"/>
          <w:i/>
          <w:iCs/>
          <w:sz w:val="28"/>
          <w:szCs w:val="28"/>
          <w:lang w:val="kk-KZ"/>
        </w:rPr>
        <w:t>Алматы, Казахстан</w:t>
      </w:r>
    </w:p>
    <w:p w14:paraId="4D81CBF1" w14:textId="77777777" w:rsidR="009953F8" w:rsidRPr="009953F8" w:rsidRDefault="009953F8" w:rsidP="009953F8">
      <w:pPr>
        <w:spacing w:after="0" w:line="240" w:lineRule="auto"/>
        <w:rPr>
          <w:rFonts w:ascii="Times New Roman" w:hAnsi="Times New Roman" w:cs="Times New Roman"/>
          <w:sz w:val="28"/>
          <w:szCs w:val="28"/>
          <w:lang w:val="kk-KZ"/>
        </w:rPr>
      </w:pPr>
    </w:p>
    <w:p w14:paraId="0779C96D" w14:textId="77777777" w:rsidR="009953F8" w:rsidRPr="009953F8" w:rsidRDefault="009953F8" w:rsidP="009953F8">
      <w:pPr>
        <w:spacing w:after="0" w:line="240" w:lineRule="auto"/>
        <w:jc w:val="center"/>
        <w:rPr>
          <w:rFonts w:ascii="Times New Roman" w:hAnsi="Times New Roman" w:cs="Times New Roman"/>
          <w:b/>
          <w:bCs/>
          <w:sz w:val="28"/>
          <w:szCs w:val="28"/>
          <w:lang w:val="kk-KZ"/>
        </w:rPr>
      </w:pPr>
      <w:r w:rsidRPr="009953F8">
        <w:rPr>
          <w:rFonts w:ascii="Times New Roman" w:hAnsi="Times New Roman" w:cs="Times New Roman"/>
          <w:b/>
          <w:bCs/>
          <w:sz w:val="28"/>
          <w:szCs w:val="28"/>
          <w:lang w:val="kk-KZ"/>
        </w:rPr>
        <w:t>ЭФФЕКТИВНОСТЬ АБСОЛЮТНОЙ И ОТНОСИТЕЛЬНОЙ ОЦЕНКИ</w:t>
      </w:r>
    </w:p>
    <w:p w14:paraId="66310B26" w14:textId="77777777" w:rsidR="009953F8" w:rsidRPr="009953F8" w:rsidRDefault="009953F8" w:rsidP="009953F8">
      <w:pPr>
        <w:spacing w:after="0" w:line="240" w:lineRule="auto"/>
        <w:rPr>
          <w:rFonts w:ascii="Times New Roman" w:hAnsi="Times New Roman" w:cs="Times New Roman"/>
          <w:sz w:val="28"/>
          <w:szCs w:val="28"/>
          <w:lang w:val="kk-KZ"/>
        </w:rPr>
      </w:pPr>
    </w:p>
    <w:p w14:paraId="0285A59F" w14:textId="3A405A87" w:rsidR="009953F8" w:rsidRPr="009953F8" w:rsidRDefault="009953F8" w:rsidP="009953F8">
      <w:pPr>
        <w:spacing w:after="0" w:line="240" w:lineRule="auto"/>
        <w:ind w:firstLine="709"/>
        <w:jc w:val="both"/>
        <w:rPr>
          <w:rFonts w:ascii="Times New Roman" w:hAnsi="Times New Roman" w:cs="Times New Roman"/>
          <w:sz w:val="28"/>
          <w:szCs w:val="28"/>
          <w:lang w:val="kk-KZ"/>
        </w:rPr>
      </w:pPr>
      <w:r w:rsidRPr="009953F8">
        <w:rPr>
          <w:rFonts w:ascii="Times New Roman" w:hAnsi="Times New Roman" w:cs="Times New Roman"/>
          <w:b/>
          <w:bCs/>
          <w:sz w:val="28"/>
          <w:szCs w:val="28"/>
          <w:lang w:val="kk-KZ"/>
        </w:rPr>
        <w:t>Аннотация</w:t>
      </w:r>
      <w:r w:rsidRPr="009953F8">
        <w:rPr>
          <w:rFonts w:ascii="Times New Roman" w:hAnsi="Times New Roman" w:cs="Times New Roman"/>
          <w:sz w:val="28"/>
          <w:szCs w:val="28"/>
          <w:lang w:val="kk-KZ"/>
        </w:rPr>
        <w:t xml:space="preserve">. В данной статье подробно анализируются наиболее часто используемые в системе образования виды оценок - абсолютная и относительная. Цель исследования - изучение эффективности этих двух методов оценки с сопоставлением их влияния на учебные достижения, мотивацию и справедливую оценку учащихся. Абсолютное оценивание основывается на личных достижениях учащегося и обеспечивает оценку в соответствии с четко поставленными критериями, а сравнительное оценивание оценивает результат учащегося путем сравнения его с другими учащимися внутри класса. В статье анализируются преимущества и ограничения этих методов оценки и предлагаются эффективные способы их применения. Также отмечается важность совместного применения различных систем оценивания в повышении качества обучения и обеспечении справедливости учебного процесса. Предполагается, что результаты </w:t>
      </w:r>
      <w:r w:rsidRPr="009953F8">
        <w:rPr>
          <w:rFonts w:ascii="Times New Roman" w:hAnsi="Times New Roman" w:cs="Times New Roman"/>
          <w:sz w:val="28"/>
          <w:szCs w:val="28"/>
          <w:lang w:val="kk-KZ"/>
        </w:rPr>
        <w:lastRenderedPageBreak/>
        <w:t>исследования будут полезны учителям и методистам для оптимизации образовательного процесса.</w:t>
      </w:r>
    </w:p>
    <w:p w14:paraId="62552136" w14:textId="5C2F7F0E" w:rsidR="009953F8" w:rsidRPr="009953F8" w:rsidRDefault="009953F8" w:rsidP="009953F8">
      <w:pPr>
        <w:spacing w:after="0" w:line="240" w:lineRule="auto"/>
        <w:ind w:firstLine="709"/>
        <w:jc w:val="both"/>
        <w:rPr>
          <w:rFonts w:ascii="Times New Roman" w:hAnsi="Times New Roman" w:cs="Times New Roman"/>
          <w:sz w:val="28"/>
          <w:szCs w:val="28"/>
          <w:lang w:val="kk-KZ"/>
        </w:rPr>
      </w:pPr>
      <w:r w:rsidRPr="009953F8">
        <w:rPr>
          <w:rFonts w:ascii="Times New Roman" w:hAnsi="Times New Roman" w:cs="Times New Roman"/>
          <w:b/>
          <w:bCs/>
          <w:sz w:val="28"/>
          <w:szCs w:val="28"/>
          <w:lang w:val="kk-KZ"/>
        </w:rPr>
        <w:t>Ключевые слова</w:t>
      </w:r>
      <w:r w:rsidRPr="009953F8">
        <w:rPr>
          <w:rFonts w:ascii="Times New Roman" w:hAnsi="Times New Roman" w:cs="Times New Roman"/>
          <w:sz w:val="28"/>
          <w:szCs w:val="28"/>
          <w:lang w:val="kk-KZ"/>
        </w:rPr>
        <w:t>: оценка, абсолютная оценка, сравнительная оценка, учебные достижения, справедливость, мотивация, эффективность.</w:t>
      </w:r>
    </w:p>
    <w:p w14:paraId="0FBE6941" w14:textId="77777777" w:rsidR="001A3EEE" w:rsidRPr="009953F8" w:rsidRDefault="001A3EEE" w:rsidP="00AE6CA0">
      <w:pPr>
        <w:spacing w:after="0" w:line="240" w:lineRule="auto"/>
        <w:rPr>
          <w:rFonts w:ascii="Times New Roman" w:hAnsi="Times New Roman" w:cs="Times New Roman"/>
          <w:b/>
          <w:bCs/>
          <w:i/>
          <w:iCs/>
          <w:sz w:val="28"/>
          <w:szCs w:val="28"/>
          <w:lang w:val="kk-KZ"/>
        </w:rPr>
      </w:pPr>
    </w:p>
    <w:p w14:paraId="660B7C5C" w14:textId="70A8FE5F" w:rsidR="009953F8" w:rsidRPr="009953F8" w:rsidRDefault="009953F8" w:rsidP="009953F8">
      <w:pPr>
        <w:spacing w:after="0" w:line="240" w:lineRule="auto"/>
        <w:jc w:val="right"/>
        <w:rPr>
          <w:rFonts w:ascii="Times New Roman" w:hAnsi="Times New Roman" w:cs="Times New Roman"/>
          <w:i/>
          <w:iCs/>
          <w:sz w:val="28"/>
          <w:szCs w:val="28"/>
          <w:lang w:val="kk-KZ"/>
        </w:rPr>
      </w:pPr>
      <w:r w:rsidRPr="009953F8">
        <w:rPr>
          <w:rFonts w:ascii="Times New Roman" w:hAnsi="Times New Roman" w:cs="Times New Roman"/>
          <w:i/>
          <w:iCs/>
          <w:sz w:val="28"/>
          <w:szCs w:val="28"/>
          <w:lang w:val="kk-KZ"/>
        </w:rPr>
        <w:t>Abitaev N.,</w:t>
      </w:r>
      <w:proofErr w:type="spellStart"/>
      <w:r w:rsidRPr="009953F8">
        <w:rPr>
          <w:rFonts w:ascii="Times New Roman" w:hAnsi="Times New Roman" w:cs="Times New Roman"/>
          <w:i/>
          <w:iCs/>
          <w:sz w:val="28"/>
          <w:szCs w:val="28"/>
          <w:lang w:val="en-US"/>
        </w:rPr>
        <w:t>Baigarieva</w:t>
      </w:r>
      <w:proofErr w:type="spellEnd"/>
      <w:r w:rsidRPr="009953F8">
        <w:rPr>
          <w:rFonts w:ascii="Times New Roman" w:hAnsi="Times New Roman" w:cs="Times New Roman"/>
          <w:i/>
          <w:iCs/>
          <w:sz w:val="28"/>
          <w:szCs w:val="28"/>
          <w:lang w:val="en-US"/>
        </w:rPr>
        <w:t xml:space="preserve"> D</w:t>
      </w:r>
      <w:r w:rsidRPr="009953F8">
        <w:rPr>
          <w:rFonts w:ascii="Times New Roman" w:hAnsi="Times New Roman" w:cs="Times New Roman"/>
          <w:i/>
          <w:iCs/>
          <w:sz w:val="28"/>
          <w:szCs w:val="28"/>
          <w:lang w:val="kk-KZ"/>
        </w:rPr>
        <w:t>., Baysiikhova A.,</w:t>
      </w:r>
    </w:p>
    <w:p w14:paraId="61AEB182" w14:textId="1E3382A4" w:rsidR="009953F8" w:rsidRPr="009953F8" w:rsidRDefault="009953F8" w:rsidP="009953F8">
      <w:pPr>
        <w:spacing w:after="0" w:line="240" w:lineRule="auto"/>
        <w:jc w:val="right"/>
        <w:rPr>
          <w:rFonts w:ascii="Times New Roman" w:hAnsi="Times New Roman" w:cs="Times New Roman"/>
          <w:i/>
          <w:iCs/>
          <w:sz w:val="28"/>
          <w:szCs w:val="28"/>
          <w:lang w:val="kk-KZ"/>
        </w:rPr>
      </w:pPr>
      <w:r w:rsidRPr="009953F8">
        <w:rPr>
          <w:rFonts w:ascii="Times New Roman" w:hAnsi="Times New Roman" w:cs="Times New Roman"/>
          <w:i/>
          <w:iCs/>
          <w:sz w:val="28"/>
          <w:szCs w:val="28"/>
          <w:lang w:val="kk-KZ"/>
        </w:rPr>
        <w:t>students of the MOK-221 group</w:t>
      </w:r>
    </w:p>
    <w:p w14:paraId="05DCAB23" w14:textId="77777777" w:rsidR="009953F8" w:rsidRPr="009953F8" w:rsidRDefault="009953F8" w:rsidP="009953F8">
      <w:pPr>
        <w:spacing w:after="0" w:line="240" w:lineRule="auto"/>
        <w:jc w:val="right"/>
        <w:rPr>
          <w:rFonts w:ascii="Times New Roman" w:hAnsi="Times New Roman" w:cs="Times New Roman"/>
          <w:i/>
          <w:iCs/>
          <w:sz w:val="28"/>
          <w:szCs w:val="28"/>
          <w:lang w:val="kk-KZ"/>
        </w:rPr>
      </w:pPr>
      <w:r w:rsidRPr="009953F8">
        <w:rPr>
          <w:rFonts w:ascii="Times New Roman" w:hAnsi="Times New Roman" w:cs="Times New Roman"/>
          <w:i/>
          <w:iCs/>
          <w:sz w:val="28"/>
          <w:szCs w:val="28"/>
          <w:lang w:val="kk-KZ"/>
        </w:rPr>
        <w:t>Kazakh National Pedagogical University named after Abai,</w:t>
      </w:r>
    </w:p>
    <w:p w14:paraId="7D9E0832" w14:textId="77777777" w:rsidR="009953F8" w:rsidRPr="009953F8" w:rsidRDefault="009953F8" w:rsidP="009953F8">
      <w:pPr>
        <w:spacing w:after="0" w:line="240" w:lineRule="auto"/>
        <w:jc w:val="right"/>
        <w:rPr>
          <w:rFonts w:ascii="Times New Roman" w:hAnsi="Times New Roman" w:cs="Times New Roman"/>
          <w:i/>
          <w:iCs/>
          <w:sz w:val="28"/>
          <w:szCs w:val="28"/>
          <w:lang w:val="kk-KZ"/>
        </w:rPr>
      </w:pPr>
      <w:r w:rsidRPr="009953F8">
        <w:rPr>
          <w:rFonts w:ascii="Times New Roman" w:hAnsi="Times New Roman" w:cs="Times New Roman"/>
          <w:i/>
          <w:iCs/>
          <w:sz w:val="28"/>
          <w:szCs w:val="28"/>
          <w:lang w:val="kk-KZ"/>
        </w:rPr>
        <w:t>Almaty, Kazakhstan</w:t>
      </w:r>
    </w:p>
    <w:p w14:paraId="32AD65FE" w14:textId="77777777" w:rsidR="009953F8" w:rsidRPr="009953F8" w:rsidRDefault="009953F8" w:rsidP="009953F8">
      <w:pPr>
        <w:spacing w:after="0" w:line="240" w:lineRule="auto"/>
        <w:rPr>
          <w:rFonts w:ascii="Times New Roman" w:hAnsi="Times New Roman" w:cs="Times New Roman"/>
          <w:sz w:val="28"/>
          <w:szCs w:val="28"/>
          <w:lang w:val="kk-KZ"/>
        </w:rPr>
      </w:pPr>
    </w:p>
    <w:p w14:paraId="412E969E" w14:textId="77777777" w:rsidR="009953F8" w:rsidRPr="009953F8" w:rsidRDefault="009953F8" w:rsidP="009953F8">
      <w:pPr>
        <w:spacing w:after="0" w:line="240" w:lineRule="auto"/>
        <w:jc w:val="center"/>
        <w:rPr>
          <w:rFonts w:ascii="Times New Roman" w:hAnsi="Times New Roman" w:cs="Times New Roman"/>
          <w:b/>
          <w:bCs/>
          <w:sz w:val="28"/>
          <w:szCs w:val="28"/>
          <w:lang w:val="kk-KZ"/>
        </w:rPr>
      </w:pPr>
      <w:r w:rsidRPr="009953F8">
        <w:rPr>
          <w:rFonts w:ascii="Times New Roman" w:hAnsi="Times New Roman" w:cs="Times New Roman"/>
          <w:b/>
          <w:bCs/>
          <w:sz w:val="28"/>
          <w:szCs w:val="28"/>
          <w:lang w:val="kk-KZ"/>
        </w:rPr>
        <w:t>EFFICACY OF ABSOLUTE AND RELATIVE EVALUATION</w:t>
      </w:r>
    </w:p>
    <w:p w14:paraId="335500F8" w14:textId="77777777" w:rsidR="009953F8" w:rsidRPr="009953F8" w:rsidRDefault="009953F8" w:rsidP="009953F8">
      <w:pPr>
        <w:spacing w:after="0" w:line="240" w:lineRule="auto"/>
        <w:rPr>
          <w:rFonts w:ascii="Times New Roman" w:hAnsi="Times New Roman" w:cs="Times New Roman"/>
          <w:sz w:val="28"/>
          <w:szCs w:val="28"/>
          <w:lang w:val="kk-KZ"/>
        </w:rPr>
      </w:pPr>
    </w:p>
    <w:p w14:paraId="5F12EE34" w14:textId="7588B866" w:rsidR="009953F8" w:rsidRPr="009953F8" w:rsidRDefault="009953F8" w:rsidP="009953F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en-US"/>
        </w:rPr>
        <w:t>Annotation</w:t>
      </w:r>
      <w:r w:rsidRPr="009953F8">
        <w:rPr>
          <w:rFonts w:ascii="Times New Roman" w:hAnsi="Times New Roman" w:cs="Times New Roman"/>
          <w:sz w:val="28"/>
          <w:szCs w:val="28"/>
          <w:lang w:val="kk-KZ"/>
        </w:rPr>
        <w:t>. This article analyzes in detail the most frequently used types of grades in the education system - absolute and relative. The purpose of the study is to examine the effectiveness of these two assessment methods, comparing their impact on learning achievement, motivation, and fair student assessment. Absolute assessment is based on the student's personal achievement and provides assessment according to clearly defined criteria, and comparative assessment assesses the student's result by comparing it with other students within the class. The article analyzes the advantages and limitations of these assessment methods and suggests effective ways to use them. The importance of joint application of various assessment systems in improving the quality of training and ensuring the fairness of the educational process is also noted. It is assumed that the results of the study will be useful to teachers and methodologists to optimize the educational process.</w:t>
      </w:r>
    </w:p>
    <w:p w14:paraId="7FE657CE" w14:textId="48595AC6" w:rsidR="001A3EEE" w:rsidRDefault="009953F8" w:rsidP="009953F8">
      <w:pPr>
        <w:spacing w:after="0" w:line="240" w:lineRule="auto"/>
        <w:ind w:firstLine="709"/>
        <w:jc w:val="both"/>
        <w:rPr>
          <w:rFonts w:ascii="Times New Roman" w:hAnsi="Times New Roman" w:cs="Times New Roman"/>
          <w:sz w:val="28"/>
          <w:szCs w:val="28"/>
          <w:lang w:val="en-US"/>
        </w:rPr>
      </w:pPr>
      <w:r w:rsidRPr="009953F8">
        <w:rPr>
          <w:rFonts w:ascii="Times New Roman" w:hAnsi="Times New Roman" w:cs="Times New Roman"/>
          <w:b/>
          <w:bCs/>
          <w:sz w:val="28"/>
          <w:szCs w:val="28"/>
          <w:lang w:val="kk-KZ"/>
        </w:rPr>
        <w:t>Keywords</w:t>
      </w:r>
      <w:r w:rsidRPr="009953F8">
        <w:rPr>
          <w:rFonts w:ascii="Times New Roman" w:hAnsi="Times New Roman" w:cs="Times New Roman"/>
          <w:sz w:val="28"/>
          <w:szCs w:val="28"/>
          <w:lang w:val="kk-KZ"/>
        </w:rPr>
        <w:t>: assessment, absolute assessment, comparative assessment, educational achievements, fairness, motivation, efficiency.</w:t>
      </w:r>
    </w:p>
    <w:p w14:paraId="3361E458" w14:textId="77777777" w:rsidR="009953F8" w:rsidRPr="009953F8" w:rsidRDefault="009953F8" w:rsidP="009953F8">
      <w:pPr>
        <w:spacing w:after="0" w:line="240" w:lineRule="auto"/>
        <w:ind w:firstLine="709"/>
        <w:jc w:val="both"/>
        <w:rPr>
          <w:rFonts w:ascii="Times New Roman" w:hAnsi="Times New Roman" w:cs="Times New Roman"/>
          <w:sz w:val="28"/>
          <w:szCs w:val="28"/>
          <w:lang w:val="en-US"/>
        </w:rPr>
      </w:pPr>
    </w:p>
    <w:p w14:paraId="5D7602AD" w14:textId="40AB6690" w:rsidR="001A3EEE" w:rsidRDefault="001A3EEE" w:rsidP="00AE6CA0">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Кіріспе</w:t>
      </w:r>
    </w:p>
    <w:p w14:paraId="1368C464" w14:textId="77777777" w:rsidR="00AE6CA0" w:rsidRDefault="00AE6CA0" w:rsidP="00AE6CA0">
      <w:pPr>
        <w:spacing w:after="0" w:line="240" w:lineRule="auto"/>
        <w:jc w:val="center"/>
        <w:rPr>
          <w:rFonts w:ascii="Times New Roman" w:hAnsi="Times New Roman" w:cs="Times New Roman"/>
          <w:b/>
          <w:bCs/>
          <w:sz w:val="28"/>
          <w:szCs w:val="28"/>
          <w:lang w:val="kk-KZ"/>
        </w:rPr>
      </w:pPr>
    </w:p>
    <w:p w14:paraId="2570D784" w14:textId="7ECF6899" w:rsidR="001A3EEE" w:rsidRPr="001A3EEE" w:rsidRDefault="001A3EEE" w:rsidP="00AE6CA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көптеген мектеп мұғалімдері үшін абсолютті және салыстырмалы бағалау жүйелері </w:t>
      </w:r>
      <w:r w:rsidR="00AE6CA0">
        <w:rPr>
          <w:rFonts w:ascii="Times New Roman" w:hAnsi="Times New Roman" w:cs="Times New Roman"/>
          <w:sz w:val="28"/>
          <w:szCs w:val="28"/>
          <w:lang w:val="kk-KZ"/>
        </w:rPr>
        <w:t>көңілге алынбай қала береді. Еліміздегі көптеген ұстаздардың кесте арқылы бағалау жайлы білмеуі зерттеудің маңыздылығын көрсетеді.</w:t>
      </w:r>
    </w:p>
    <w:p w14:paraId="7CE97FED" w14:textId="6F53955E" w:rsidR="001A3EEE" w:rsidRPr="001A3EEE" w:rsidRDefault="001A3EEE" w:rsidP="00AE6CA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Зерттеудің мақсаты: </w:t>
      </w:r>
      <w:r>
        <w:rPr>
          <w:rFonts w:ascii="Times New Roman" w:hAnsi="Times New Roman" w:cs="Times New Roman"/>
          <w:sz w:val="28"/>
          <w:szCs w:val="28"/>
          <w:lang w:val="kk-KZ"/>
        </w:rPr>
        <w:t>мектеп мұғалімдері үшін бірыңғай және тиімді бағалау жүйесін таңдау.</w:t>
      </w:r>
    </w:p>
    <w:p w14:paraId="540D8AE2" w14:textId="224A840A" w:rsidR="001A3EEE" w:rsidRPr="001A3EEE" w:rsidRDefault="001A3EEE" w:rsidP="00AE6CA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Зерттеу міндеттері: </w:t>
      </w:r>
      <w:r>
        <w:rPr>
          <w:rFonts w:ascii="Times New Roman" w:hAnsi="Times New Roman" w:cs="Times New Roman"/>
          <w:sz w:val="28"/>
          <w:szCs w:val="28"/>
          <w:lang w:val="kk-KZ"/>
        </w:rPr>
        <w:t xml:space="preserve">1) абсолютті және салыстырмалы бағалаудың теориялық негіздерін анықтау; </w:t>
      </w:r>
      <w:r w:rsidRPr="001A3EEE">
        <w:rPr>
          <w:rFonts w:ascii="Times New Roman" w:hAnsi="Times New Roman" w:cs="Times New Roman"/>
          <w:sz w:val="28"/>
          <w:szCs w:val="28"/>
          <w:lang w:val="kk-KZ"/>
        </w:rPr>
        <w:t>2</w:t>
      </w:r>
      <w:r>
        <w:rPr>
          <w:rFonts w:ascii="Times New Roman" w:hAnsi="Times New Roman" w:cs="Times New Roman"/>
          <w:sz w:val="28"/>
          <w:szCs w:val="28"/>
          <w:lang w:val="kk-KZ"/>
        </w:rPr>
        <w:t xml:space="preserve">) абсолютті бағалаудың моделін құру; </w:t>
      </w:r>
      <w:r w:rsidRPr="001A3EEE">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абсолютті және салыстырмалы бағалаудың нәтижелерін салыстыру; </w:t>
      </w:r>
      <w:r w:rsidRPr="001A3EEE">
        <w:rPr>
          <w:rFonts w:ascii="Times New Roman" w:hAnsi="Times New Roman" w:cs="Times New Roman"/>
          <w:sz w:val="28"/>
          <w:szCs w:val="28"/>
          <w:lang w:val="kk-KZ"/>
        </w:rPr>
        <w:t>4</w:t>
      </w:r>
      <w:r>
        <w:rPr>
          <w:rFonts w:ascii="Times New Roman" w:hAnsi="Times New Roman" w:cs="Times New Roman"/>
          <w:sz w:val="28"/>
          <w:szCs w:val="28"/>
          <w:lang w:val="kk-KZ"/>
        </w:rPr>
        <w:t>) абсолютті және салыстырмалы бағалау жайлы мектеп оқушыларының ойларын интерпретациялау.</w:t>
      </w:r>
    </w:p>
    <w:p w14:paraId="4E4230C8" w14:textId="273A4291" w:rsidR="001A3EEE" w:rsidRPr="001A3EEE" w:rsidRDefault="001A3EEE" w:rsidP="00AE6CA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Зерттеу әдістері мен ұйымдастырылуы: </w:t>
      </w:r>
      <w:r>
        <w:rPr>
          <w:rFonts w:ascii="Times New Roman" w:hAnsi="Times New Roman" w:cs="Times New Roman"/>
          <w:sz w:val="28"/>
          <w:szCs w:val="28"/>
          <w:lang w:val="kk-KZ"/>
        </w:rPr>
        <w:t>зерттеу мақсатын жүзеге асыруда теориялық талдау, салыстыру, модельдеу, бақылау, әңгімелесу және сауалнама әдістері қолданылды.</w:t>
      </w:r>
    </w:p>
    <w:p w14:paraId="4E56450D" w14:textId="77777777" w:rsidR="001A3EEE" w:rsidRDefault="001A3EEE" w:rsidP="00AE6CA0">
      <w:pPr>
        <w:spacing w:after="0" w:line="240" w:lineRule="auto"/>
        <w:rPr>
          <w:rFonts w:ascii="Times New Roman" w:hAnsi="Times New Roman" w:cs="Times New Roman"/>
          <w:b/>
          <w:bCs/>
          <w:sz w:val="28"/>
          <w:szCs w:val="28"/>
          <w:lang w:val="kk-KZ"/>
        </w:rPr>
      </w:pPr>
    </w:p>
    <w:p w14:paraId="51D073F4" w14:textId="77777777" w:rsidR="001A3EEE" w:rsidRDefault="001A3EEE" w:rsidP="00AE6CA0">
      <w:pPr>
        <w:spacing w:after="0" w:line="240" w:lineRule="auto"/>
        <w:rPr>
          <w:rFonts w:ascii="Times New Roman" w:hAnsi="Times New Roman" w:cs="Times New Roman"/>
          <w:b/>
          <w:bCs/>
          <w:sz w:val="28"/>
          <w:szCs w:val="28"/>
          <w:lang w:val="kk-KZ"/>
        </w:rPr>
      </w:pPr>
    </w:p>
    <w:p w14:paraId="437689CA" w14:textId="59E5703B" w:rsidR="001A3EEE" w:rsidRDefault="001A3EEE" w:rsidP="009953F8">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Зерттеу нәтижелері және оларды талқылау</w:t>
      </w:r>
    </w:p>
    <w:p w14:paraId="03D23A97" w14:textId="0A28E515" w:rsidR="00474BD9" w:rsidRDefault="00474BD9" w:rsidP="00474BD9">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br/>
        <w:t>Абсолютті және Салыстырмалы бағалау дегеніміз не?</w:t>
      </w:r>
    </w:p>
    <w:p w14:paraId="5057FDEE" w14:textId="77777777" w:rsidR="00474BD9" w:rsidRDefault="00474BD9" w:rsidP="00474BD9">
      <w:pPr>
        <w:spacing w:after="0" w:line="240" w:lineRule="auto"/>
        <w:ind w:firstLine="709"/>
        <w:jc w:val="center"/>
        <w:rPr>
          <w:rFonts w:ascii="Times New Roman" w:hAnsi="Times New Roman" w:cs="Times New Roman"/>
          <w:b/>
          <w:bCs/>
          <w:sz w:val="28"/>
          <w:szCs w:val="28"/>
          <w:lang w:val="kk-KZ"/>
        </w:rPr>
      </w:pPr>
    </w:p>
    <w:p w14:paraId="40C73859" w14:textId="2E9BC410" w:rsidR="00474BD9" w:rsidRDefault="00474BD9" w:rsidP="00474BD9">
      <w:pPr>
        <w:spacing w:after="0" w:line="240" w:lineRule="auto"/>
        <w:ind w:firstLine="709"/>
        <w:jc w:val="both"/>
        <w:rPr>
          <w:rFonts w:ascii="Times New Roman" w:hAnsi="Times New Roman" w:cs="Times New Roman"/>
          <w:sz w:val="28"/>
          <w:szCs w:val="28"/>
          <w:lang w:val="kk-KZ"/>
        </w:rPr>
      </w:pPr>
      <w:r w:rsidRPr="00474BD9">
        <w:rPr>
          <w:rFonts w:ascii="Times New Roman" w:hAnsi="Times New Roman" w:cs="Times New Roman"/>
          <w:sz w:val="28"/>
          <w:szCs w:val="28"/>
        </w:rPr>
        <w:t>Əлемнің жетекші елдерінің көпшілігі білім беру жүйесін, білім берудің мақсатын,</w:t>
      </w:r>
      <w:r>
        <w:rPr>
          <w:rFonts w:ascii="Times New Roman" w:hAnsi="Times New Roman" w:cs="Times New Roman"/>
          <w:sz w:val="28"/>
          <w:szCs w:val="28"/>
        </w:rPr>
        <w:t xml:space="preserve"> </w:t>
      </w:r>
      <w:r w:rsidRPr="00474BD9">
        <w:rPr>
          <w:rFonts w:ascii="Times New Roman" w:hAnsi="Times New Roman" w:cs="Times New Roman"/>
          <w:sz w:val="28"/>
          <w:szCs w:val="28"/>
        </w:rPr>
        <w:t>мазмұны мен технологияларын оның нəтижесіне қарап бағалайтын болды. Білім берудің</w:t>
      </w:r>
      <w:r>
        <w:rPr>
          <w:rFonts w:ascii="Times New Roman" w:hAnsi="Times New Roman" w:cs="Times New Roman"/>
          <w:sz w:val="28"/>
          <w:szCs w:val="28"/>
        </w:rPr>
        <w:t xml:space="preserve"> </w:t>
      </w:r>
      <w:r w:rsidRPr="00474BD9">
        <w:rPr>
          <w:rFonts w:ascii="Times New Roman" w:hAnsi="Times New Roman" w:cs="Times New Roman"/>
          <w:sz w:val="28"/>
          <w:szCs w:val="28"/>
        </w:rPr>
        <w:t>қазіргі негізгі мақсаты білім алып, білік пен дағды, іскерлікке қол жеткізу ғана емес,</w:t>
      </w:r>
      <w:r>
        <w:rPr>
          <w:rFonts w:ascii="Times New Roman" w:hAnsi="Times New Roman" w:cs="Times New Roman"/>
          <w:sz w:val="28"/>
          <w:szCs w:val="28"/>
        </w:rPr>
        <w:t xml:space="preserve"> </w:t>
      </w:r>
      <w:r w:rsidRPr="00474BD9">
        <w:rPr>
          <w:rFonts w:ascii="Times New Roman" w:hAnsi="Times New Roman" w:cs="Times New Roman"/>
          <w:sz w:val="28"/>
          <w:szCs w:val="28"/>
        </w:rPr>
        <w:t>солардың негізінде дербес, əлеуметтік жəне кəсіби біліктілікке – ақпаратты өзі іздеп</w:t>
      </w:r>
      <w:r>
        <w:rPr>
          <w:rFonts w:ascii="Times New Roman" w:hAnsi="Times New Roman" w:cs="Times New Roman"/>
          <w:sz w:val="28"/>
          <w:szCs w:val="28"/>
        </w:rPr>
        <w:t xml:space="preserve"> </w:t>
      </w:r>
      <w:r w:rsidRPr="00474BD9">
        <w:rPr>
          <w:rFonts w:ascii="Times New Roman" w:hAnsi="Times New Roman" w:cs="Times New Roman"/>
          <w:sz w:val="28"/>
          <w:szCs w:val="28"/>
        </w:rPr>
        <w:t>табу, талдау жəне ұтымды</w:t>
      </w:r>
      <w:r>
        <w:rPr>
          <w:rFonts w:ascii="Times New Roman" w:hAnsi="Times New Roman" w:cs="Times New Roman"/>
          <w:sz w:val="28"/>
          <w:szCs w:val="28"/>
        </w:rPr>
        <w:t xml:space="preserve"> </w:t>
      </w:r>
      <w:r w:rsidRPr="00474BD9">
        <w:rPr>
          <w:rFonts w:ascii="Times New Roman" w:hAnsi="Times New Roman" w:cs="Times New Roman"/>
          <w:sz w:val="28"/>
          <w:szCs w:val="28"/>
        </w:rPr>
        <w:t>пайдалану, жылдам қарқынмен өзгеріп жатқан бүгінгі дүниеде</w:t>
      </w:r>
      <w:r>
        <w:rPr>
          <w:rFonts w:ascii="Times New Roman" w:hAnsi="Times New Roman" w:cs="Times New Roman"/>
          <w:sz w:val="28"/>
          <w:szCs w:val="28"/>
        </w:rPr>
        <w:t xml:space="preserve"> </w:t>
      </w:r>
      <w:r w:rsidRPr="00474BD9">
        <w:rPr>
          <w:rFonts w:ascii="Times New Roman" w:hAnsi="Times New Roman" w:cs="Times New Roman"/>
          <w:sz w:val="28"/>
          <w:szCs w:val="28"/>
        </w:rPr>
        <w:t>лайықты өмір сүру жəне жұмыс істеу болып табылады.</w:t>
      </w:r>
      <w:r>
        <w:rPr>
          <w:rFonts w:ascii="Times New Roman" w:hAnsi="Times New Roman" w:cs="Times New Roman"/>
          <w:sz w:val="28"/>
          <w:szCs w:val="28"/>
        </w:rPr>
        <w:t xml:space="preserve"> </w:t>
      </w:r>
      <w:r>
        <w:rPr>
          <w:rFonts w:ascii="Times New Roman" w:hAnsi="Times New Roman" w:cs="Times New Roman"/>
          <w:sz w:val="28"/>
          <w:szCs w:val="28"/>
          <w:lang w:val="en-US"/>
        </w:rPr>
        <w:t>[1]</w:t>
      </w:r>
    </w:p>
    <w:p w14:paraId="6B852A36" w14:textId="5AAF247B" w:rsidR="002A223F" w:rsidRDefault="002A223F" w:rsidP="00474BD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Абсолютті бағалау, өз кезегінде, критерийлерге сәйкес, автоматтандырылған бағалау жүйесі. Яғни, абсолютті бағалау </w:t>
      </w:r>
      <w:r>
        <w:rPr>
          <w:rFonts w:ascii="Times New Roman" w:hAnsi="Times New Roman" w:cs="Times New Roman"/>
          <w:sz w:val="28"/>
          <w:szCs w:val="28"/>
          <w:lang w:val="ru-RU"/>
        </w:rPr>
        <w:t xml:space="preserve">– </w:t>
      </w:r>
      <w:r>
        <w:rPr>
          <w:rFonts w:ascii="Times New Roman" w:hAnsi="Times New Roman" w:cs="Times New Roman"/>
          <w:sz w:val="28"/>
          <w:szCs w:val="28"/>
          <w:lang w:val="kk-KZ"/>
        </w:rPr>
        <w:t>критериалды бағалаудың бір түрі.</w:t>
      </w:r>
    </w:p>
    <w:p w14:paraId="79FFD2EC" w14:textId="133EEB3B" w:rsidR="002A223F" w:rsidRDefault="002A223F" w:rsidP="00474BD9">
      <w:pPr>
        <w:spacing w:after="0" w:line="240" w:lineRule="auto"/>
        <w:ind w:firstLine="709"/>
        <w:jc w:val="both"/>
        <w:rPr>
          <w:rFonts w:ascii="Times New Roman" w:hAnsi="Times New Roman" w:cs="Times New Roman"/>
          <w:sz w:val="28"/>
          <w:szCs w:val="28"/>
          <w:lang w:val="en-US"/>
        </w:rPr>
      </w:pPr>
      <w:r w:rsidRPr="002A223F">
        <w:rPr>
          <w:rFonts w:ascii="Times New Roman" w:hAnsi="Times New Roman" w:cs="Times New Roman"/>
          <w:sz w:val="28"/>
          <w:szCs w:val="28"/>
        </w:rPr>
        <w:t>Критериалдық бағалау – бұл білімнің мақсаты мен мазмұнына сәйкес келетін, оқушылардың оқу-танымдық біліктілігін қалыптастыруға себепші болатын, айқын анықталған, ұжыммен шығарылған, білім процесінің барлық қатысушыларына алдын ала белгілі критериялармен оқушылардың оқу жетістіктерін салыстыруға негізделген процесс.</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[2]</w:t>
      </w:r>
    </w:p>
    <w:p w14:paraId="26EF26AE" w14:textId="77777777" w:rsidR="002A223F" w:rsidRPr="002A223F" w:rsidRDefault="002A223F" w:rsidP="002A223F">
      <w:pPr>
        <w:spacing w:after="0" w:line="240" w:lineRule="auto"/>
        <w:ind w:firstLine="709"/>
        <w:jc w:val="both"/>
        <w:rPr>
          <w:rFonts w:ascii="Times New Roman" w:hAnsi="Times New Roman" w:cs="Times New Roman"/>
          <w:sz w:val="28"/>
          <w:szCs w:val="28"/>
        </w:rPr>
      </w:pPr>
      <w:r w:rsidRPr="002A223F">
        <w:rPr>
          <w:rFonts w:ascii="Times New Roman" w:hAnsi="Times New Roman" w:cs="Times New Roman"/>
          <w:sz w:val="28"/>
          <w:szCs w:val="28"/>
        </w:rPr>
        <w:t>Абсолютті бағалау — бұл оқушылардың оқу жетістіктерін алдын ала белгіленген және нақты тұжырымдалған оқу мақсаттары мен бағалау критерийлеріне сәйкестендіріп бағалау әдісі. Мұндай жүйеде білім алушының жетістіктері басқа оқушылардың нәтижелерімен салыстырылмайды, яғни бағалау процесі тек жеке оқу әрекетінің сапасына негізделеді. Абсолютті бағалау барысында әрбір тапсырмаға қойылатын талаптар нақты айқындалып, балл немесе балама бағалау жүйесі арқылы оқушының сол талаптарға қаншалықты сәйкес келетіндігі анықталады.</w:t>
      </w:r>
    </w:p>
    <w:p w14:paraId="3FABBA14" w14:textId="77777777" w:rsidR="002A223F" w:rsidRPr="002A223F" w:rsidRDefault="002A223F" w:rsidP="002A223F">
      <w:pPr>
        <w:spacing w:after="0" w:line="240" w:lineRule="auto"/>
        <w:ind w:firstLine="709"/>
        <w:jc w:val="both"/>
        <w:rPr>
          <w:rFonts w:ascii="Times New Roman" w:hAnsi="Times New Roman" w:cs="Times New Roman"/>
          <w:sz w:val="28"/>
          <w:szCs w:val="28"/>
        </w:rPr>
      </w:pPr>
      <w:r w:rsidRPr="002A223F">
        <w:rPr>
          <w:rFonts w:ascii="Times New Roman" w:hAnsi="Times New Roman" w:cs="Times New Roman"/>
          <w:sz w:val="28"/>
          <w:szCs w:val="28"/>
        </w:rPr>
        <w:t>Бұл тәсіл оқытудың нәтижелерін әділ және ашық түрде бағалауға, оқушылардың өзіндік оқу траекториясын қадағалауға, оқу процесіндегі жетістіктері мен олқылықтарын нақтылауға мүмкіндік береді. Сонымен қатар, оқушыны өз нәтижесіне жеке жауапкершілікпен қарауға тәрбиелейді және оқу мотивациясын арттыруға септігін тигізеді.</w:t>
      </w:r>
    </w:p>
    <w:p w14:paraId="37557873" w14:textId="77777777" w:rsidR="002A223F" w:rsidRPr="002A223F" w:rsidRDefault="002A223F" w:rsidP="002A223F">
      <w:pPr>
        <w:spacing w:after="0" w:line="240" w:lineRule="auto"/>
        <w:ind w:firstLine="709"/>
        <w:jc w:val="both"/>
        <w:rPr>
          <w:rFonts w:ascii="Times New Roman" w:hAnsi="Times New Roman" w:cs="Times New Roman"/>
          <w:sz w:val="28"/>
          <w:szCs w:val="28"/>
        </w:rPr>
      </w:pPr>
      <w:r w:rsidRPr="002A223F">
        <w:rPr>
          <w:rFonts w:ascii="Times New Roman" w:hAnsi="Times New Roman" w:cs="Times New Roman"/>
          <w:sz w:val="28"/>
          <w:szCs w:val="28"/>
        </w:rPr>
        <w:t>Салыстырмалы бағалау — білім алушылардың оқу жетістіктерін бір-бірімен салыстыру арқылы бағалауға негізделген бағалау жүйесі. Бұл әдісте оқушының алған балы немесе бағасы басқа оқушылардың нәтижелеріне қатысты анықталады, яғни бағалау процесінде топ ішіндегі жалпы үлестік көрсеткіштер (орташа балл, медиана, стандартты ауытқу және т.б.) есепке алынады.</w:t>
      </w:r>
    </w:p>
    <w:p w14:paraId="64FAA1ED" w14:textId="77777777" w:rsidR="002A223F" w:rsidRPr="002A223F" w:rsidRDefault="002A223F" w:rsidP="002A223F">
      <w:pPr>
        <w:spacing w:after="0" w:line="240" w:lineRule="auto"/>
        <w:ind w:firstLine="709"/>
        <w:jc w:val="both"/>
        <w:rPr>
          <w:rFonts w:ascii="Times New Roman" w:hAnsi="Times New Roman" w:cs="Times New Roman"/>
          <w:sz w:val="28"/>
          <w:szCs w:val="28"/>
        </w:rPr>
      </w:pPr>
      <w:r w:rsidRPr="002A223F">
        <w:rPr>
          <w:rFonts w:ascii="Times New Roman" w:hAnsi="Times New Roman" w:cs="Times New Roman"/>
          <w:sz w:val="28"/>
          <w:szCs w:val="28"/>
        </w:rPr>
        <w:t>Салыстырмалы бағалаудың басты ерекшелігі — оқу нәтижелері шкаласы алдын ала белгіленбейді, керісінше, оқушылардың үлгерім деңгейіне байланысты қалыптасады. Мұндай тәсіл білім алушылардың арасындағы рейтингті айқындауға, бәсекелестік ортаны қалыптастыруға және дарынды оқушыларды анықтауға мүмкіндік береді. Сонымен қатар, ол стандартты нормаларға емес, ұжым ішіндегі оқу деңгейіне қарай икемделетіндіктен, академиялық іріктеу және олимпиадалық форматтағы бағалау жағдайларында кеңінен қолданылады.</w:t>
      </w:r>
    </w:p>
    <w:p w14:paraId="7E22EC3E" w14:textId="77777777" w:rsidR="002A223F" w:rsidRPr="002A223F" w:rsidRDefault="002A223F" w:rsidP="002A223F">
      <w:pPr>
        <w:spacing w:after="0" w:line="240" w:lineRule="auto"/>
        <w:ind w:firstLine="709"/>
        <w:jc w:val="both"/>
        <w:rPr>
          <w:rFonts w:ascii="Times New Roman" w:hAnsi="Times New Roman" w:cs="Times New Roman"/>
          <w:sz w:val="28"/>
          <w:szCs w:val="28"/>
        </w:rPr>
      </w:pPr>
      <w:r w:rsidRPr="002A223F">
        <w:rPr>
          <w:rFonts w:ascii="Times New Roman" w:hAnsi="Times New Roman" w:cs="Times New Roman"/>
          <w:sz w:val="28"/>
          <w:szCs w:val="28"/>
        </w:rPr>
        <w:lastRenderedPageBreak/>
        <w:t>Алайда салыстырмалы бағалау жүйесі әділдік қағидаттарына қайшы келуі мүмкін, себебі оқушының жоғары оқу нәтижесі сыныптағы жалпы деңгейді ескере отырып төмен бағалануы ықтимал. Бұл өз кезегінде білім алушылардың ішкі мотивациясына, өзіндік бағасына және оқу барысындағы сенімділігіне теріс әсер етуі мүмкін.</w:t>
      </w:r>
    </w:p>
    <w:p w14:paraId="0B3BCC1C" w14:textId="3C20C743" w:rsidR="002A223F" w:rsidRDefault="002A223F" w:rsidP="00474BD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Егер Н. Қ. Тлебалдинаның оқу</w:t>
      </w:r>
      <w:r w:rsidRPr="002A223F">
        <w:rPr>
          <w:rFonts w:ascii="Times New Roman" w:hAnsi="Times New Roman" w:cs="Times New Roman"/>
          <w:sz w:val="28"/>
          <w:szCs w:val="28"/>
        </w:rPr>
        <w:t>-</w:t>
      </w:r>
      <w:r>
        <w:rPr>
          <w:rFonts w:ascii="Times New Roman" w:hAnsi="Times New Roman" w:cs="Times New Roman"/>
          <w:sz w:val="28"/>
          <w:szCs w:val="28"/>
          <w:lang w:val="kk-KZ"/>
        </w:rPr>
        <w:t>құралына сүйенсек, онда бағалаудың тек алты түрі бар екенін байқай аламыз. Сол бағалау түрлерінің ішінде салыстырмалы бағалау механизмі жайлы тақырып көтеріледі: «</w:t>
      </w:r>
      <w:r w:rsidRPr="002A223F">
        <w:rPr>
          <w:rFonts w:ascii="Times New Roman" w:hAnsi="Times New Roman" w:cs="Times New Roman"/>
          <w:sz w:val="28"/>
          <w:szCs w:val="28"/>
        </w:rPr>
        <w:t>Сабақ сайын білім алушылардың оқыту нәтижелерін бағалау оқу іс - әрекетінің деңгейіне сәйкес белгіленген баға ауқымы аясында бір сабақ ауқымында жинақталған балдардың орташа арифметикалық мәнін анықтау арқылы жүзеге асырылады.</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[3]</w:t>
      </w:r>
    </w:p>
    <w:p w14:paraId="6A0ED373" w14:textId="0FC25C0E" w:rsidR="00100FA4" w:rsidRDefault="00100FA4" w:rsidP="00474BD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келе,  екі бағалау түрін жақсырақ түсіну үшін біз салыстырмалы кесте жасадық (1 – кесте)</w:t>
      </w:r>
    </w:p>
    <w:p w14:paraId="39FFC219" w14:textId="77777777" w:rsidR="00100FA4" w:rsidRDefault="00100FA4" w:rsidP="00474BD9">
      <w:pPr>
        <w:spacing w:after="0" w:line="240" w:lineRule="auto"/>
        <w:ind w:firstLine="709"/>
        <w:jc w:val="both"/>
        <w:rPr>
          <w:rFonts w:ascii="Times New Roman" w:hAnsi="Times New Roman" w:cs="Times New Roman"/>
          <w:sz w:val="28"/>
          <w:szCs w:val="28"/>
          <w:lang w:val="kk-KZ"/>
        </w:rPr>
      </w:pPr>
    </w:p>
    <w:tbl>
      <w:tblPr>
        <w:tblStyle w:val="TableGrid"/>
        <w:tblW w:w="0" w:type="auto"/>
        <w:tblLook w:val="04A0" w:firstRow="1" w:lastRow="0" w:firstColumn="1" w:lastColumn="0" w:noHBand="0" w:noVBand="1"/>
      </w:tblPr>
      <w:tblGrid>
        <w:gridCol w:w="2405"/>
        <w:gridCol w:w="3266"/>
        <w:gridCol w:w="3674"/>
      </w:tblGrid>
      <w:tr w:rsidR="00100FA4" w:rsidRPr="00100FA4" w14:paraId="196513B1" w14:textId="77777777" w:rsidTr="00100FA4">
        <w:tc>
          <w:tcPr>
            <w:tcW w:w="0" w:type="auto"/>
            <w:hideMark/>
          </w:tcPr>
          <w:p w14:paraId="5804F02A" w14:textId="77777777" w:rsidR="00100FA4" w:rsidRPr="00100FA4" w:rsidRDefault="00100FA4" w:rsidP="00100FA4">
            <w:pPr>
              <w:jc w:val="both"/>
              <w:rPr>
                <w:rFonts w:ascii="Times New Roman" w:hAnsi="Times New Roman" w:cs="Times New Roman"/>
                <w:b/>
                <w:bCs/>
                <w:sz w:val="24"/>
                <w:szCs w:val="24"/>
              </w:rPr>
            </w:pPr>
            <w:r w:rsidRPr="00100FA4">
              <w:rPr>
                <w:rFonts w:ascii="Times New Roman" w:hAnsi="Times New Roman" w:cs="Times New Roman"/>
                <w:b/>
                <w:bCs/>
                <w:sz w:val="24"/>
                <w:szCs w:val="24"/>
              </w:rPr>
              <w:t>Критерий</w:t>
            </w:r>
          </w:p>
        </w:tc>
        <w:tc>
          <w:tcPr>
            <w:tcW w:w="0" w:type="auto"/>
            <w:hideMark/>
          </w:tcPr>
          <w:p w14:paraId="507E4ECD" w14:textId="77777777" w:rsidR="00100FA4" w:rsidRPr="00100FA4" w:rsidRDefault="00100FA4" w:rsidP="00100FA4">
            <w:pPr>
              <w:jc w:val="both"/>
              <w:rPr>
                <w:rFonts w:ascii="Times New Roman" w:hAnsi="Times New Roman" w:cs="Times New Roman"/>
                <w:b/>
                <w:bCs/>
                <w:sz w:val="24"/>
                <w:szCs w:val="24"/>
              </w:rPr>
            </w:pPr>
            <w:r w:rsidRPr="00100FA4">
              <w:rPr>
                <w:rFonts w:ascii="Times New Roman" w:hAnsi="Times New Roman" w:cs="Times New Roman"/>
                <w:b/>
                <w:bCs/>
                <w:sz w:val="24"/>
                <w:szCs w:val="24"/>
              </w:rPr>
              <w:t>Абсолютті бағалау</w:t>
            </w:r>
          </w:p>
        </w:tc>
        <w:tc>
          <w:tcPr>
            <w:tcW w:w="0" w:type="auto"/>
            <w:hideMark/>
          </w:tcPr>
          <w:p w14:paraId="18A1FC9F" w14:textId="77777777" w:rsidR="00100FA4" w:rsidRPr="00100FA4" w:rsidRDefault="00100FA4" w:rsidP="00100FA4">
            <w:pPr>
              <w:jc w:val="both"/>
              <w:rPr>
                <w:rFonts w:ascii="Times New Roman" w:hAnsi="Times New Roman" w:cs="Times New Roman"/>
                <w:b/>
                <w:bCs/>
                <w:sz w:val="24"/>
                <w:szCs w:val="24"/>
              </w:rPr>
            </w:pPr>
            <w:r w:rsidRPr="00100FA4">
              <w:rPr>
                <w:rFonts w:ascii="Times New Roman" w:hAnsi="Times New Roman" w:cs="Times New Roman"/>
                <w:b/>
                <w:bCs/>
                <w:sz w:val="24"/>
                <w:szCs w:val="24"/>
              </w:rPr>
              <w:t>Салыстырмалы бағалау</w:t>
            </w:r>
          </w:p>
        </w:tc>
      </w:tr>
      <w:tr w:rsidR="00100FA4" w:rsidRPr="00100FA4" w14:paraId="6C7B9AB6" w14:textId="77777777" w:rsidTr="00100FA4">
        <w:tc>
          <w:tcPr>
            <w:tcW w:w="0" w:type="auto"/>
            <w:hideMark/>
          </w:tcPr>
          <w:p w14:paraId="55B11C0E"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b/>
                <w:bCs/>
                <w:sz w:val="24"/>
                <w:szCs w:val="24"/>
              </w:rPr>
              <w:t>Бағалаудың негізі</w:t>
            </w:r>
          </w:p>
        </w:tc>
        <w:tc>
          <w:tcPr>
            <w:tcW w:w="0" w:type="auto"/>
            <w:hideMark/>
          </w:tcPr>
          <w:p w14:paraId="068E2C1E"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Алдын ала белгіленген критерийлер мен оқу мақсаттары</w:t>
            </w:r>
          </w:p>
        </w:tc>
        <w:tc>
          <w:tcPr>
            <w:tcW w:w="0" w:type="auto"/>
            <w:hideMark/>
          </w:tcPr>
          <w:p w14:paraId="173F2503"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Топ ішіндегі басқа оқушылардың нәтижелерімен салыстыру</w:t>
            </w:r>
          </w:p>
        </w:tc>
      </w:tr>
      <w:tr w:rsidR="00100FA4" w:rsidRPr="00100FA4" w14:paraId="5439B893" w14:textId="77777777" w:rsidTr="00100FA4">
        <w:tc>
          <w:tcPr>
            <w:tcW w:w="0" w:type="auto"/>
            <w:hideMark/>
          </w:tcPr>
          <w:p w14:paraId="5CEB21EA"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b/>
                <w:bCs/>
                <w:sz w:val="24"/>
                <w:szCs w:val="24"/>
              </w:rPr>
              <w:t>Бағалар арасындағы тәуелділік</w:t>
            </w:r>
          </w:p>
        </w:tc>
        <w:tc>
          <w:tcPr>
            <w:tcW w:w="0" w:type="auto"/>
            <w:hideMark/>
          </w:tcPr>
          <w:p w14:paraId="4380FA21"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Тәуелсіз: әр оқушының бағасы жеке</w:t>
            </w:r>
          </w:p>
        </w:tc>
        <w:tc>
          <w:tcPr>
            <w:tcW w:w="0" w:type="auto"/>
            <w:hideMark/>
          </w:tcPr>
          <w:p w14:paraId="4608A1F3"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Тәуелді: бір оқушының бағасы басқаларға қатысты анықталады</w:t>
            </w:r>
          </w:p>
        </w:tc>
      </w:tr>
      <w:tr w:rsidR="00100FA4" w:rsidRPr="00100FA4" w14:paraId="2F4E2220" w14:textId="77777777" w:rsidTr="00100FA4">
        <w:tc>
          <w:tcPr>
            <w:tcW w:w="0" w:type="auto"/>
            <w:hideMark/>
          </w:tcPr>
          <w:p w14:paraId="456ABC50"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b/>
                <w:bCs/>
                <w:sz w:val="24"/>
                <w:szCs w:val="24"/>
              </w:rPr>
              <w:t>Әділдік деңгейі</w:t>
            </w:r>
          </w:p>
        </w:tc>
        <w:tc>
          <w:tcPr>
            <w:tcW w:w="0" w:type="auto"/>
            <w:hideMark/>
          </w:tcPr>
          <w:p w14:paraId="2AC72BE5"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Жоғары: нақты критерийге негізделеді</w:t>
            </w:r>
          </w:p>
        </w:tc>
        <w:tc>
          <w:tcPr>
            <w:tcW w:w="0" w:type="auto"/>
            <w:hideMark/>
          </w:tcPr>
          <w:p w14:paraId="35EBBA12"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Төмендеу: сынып деңгейіне байланысты өзгеруі мүмкін</w:t>
            </w:r>
          </w:p>
        </w:tc>
      </w:tr>
      <w:tr w:rsidR="00100FA4" w:rsidRPr="00100FA4" w14:paraId="0D5E3358" w14:textId="77777777" w:rsidTr="00100FA4">
        <w:tc>
          <w:tcPr>
            <w:tcW w:w="0" w:type="auto"/>
            <w:hideMark/>
          </w:tcPr>
          <w:p w14:paraId="637FFA71"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b/>
                <w:bCs/>
                <w:sz w:val="24"/>
                <w:szCs w:val="24"/>
              </w:rPr>
              <w:t>Мотивацияға әсері</w:t>
            </w:r>
          </w:p>
        </w:tc>
        <w:tc>
          <w:tcPr>
            <w:tcW w:w="0" w:type="auto"/>
            <w:hideMark/>
          </w:tcPr>
          <w:p w14:paraId="3FB7B291"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Ішкі мотивацияны қолдайды</w:t>
            </w:r>
          </w:p>
        </w:tc>
        <w:tc>
          <w:tcPr>
            <w:tcW w:w="0" w:type="auto"/>
            <w:hideMark/>
          </w:tcPr>
          <w:p w14:paraId="054A45A3"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Бәсекелестік орта қалыптастырады</w:t>
            </w:r>
          </w:p>
        </w:tc>
      </w:tr>
      <w:tr w:rsidR="00100FA4" w:rsidRPr="00100FA4" w14:paraId="28AE7931" w14:textId="77777777" w:rsidTr="00100FA4">
        <w:tc>
          <w:tcPr>
            <w:tcW w:w="0" w:type="auto"/>
            <w:hideMark/>
          </w:tcPr>
          <w:p w14:paraId="71E46220"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b/>
                <w:bCs/>
                <w:sz w:val="24"/>
                <w:szCs w:val="24"/>
              </w:rPr>
              <w:t>Пайдалану жағдайы</w:t>
            </w:r>
          </w:p>
        </w:tc>
        <w:tc>
          <w:tcPr>
            <w:tcW w:w="0" w:type="auto"/>
            <w:hideMark/>
          </w:tcPr>
          <w:p w14:paraId="61955770"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Күнделікті бағалау, критериалды бағалау</w:t>
            </w:r>
          </w:p>
        </w:tc>
        <w:tc>
          <w:tcPr>
            <w:tcW w:w="0" w:type="auto"/>
            <w:hideMark/>
          </w:tcPr>
          <w:p w14:paraId="39486098"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Олимпиадалар, конкурс, рейтингтік іріктеулер</w:t>
            </w:r>
          </w:p>
        </w:tc>
      </w:tr>
      <w:tr w:rsidR="00100FA4" w:rsidRPr="00100FA4" w14:paraId="66205F46" w14:textId="77777777" w:rsidTr="00100FA4">
        <w:tc>
          <w:tcPr>
            <w:tcW w:w="0" w:type="auto"/>
            <w:hideMark/>
          </w:tcPr>
          <w:p w14:paraId="486C1BB3"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b/>
                <w:bCs/>
                <w:sz w:val="24"/>
                <w:szCs w:val="24"/>
              </w:rPr>
              <w:t>Оқушылар арасындағы бәсеке</w:t>
            </w:r>
          </w:p>
        </w:tc>
        <w:tc>
          <w:tcPr>
            <w:tcW w:w="0" w:type="auto"/>
            <w:hideMark/>
          </w:tcPr>
          <w:p w14:paraId="766F8621"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Бәсеке аз, әркім өзімен жұмыс істейді</w:t>
            </w:r>
          </w:p>
        </w:tc>
        <w:tc>
          <w:tcPr>
            <w:tcW w:w="0" w:type="auto"/>
            <w:hideMark/>
          </w:tcPr>
          <w:p w14:paraId="2F79939B"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Жоғары бәсеке, бірін-бірі озуға ұмтылыс</w:t>
            </w:r>
          </w:p>
        </w:tc>
      </w:tr>
      <w:tr w:rsidR="00100FA4" w:rsidRPr="00100FA4" w14:paraId="786C4474" w14:textId="77777777" w:rsidTr="00100FA4">
        <w:tc>
          <w:tcPr>
            <w:tcW w:w="0" w:type="auto"/>
            <w:hideMark/>
          </w:tcPr>
          <w:p w14:paraId="02F3E297"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b/>
                <w:bCs/>
                <w:sz w:val="24"/>
                <w:szCs w:val="24"/>
              </w:rPr>
              <w:t>Бағалаудың икемділігі</w:t>
            </w:r>
          </w:p>
        </w:tc>
        <w:tc>
          <w:tcPr>
            <w:tcW w:w="0" w:type="auto"/>
            <w:hideMark/>
          </w:tcPr>
          <w:p w14:paraId="61486C62"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Нақты талаптармен шектеледі</w:t>
            </w:r>
          </w:p>
        </w:tc>
        <w:tc>
          <w:tcPr>
            <w:tcW w:w="0" w:type="auto"/>
            <w:hideMark/>
          </w:tcPr>
          <w:p w14:paraId="3272C7EB"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Топтық нәтижеге қарай икемделеді</w:t>
            </w:r>
          </w:p>
        </w:tc>
      </w:tr>
      <w:tr w:rsidR="00100FA4" w:rsidRPr="00100FA4" w14:paraId="74C3EA92" w14:textId="77777777" w:rsidTr="00100FA4">
        <w:tc>
          <w:tcPr>
            <w:tcW w:w="0" w:type="auto"/>
            <w:hideMark/>
          </w:tcPr>
          <w:p w14:paraId="6C8B1E48"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b/>
                <w:bCs/>
                <w:sz w:val="24"/>
                <w:szCs w:val="24"/>
              </w:rPr>
              <w:t>Оқытушыға қойылатын талап</w:t>
            </w:r>
          </w:p>
        </w:tc>
        <w:tc>
          <w:tcPr>
            <w:tcW w:w="0" w:type="auto"/>
            <w:hideMark/>
          </w:tcPr>
          <w:p w14:paraId="3015B202"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Критерийлерді нақты құру, әділдік сақтау</w:t>
            </w:r>
          </w:p>
        </w:tc>
        <w:tc>
          <w:tcPr>
            <w:tcW w:w="0" w:type="auto"/>
            <w:hideMark/>
          </w:tcPr>
          <w:p w14:paraId="4B5AC853"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Статистикалық талдау, шкала қалыптастыру</w:t>
            </w:r>
          </w:p>
        </w:tc>
      </w:tr>
      <w:tr w:rsidR="00100FA4" w:rsidRPr="00100FA4" w14:paraId="377D316D" w14:textId="77777777" w:rsidTr="00100FA4">
        <w:tc>
          <w:tcPr>
            <w:tcW w:w="0" w:type="auto"/>
            <w:hideMark/>
          </w:tcPr>
          <w:p w14:paraId="1B0ADBC0"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b/>
                <w:bCs/>
                <w:sz w:val="24"/>
                <w:szCs w:val="24"/>
              </w:rPr>
              <w:t>Мүмкін кемшіліктері</w:t>
            </w:r>
          </w:p>
        </w:tc>
        <w:tc>
          <w:tcPr>
            <w:tcW w:w="0" w:type="auto"/>
            <w:hideMark/>
          </w:tcPr>
          <w:p w14:paraId="0A9D2035"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Кейбір оқушылар үшін жеңіл/қиын болуы ықтимал</w:t>
            </w:r>
          </w:p>
        </w:tc>
        <w:tc>
          <w:tcPr>
            <w:tcW w:w="0" w:type="auto"/>
            <w:hideMark/>
          </w:tcPr>
          <w:p w14:paraId="48E9415C" w14:textId="77777777" w:rsidR="00100FA4" w:rsidRPr="00100FA4" w:rsidRDefault="00100FA4" w:rsidP="00100FA4">
            <w:pPr>
              <w:jc w:val="both"/>
              <w:rPr>
                <w:rFonts w:ascii="Times New Roman" w:hAnsi="Times New Roman" w:cs="Times New Roman"/>
                <w:sz w:val="24"/>
                <w:szCs w:val="24"/>
              </w:rPr>
            </w:pPr>
            <w:r w:rsidRPr="00100FA4">
              <w:rPr>
                <w:rFonts w:ascii="Times New Roman" w:hAnsi="Times New Roman" w:cs="Times New Roman"/>
                <w:sz w:val="24"/>
                <w:szCs w:val="24"/>
              </w:rPr>
              <w:t>Әділ еместей қабылдануы, ынтасыздыққа әкелуі мүмкін</w:t>
            </w:r>
          </w:p>
        </w:tc>
      </w:tr>
    </w:tbl>
    <w:p w14:paraId="4E740AC9" w14:textId="77777777" w:rsidR="00100FA4" w:rsidRDefault="00100FA4" w:rsidP="00100FA4">
      <w:pPr>
        <w:spacing w:after="0" w:line="240" w:lineRule="auto"/>
        <w:ind w:firstLine="709"/>
        <w:jc w:val="center"/>
        <w:rPr>
          <w:rFonts w:ascii="Times New Roman" w:hAnsi="Times New Roman" w:cs="Times New Roman"/>
          <w:i/>
          <w:iCs/>
          <w:sz w:val="28"/>
          <w:szCs w:val="28"/>
          <w:lang w:val="kk-KZ"/>
        </w:rPr>
      </w:pPr>
      <w:r w:rsidRPr="00100FA4">
        <w:rPr>
          <w:rFonts w:ascii="Times New Roman" w:hAnsi="Times New Roman" w:cs="Times New Roman"/>
          <w:i/>
          <w:iCs/>
          <w:sz w:val="28"/>
          <w:szCs w:val="28"/>
          <w:lang w:val="en-US"/>
        </w:rPr>
        <w:t xml:space="preserve">1 – </w:t>
      </w:r>
      <w:r w:rsidRPr="00100FA4">
        <w:rPr>
          <w:rFonts w:ascii="Times New Roman" w:hAnsi="Times New Roman" w:cs="Times New Roman"/>
          <w:i/>
          <w:iCs/>
          <w:sz w:val="28"/>
          <w:szCs w:val="28"/>
          <w:lang w:val="kk-KZ"/>
        </w:rPr>
        <w:t>кесте.</w:t>
      </w:r>
    </w:p>
    <w:p w14:paraId="154E5924" w14:textId="77777777" w:rsidR="00100FA4" w:rsidRDefault="00100FA4" w:rsidP="00100FA4">
      <w:pPr>
        <w:spacing w:after="0" w:line="240" w:lineRule="auto"/>
        <w:ind w:firstLine="709"/>
        <w:rPr>
          <w:rFonts w:ascii="Times New Roman" w:hAnsi="Times New Roman" w:cs="Times New Roman"/>
          <w:i/>
          <w:iCs/>
          <w:sz w:val="28"/>
          <w:szCs w:val="28"/>
          <w:lang w:val="kk-KZ"/>
        </w:rPr>
      </w:pPr>
    </w:p>
    <w:p w14:paraId="193015C1" w14:textId="77777777" w:rsidR="00100FA4" w:rsidRDefault="00100FA4" w:rsidP="00100FA4">
      <w:pPr>
        <w:spacing w:after="0" w:line="240" w:lineRule="auto"/>
        <w:ind w:firstLine="709"/>
        <w:rPr>
          <w:rFonts w:ascii="Times New Roman" w:hAnsi="Times New Roman" w:cs="Times New Roman"/>
          <w:i/>
          <w:iCs/>
          <w:sz w:val="28"/>
          <w:szCs w:val="28"/>
          <w:lang w:val="kk-KZ"/>
        </w:rPr>
      </w:pPr>
    </w:p>
    <w:p w14:paraId="2181F2CF" w14:textId="0EBD323D" w:rsidR="00100FA4" w:rsidRDefault="00100FA4" w:rsidP="00100FA4">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Абсолютті бағалаудың Практика жүзінде қолданылуы және Сауалнама нәтижелері</w:t>
      </w:r>
    </w:p>
    <w:p w14:paraId="418DF831" w14:textId="77777777" w:rsidR="00100FA4" w:rsidRDefault="00100FA4" w:rsidP="00100FA4">
      <w:pPr>
        <w:spacing w:after="0" w:line="240" w:lineRule="auto"/>
        <w:ind w:firstLine="709"/>
        <w:rPr>
          <w:rFonts w:ascii="Times New Roman" w:hAnsi="Times New Roman" w:cs="Times New Roman"/>
          <w:b/>
          <w:bCs/>
          <w:sz w:val="28"/>
          <w:szCs w:val="28"/>
          <w:lang w:val="kk-KZ"/>
        </w:rPr>
      </w:pPr>
    </w:p>
    <w:p w14:paraId="434513BF" w14:textId="4F05FD06" w:rsidR="00100FA4" w:rsidRDefault="00100FA4" w:rsidP="00100FA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Біз, осы мақала аясында, мектеп ішінде өндірістік практика кезінде жоғарыда айтылған Абсолютті бағалау жүйесін қолданған болатынбыз. Біздің тәжіриебемізге С</w:t>
      </w:r>
      <w:r w:rsidRPr="00100FA4">
        <w:rPr>
          <w:rFonts w:ascii="Times New Roman" w:hAnsi="Times New Roman" w:cs="Times New Roman"/>
          <w:sz w:val="28"/>
          <w:szCs w:val="28"/>
          <w:lang w:val="kk-KZ"/>
        </w:rPr>
        <w:t>-А</w:t>
      </w:r>
      <w:r>
        <w:rPr>
          <w:rFonts w:ascii="Times New Roman" w:hAnsi="Times New Roman" w:cs="Times New Roman"/>
          <w:sz w:val="28"/>
          <w:szCs w:val="28"/>
          <w:lang w:val="kk-KZ"/>
        </w:rPr>
        <w:t xml:space="preserve">. Қожықов атындағы </w:t>
      </w:r>
      <w:r w:rsidRPr="00100FA4">
        <w:rPr>
          <w:rFonts w:ascii="Times New Roman" w:hAnsi="Times New Roman" w:cs="Times New Roman"/>
          <w:sz w:val="28"/>
          <w:szCs w:val="28"/>
          <w:lang w:val="kk-KZ"/>
        </w:rPr>
        <w:t xml:space="preserve">№39 </w:t>
      </w:r>
      <w:r>
        <w:rPr>
          <w:rFonts w:ascii="Times New Roman" w:hAnsi="Times New Roman" w:cs="Times New Roman"/>
          <w:sz w:val="28"/>
          <w:szCs w:val="28"/>
          <w:lang w:val="kk-KZ"/>
        </w:rPr>
        <w:t xml:space="preserve">мамандандырылған лицейдің </w:t>
      </w:r>
      <w:r w:rsidRPr="00100FA4">
        <w:rPr>
          <w:rFonts w:ascii="Times New Roman" w:hAnsi="Times New Roman" w:cs="Times New Roman"/>
          <w:sz w:val="28"/>
          <w:szCs w:val="28"/>
          <w:lang w:val="kk-KZ"/>
        </w:rPr>
        <w:t>10А, 10Б,</w:t>
      </w:r>
      <w:r>
        <w:rPr>
          <w:rFonts w:ascii="Times New Roman" w:hAnsi="Times New Roman" w:cs="Times New Roman"/>
          <w:sz w:val="28"/>
          <w:szCs w:val="28"/>
          <w:lang w:val="kk-KZ"/>
        </w:rPr>
        <w:t xml:space="preserve"> 10В</w:t>
      </w:r>
      <w:r w:rsidRPr="00100FA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w:t>
      </w:r>
      <w:r w:rsidRPr="00100FA4">
        <w:rPr>
          <w:rFonts w:ascii="Times New Roman" w:hAnsi="Times New Roman" w:cs="Times New Roman"/>
          <w:sz w:val="28"/>
          <w:szCs w:val="28"/>
          <w:lang w:val="kk-KZ"/>
        </w:rPr>
        <w:t>7А</w:t>
      </w:r>
      <w:r>
        <w:rPr>
          <w:rFonts w:ascii="Times New Roman" w:hAnsi="Times New Roman" w:cs="Times New Roman"/>
          <w:sz w:val="28"/>
          <w:szCs w:val="28"/>
          <w:lang w:val="kk-KZ"/>
        </w:rPr>
        <w:t xml:space="preserve"> сынып оқушылары қатысқан болатын. Төменде осы оқушылардан практика соңында алынған сауалнама нәтижелері келтірілген.</w:t>
      </w:r>
    </w:p>
    <w:p w14:paraId="75D4FAB1" w14:textId="77777777" w:rsidR="000B0923" w:rsidRDefault="000B0923" w:rsidP="00100FA4">
      <w:pPr>
        <w:spacing w:after="0" w:line="240" w:lineRule="auto"/>
        <w:ind w:firstLine="709"/>
        <w:jc w:val="both"/>
        <w:rPr>
          <w:rFonts w:ascii="Times New Roman" w:hAnsi="Times New Roman" w:cs="Times New Roman"/>
          <w:sz w:val="28"/>
          <w:szCs w:val="28"/>
          <w:lang w:val="kk-KZ"/>
        </w:rPr>
      </w:pPr>
    </w:p>
    <w:p w14:paraId="462BD357" w14:textId="77777777" w:rsidR="000B0923" w:rsidRDefault="000B0923" w:rsidP="000B0923">
      <w:pPr>
        <w:spacing w:after="0" w:line="240" w:lineRule="auto"/>
        <w:ind w:firstLine="709"/>
        <w:rPr>
          <w:noProof/>
        </w:rPr>
      </w:pPr>
      <w:r>
        <w:rPr>
          <w:noProof/>
        </w:rPr>
        <w:lastRenderedPageBreak/>
        <w:drawing>
          <wp:inline distT="0" distB="0" distL="0" distR="0" wp14:anchorId="7DC2D167" wp14:editId="093EE27A">
            <wp:extent cx="4987438" cy="2263140"/>
            <wp:effectExtent l="0" t="0" r="3810" b="3810"/>
            <wp:docPr id="1975402191" name="Рисунок 1" descr="Үлгілер жауабының кестесі. Сұрақ атауы: Кесте арқылы Автоматты бағалауда 40% балл Үй Жұмысынан, 60% Сыныптағы белсенділік пен Тәртіп үшін дегенге қаншалықты келісесіз?. Жауаптар саны: 45 жау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Үлгілер жауабының кестесі. Сұрақ атауы: Кесте арқылы Автоматты бағалауда 40% балл Үй Жұмысынан, 60% Сыныптағы белсенділік пен Тәртіп үшін дегенге қаншалықты келісесіз?. Жауаптар саны: 45 жауа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1458" cy="2264964"/>
                    </a:xfrm>
                    <a:prstGeom prst="rect">
                      <a:avLst/>
                    </a:prstGeom>
                    <a:noFill/>
                    <a:ln>
                      <a:noFill/>
                    </a:ln>
                  </pic:spPr>
                </pic:pic>
              </a:graphicData>
            </a:graphic>
          </wp:inline>
        </w:drawing>
      </w:r>
      <w:r w:rsidRPr="000B0923">
        <w:t xml:space="preserve"> </w:t>
      </w:r>
    </w:p>
    <w:p w14:paraId="21E29739" w14:textId="77777777" w:rsidR="000B0923" w:rsidRDefault="000B0923" w:rsidP="000B0923">
      <w:pPr>
        <w:rPr>
          <w:noProof/>
        </w:rPr>
      </w:pPr>
    </w:p>
    <w:p w14:paraId="5E70589E" w14:textId="77777777" w:rsidR="000B0923" w:rsidRPr="000B0923" w:rsidRDefault="000B0923" w:rsidP="000B0923">
      <w:pPr>
        <w:spacing w:after="0" w:line="240" w:lineRule="auto"/>
        <w:ind w:firstLine="709"/>
        <w:jc w:val="center"/>
        <w:rPr>
          <w:rFonts w:ascii="Times New Roman" w:hAnsi="Times New Roman" w:cs="Times New Roman"/>
          <w:i/>
          <w:iCs/>
          <w:sz w:val="28"/>
          <w:szCs w:val="28"/>
          <w:lang w:val="kk-KZ"/>
        </w:rPr>
      </w:pPr>
      <w:r w:rsidRPr="000B0923">
        <w:rPr>
          <w:rFonts w:ascii="Times New Roman" w:hAnsi="Times New Roman" w:cs="Times New Roman"/>
          <w:i/>
          <w:iCs/>
          <w:sz w:val="28"/>
          <w:szCs w:val="28"/>
          <w:lang w:val="kk-KZ"/>
        </w:rPr>
        <w:t xml:space="preserve">Диаграмма – 1 </w:t>
      </w:r>
    </w:p>
    <w:p w14:paraId="29906D26" w14:textId="39CF3D52" w:rsidR="000B0923" w:rsidRDefault="000B0923" w:rsidP="000B0923">
      <w:pPr>
        <w:tabs>
          <w:tab w:val="left" w:pos="2508"/>
        </w:tabs>
        <w:jc w:val="center"/>
        <w:rPr>
          <w:noProof/>
        </w:rPr>
      </w:pPr>
      <w:r>
        <w:rPr>
          <w:noProof/>
        </w:rPr>
        <w:drawing>
          <wp:inline distT="0" distB="0" distL="0" distR="0" wp14:anchorId="350F2C3C" wp14:editId="3B38B32F">
            <wp:extent cx="5311140" cy="2700137"/>
            <wp:effectExtent l="0" t="0" r="3810" b="5080"/>
            <wp:docPr id="1879486554" name="Рисунок 2" descr="Үлгілер жауабының кестесі. Сұрақ атауы: Сіз кесте арқылы автоматты бағалауға қаншалықты көңіліңіз толады? (Бағаны 0-10 арасында беріңіз). Жауаптар саны: 43 жау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Үлгілер жауабының кестесі. Сұрақ атауы: Сіз кесте арқылы автоматты бағалауға қаншалықты көңіліңіз толады? (Бағаны 0-10 арасында беріңіз). Жауаптар саны: 43 жауа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15151" cy="2702176"/>
                    </a:xfrm>
                    <a:prstGeom prst="rect">
                      <a:avLst/>
                    </a:prstGeom>
                    <a:noFill/>
                    <a:ln>
                      <a:noFill/>
                    </a:ln>
                  </pic:spPr>
                </pic:pic>
              </a:graphicData>
            </a:graphic>
          </wp:inline>
        </w:drawing>
      </w:r>
    </w:p>
    <w:p w14:paraId="25273B17" w14:textId="133909B2" w:rsidR="000B0923" w:rsidRDefault="000B0923" w:rsidP="000B0923">
      <w:pPr>
        <w:tabs>
          <w:tab w:val="left" w:pos="5160"/>
        </w:tabs>
        <w:jc w:val="center"/>
        <w:rPr>
          <w:lang w:val="en-US"/>
        </w:rPr>
      </w:pPr>
      <w:r w:rsidRPr="000B0923">
        <w:rPr>
          <w:rFonts w:ascii="Times New Roman" w:hAnsi="Times New Roman" w:cs="Times New Roman"/>
          <w:i/>
          <w:iCs/>
          <w:sz w:val="28"/>
          <w:szCs w:val="28"/>
          <w:lang w:val="kk-KZ"/>
        </w:rPr>
        <w:t>Диаграмма – 2</w:t>
      </w:r>
      <w:r>
        <w:rPr>
          <w:noProof/>
        </w:rPr>
        <w:drawing>
          <wp:inline distT="0" distB="0" distL="0" distR="0" wp14:anchorId="0E35A3A5" wp14:editId="5D26F959">
            <wp:extent cx="5143500" cy="2165163"/>
            <wp:effectExtent l="0" t="0" r="0" b="6985"/>
            <wp:docPr id="504626164" name="Рисунок 3" descr="Үлгілер жауабының кестесі. Сұрақ атауы: Барлық мұғалімдер осындай кесте арқылы бағалағаны дұрыс деп санайсыз ба?. Жауаптар саны: 45 жау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Үлгілер жауабының кестесі. Сұрақ атауы: Барлық мұғалімдер осындай кесте арқылы бағалағаны дұрыс деп санайсыз ба?. Жауаптар саны: 45 жауа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7965" cy="2167042"/>
                    </a:xfrm>
                    <a:prstGeom prst="rect">
                      <a:avLst/>
                    </a:prstGeom>
                    <a:noFill/>
                    <a:ln>
                      <a:noFill/>
                    </a:ln>
                  </pic:spPr>
                </pic:pic>
              </a:graphicData>
            </a:graphic>
          </wp:inline>
        </w:drawing>
      </w:r>
    </w:p>
    <w:p w14:paraId="10F35140" w14:textId="7F600C1B" w:rsidR="000B0923" w:rsidRPr="000B0923" w:rsidRDefault="000B0923" w:rsidP="000B0923">
      <w:pPr>
        <w:spacing w:after="0" w:line="240" w:lineRule="auto"/>
        <w:ind w:firstLine="709"/>
        <w:jc w:val="center"/>
        <w:rPr>
          <w:rFonts w:ascii="Times New Roman" w:hAnsi="Times New Roman" w:cs="Times New Roman"/>
          <w:i/>
          <w:iCs/>
          <w:sz w:val="28"/>
          <w:szCs w:val="28"/>
          <w:lang w:val="kk-KZ"/>
        </w:rPr>
      </w:pPr>
      <w:r w:rsidRPr="000B0923">
        <w:rPr>
          <w:rFonts w:ascii="Times New Roman" w:hAnsi="Times New Roman" w:cs="Times New Roman"/>
          <w:i/>
          <w:iCs/>
          <w:sz w:val="28"/>
          <w:szCs w:val="28"/>
          <w:lang w:val="kk-KZ"/>
        </w:rPr>
        <w:t>Диаграмма – 3</w:t>
      </w:r>
    </w:p>
    <w:p w14:paraId="466477E9" w14:textId="77777777" w:rsidR="000B0923" w:rsidRDefault="000B0923" w:rsidP="000B0923">
      <w:pPr>
        <w:spacing w:after="0" w:line="240" w:lineRule="auto"/>
        <w:ind w:firstLine="709"/>
        <w:rPr>
          <w:lang w:val="en-US"/>
        </w:rPr>
      </w:pPr>
      <w:r>
        <w:rPr>
          <w:noProof/>
        </w:rPr>
        <w:lastRenderedPageBreak/>
        <w:drawing>
          <wp:inline distT="0" distB="0" distL="0" distR="0" wp14:anchorId="1E4B09E3" wp14:editId="4FF3F5BB">
            <wp:extent cx="4876800" cy="2479322"/>
            <wp:effectExtent l="0" t="0" r="0" b="0"/>
            <wp:docPr id="1713774115" name="Рисунок 4" descr="Үлгілер жауабының кестесі. Сұрақ атауы: Сіз үшін кесте арқылы автоматты бағалау қаншалықты Әділетті және Объективті? (Бағаны 0-10 арасында беріңіз). Жауаптар саны: 41 жау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Үлгілер жауабының кестесі. Сұрақ атауы: Сіз үшін кесте арқылы автоматты бағалау қаншалықты Әділетті және Объективті? (Бағаны 0-10 арасында беріңіз). Жауаптар саны: 41 жауа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8476" cy="2480174"/>
                    </a:xfrm>
                    <a:prstGeom prst="rect">
                      <a:avLst/>
                    </a:prstGeom>
                    <a:noFill/>
                    <a:ln>
                      <a:noFill/>
                    </a:ln>
                  </pic:spPr>
                </pic:pic>
              </a:graphicData>
            </a:graphic>
          </wp:inline>
        </w:drawing>
      </w:r>
    </w:p>
    <w:p w14:paraId="004BDF18" w14:textId="06BE1CD3" w:rsidR="000B0923" w:rsidRPr="000B0923" w:rsidRDefault="000B0923" w:rsidP="000B0923">
      <w:pPr>
        <w:spacing w:after="0" w:line="240" w:lineRule="auto"/>
        <w:ind w:firstLine="709"/>
        <w:jc w:val="center"/>
        <w:rPr>
          <w:rFonts w:ascii="Times New Roman" w:hAnsi="Times New Roman" w:cs="Times New Roman"/>
          <w:i/>
          <w:iCs/>
          <w:sz w:val="28"/>
          <w:szCs w:val="28"/>
          <w:lang w:val="en-US"/>
        </w:rPr>
      </w:pPr>
      <w:r w:rsidRPr="000B0923">
        <w:rPr>
          <w:rFonts w:ascii="Times New Roman" w:hAnsi="Times New Roman" w:cs="Times New Roman"/>
          <w:i/>
          <w:iCs/>
          <w:sz w:val="28"/>
          <w:szCs w:val="28"/>
          <w:lang w:val="kk-KZ"/>
        </w:rPr>
        <w:t xml:space="preserve">Диаграмма </w:t>
      </w:r>
      <w:r w:rsidRPr="000B0923">
        <w:rPr>
          <w:rFonts w:ascii="Times New Roman" w:hAnsi="Times New Roman" w:cs="Times New Roman"/>
          <w:i/>
          <w:iCs/>
          <w:sz w:val="28"/>
          <w:szCs w:val="28"/>
          <w:lang w:val="en-US"/>
        </w:rPr>
        <w:t>– 4</w:t>
      </w:r>
    </w:p>
    <w:p w14:paraId="512BFC83" w14:textId="77777777" w:rsidR="00474BD9" w:rsidRDefault="00474BD9" w:rsidP="009953F8">
      <w:pPr>
        <w:spacing w:after="0" w:line="240" w:lineRule="auto"/>
        <w:jc w:val="center"/>
        <w:rPr>
          <w:rFonts w:ascii="Times New Roman" w:hAnsi="Times New Roman" w:cs="Times New Roman"/>
          <w:b/>
          <w:bCs/>
          <w:sz w:val="28"/>
          <w:szCs w:val="28"/>
          <w:lang w:val="kk-KZ"/>
        </w:rPr>
      </w:pPr>
    </w:p>
    <w:p w14:paraId="010E7525" w14:textId="279B90F0" w:rsidR="00474BD9" w:rsidRDefault="000B0923" w:rsidP="000B0923">
      <w:pPr>
        <w:spacing w:after="0" w:line="240" w:lineRule="auto"/>
        <w:ind w:firstLine="709"/>
        <w:jc w:val="both"/>
        <w:rPr>
          <w:rFonts w:ascii="Times New Roman" w:hAnsi="Times New Roman" w:cs="Times New Roman"/>
          <w:sz w:val="28"/>
          <w:szCs w:val="28"/>
          <w:lang w:val="ru-RU"/>
        </w:rPr>
      </w:pPr>
      <w:r w:rsidRPr="000B0923">
        <w:rPr>
          <w:rFonts w:ascii="Times New Roman" w:hAnsi="Times New Roman" w:cs="Times New Roman"/>
          <w:sz w:val="28"/>
          <w:szCs w:val="28"/>
        </w:rPr>
        <w:t>Респонденттердің жартысынан көбі (шамамен 56%) 40% үй жұмысына, 60% сыныптағы белсенділікке бөлінген бағалау жүйесін оң қабылдайды. Бұл үлестің тиімділігі мен әділдігін қолдаушылар басым. Сонымен қатар, үштен бірі теңдей үлесте бағалауды (50/50) орынды санайды, бұл кейбір оқушылар үшін үй тапсырмасының маңыздылығы жоғары екендігін білдіреді. Ал тек аз ғана бөлігі (9%) жүйені мүлдем қолдамайды, яғни кесте арқылы бағалау жалпы аудиторияға жағымды әсер қалдырған.</w:t>
      </w:r>
      <w:r>
        <w:rPr>
          <w:rFonts w:ascii="Times New Roman" w:hAnsi="Times New Roman" w:cs="Times New Roman"/>
          <w:sz w:val="28"/>
          <w:szCs w:val="28"/>
          <w:lang w:val="kk-KZ"/>
        </w:rPr>
        <w:t xml:space="preserve"> </w:t>
      </w:r>
      <w:r>
        <w:rPr>
          <w:rFonts w:ascii="Times New Roman" w:hAnsi="Times New Roman" w:cs="Times New Roman"/>
          <w:sz w:val="28"/>
          <w:szCs w:val="28"/>
          <w:lang w:val="ru-RU"/>
        </w:rPr>
        <w:t>(</w:t>
      </w:r>
      <w:r>
        <w:rPr>
          <w:rFonts w:ascii="Times New Roman" w:hAnsi="Times New Roman" w:cs="Times New Roman"/>
          <w:sz w:val="28"/>
          <w:szCs w:val="28"/>
          <w:lang w:val="kk-KZ"/>
        </w:rPr>
        <w:t>Диаграмма</w:t>
      </w:r>
      <w:r>
        <w:rPr>
          <w:rFonts w:ascii="Times New Roman" w:hAnsi="Times New Roman" w:cs="Times New Roman"/>
          <w:sz w:val="28"/>
          <w:szCs w:val="28"/>
          <w:lang w:val="ru-RU"/>
        </w:rPr>
        <w:t xml:space="preserve"> – 1)</w:t>
      </w:r>
    </w:p>
    <w:p w14:paraId="4DD87B34" w14:textId="4C721610" w:rsidR="000B0923" w:rsidRPr="000B0923" w:rsidRDefault="000B0923" w:rsidP="000B0923">
      <w:pPr>
        <w:spacing w:after="0" w:line="240" w:lineRule="auto"/>
        <w:ind w:firstLine="709"/>
        <w:jc w:val="both"/>
        <w:rPr>
          <w:rFonts w:ascii="Times New Roman" w:hAnsi="Times New Roman" w:cs="Times New Roman"/>
          <w:sz w:val="28"/>
          <w:szCs w:val="28"/>
        </w:rPr>
      </w:pPr>
      <w:r w:rsidRPr="000B0923">
        <w:rPr>
          <w:rFonts w:ascii="Times New Roman" w:hAnsi="Times New Roman" w:cs="Times New Roman"/>
          <w:sz w:val="28"/>
          <w:szCs w:val="28"/>
        </w:rPr>
        <w:t xml:space="preserve">Жалпы алғанда, оқушылардың </w:t>
      </w:r>
      <w:r w:rsidRPr="000B0923">
        <w:rPr>
          <w:rFonts w:ascii="Times New Roman" w:hAnsi="Times New Roman" w:cs="Times New Roman"/>
          <w:b/>
          <w:bCs/>
          <w:sz w:val="28"/>
          <w:szCs w:val="28"/>
        </w:rPr>
        <w:t>көпшілігі (шамамен 60–65%)</w:t>
      </w:r>
      <w:r w:rsidRPr="000B0923">
        <w:rPr>
          <w:rFonts w:ascii="Times New Roman" w:hAnsi="Times New Roman" w:cs="Times New Roman"/>
          <w:sz w:val="28"/>
          <w:szCs w:val="28"/>
        </w:rPr>
        <w:t xml:space="preserve"> кесте арқылы бағалауға </w:t>
      </w:r>
      <w:r w:rsidRPr="000B0923">
        <w:rPr>
          <w:rFonts w:ascii="Times New Roman" w:hAnsi="Times New Roman" w:cs="Times New Roman"/>
          <w:b/>
          <w:bCs/>
          <w:sz w:val="28"/>
          <w:szCs w:val="28"/>
        </w:rPr>
        <w:t>жоғары баға қойған</w:t>
      </w:r>
      <w:r w:rsidRPr="000B0923">
        <w:rPr>
          <w:rFonts w:ascii="Times New Roman" w:hAnsi="Times New Roman" w:cs="Times New Roman"/>
          <w:sz w:val="28"/>
          <w:szCs w:val="28"/>
        </w:rPr>
        <w:t xml:space="preserve"> (8–10 аралығы). Бұл әдістің айқындылығы, әділеттілігі мен алдын ала түсіндірілген критериялар бағалауға сенімділікті арттырғанын көрсетеді. Төмен баға бергендер (0–5) өте аз, бұл жүйеге қарсылардың үлесі аз екенін айғақтайды. (</w:t>
      </w:r>
      <w:r>
        <w:rPr>
          <w:rFonts w:ascii="Times New Roman" w:hAnsi="Times New Roman" w:cs="Times New Roman"/>
          <w:sz w:val="28"/>
          <w:szCs w:val="28"/>
          <w:lang w:val="kk-KZ"/>
        </w:rPr>
        <w:t>Диаграмма</w:t>
      </w:r>
      <w:r w:rsidRPr="000B0923">
        <w:rPr>
          <w:rFonts w:ascii="Times New Roman" w:hAnsi="Times New Roman" w:cs="Times New Roman"/>
          <w:sz w:val="28"/>
          <w:szCs w:val="28"/>
        </w:rPr>
        <w:t xml:space="preserve"> – 2)</w:t>
      </w:r>
    </w:p>
    <w:p w14:paraId="7B26FB46" w14:textId="77777777" w:rsidR="000B0923" w:rsidRDefault="000B0923" w:rsidP="000B0923">
      <w:pPr>
        <w:spacing w:after="0" w:line="240" w:lineRule="auto"/>
        <w:ind w:firstLine="709"/>
        <w:jc w:val="both"/>
        <w:rPr>
          <w:rFonts w:ascii="Times New Roman" w:hAnsi="Times New Roman" w:cs="Times New Roman"/>
          <w:sz w:val="28"/>
          <w:szCs w:val="28"/>
        </w:rPr>
      </w:pPr>
      <w:r w:rsidRPr="000B0923">
        <w:rPr>
          <w:rFonts w:ascii="Times New Roman" w:hAnsi="Times New Roman" w:cs="Times New Roman"/>
          <w:sz w:val="28"/>
          <w:szCs w:val="28"/>
        </w:rPr>
        <w:t xml:space="preserve">Респонденттердің </w:t>
      </w:r>
      <w:r w:rsidRPr="000B0923">
        <w:rPr>
          <w:rFonts w:ascii="Times New Roman" w:hAnsi="Times New Roman" w:cs="Times New Roman"/>
          <w:b/>
          <w:bCs/>
          <w:sz w:val="28"/>
          <w:szCs w:val="28"/>
        </w:rPr>
        <w:t>басым бөлігі (62%)</w:t>
      </w:r>
      <w:r w:rsidRPr="000B0923">
        <w:rPr>
          <w:rFonts w:ascii="Times New Roman" w:hAnsi="Times New Roman" w:cs="Times New Roman"/>
          <w:sz w:val="28"/>
          <w:szCs w:val="28"/>
        </w:rPr>
        <w:t xml:space="preserve"> бұл жүйені </w:t>
      </w:r>
      <w:r w:rsidRPr="000B0923">
        <w:rPr>
          <w:rFonts w:ascii="Times New Roman" w:hAnsi="Times New Roman" w:cs="Times New Roman"/>
          <w:b/>
          <w:bCs/>
          <w:sz w:val="28"/>
          <w:szCs w:val="28"/>
        </w:rPr>
        <w:t>жалпымектептік деңгейде енгізуді қолдайды</w:t>
      </w:r>
      <w:r w:rsidRPr="000B0923">
        <w:rPr>
          <w:rFonts w:ascii="Times New Roman" w:hAnsi="Times New Roman" w:cs="Times New Roman"/>
          <w:sz w:val="28"/>
          <w:szCs w:val="28"/>
        </w:rPr>
        <w:t xml:space="preserve">. Бұл оқушылардың кестелік бағалаудың ашықтығы мен объективтілігіне оң көзқараста екенін білдіреді. Сонымен қатар, </w:t>
      </w:r>
      <w:r w:rsidRPr="000B0923">
        <w:rPr>
          <w:rFonts w:ascii="Times New Roman" w:hAnsi="Times New Roman" w:cs="Times New Roman"/>
          <w:b/>
          <w:bCs/>
          <w:sz w:val="28"/>
          <w:szCs w:val="28"/>
        </w:rPr>
        <w:t>22%</w:t>
      </w:r>
      <w:r w:rsidRPr="000B0923">
        <w:rPr>
          <w:rFonts w:ascii="Times New Roman" w:hAnsi="Times New Roman" w:cs="Times New Roman"/>
          <w:sz w:val="28"/>
          <w:szCs w:val="28"/>
        </w:rPr>
        <w:t xml:space="preserve"> қарсы болса да, бұл жүйе көпшілік үшін тиімді болып табылатындығын растайды. «Бәрібір» деген жауаптар білім алушылардың біраз бөлігі үшін баға емес, білім мен процесс маңыздырақ екенін көрсетеді. (</w:t>
      </w:r>
      <w:r>
        <w:rPr>
          <w:rFonts w:ascii="Times New Roman" w:hAnsi="Times New Roman" w:cs="Times New Roman"/>
          <w:sz w:val="28"/>
          <w:szCs w:val="28"/>
          <w:lang w:val="kk-KZ"/>
        </w:rPr>
        <w:t>Диаграмма</w:t>
      </w:r>
      <w:r w:rsidRPr="000B0923">
        <w:rPr>
          <w:rFonts w:ascii="Times New Roman" w:hAnsi="Times New Roman" w:cs="Times New Roman"/>
          <w:sz w:val="28"/>
          <w:szCs w:val="28"/>
        </w:rPr>
        <w:t xml:space="preserve"> – </w:t>
      </w:r>
      <w:r>
        <w:rPr>
          <w:rFonts w:ascii="Times New Roman" w:hAnsi="Times New Roman" w:cs="Times New Roman"/>
          <w:sz w:val="28"/>
          <w:szCs w:val="28"/>
        </w:rPr>
        <w:t>3</w:t>
      </w:r>
      <w:r w:rsidRPr="000B0923">
        <w:rPr>
          <w:rFonts w:ascii="Times New Roman" w:hAnsi="Times New Roman" w:cs="Times New Roman"/>
          <w:sz w:val="28"/>
          <w:szCs w:val="28"/>
        </w:rPr>
        <w:t>)</w:t>
      </w:r>
    </w:p>
    <w:p w14:paraId="0941B228" w14:textId="77777777" w:rsidR="000B0923" w:rsidRPr="000B0923" w:rsidRDefault="000B0923" w:rsidP="000B0923">
      <w:pPr>
        <w:spacing w:after="0" w:line="240" w:lineRule="auto"/>
        <w:ind w:firstLine="709"/>
        <w:jc w:val="both"/>
        <w:rPr>
          <w:rFonts w:ascii="Times New Roman" w:hAnsi="Times New Roman" w:cs="Times New Roman"/>
          <w:sz w:val="28"/>
          <w:szCs w:val="28"/>
        </w:rPr>
      </w:pPr>
      <w:r w:rsidRPr="000B0923">
        <w:rPr>
          <w:rFonts w:ascii="Times New Roman" w:hAnsi="Times New Roman" w:cs="Times New Roman"/>
          <w:sz w:val="28"/>
          <w:szCs w:val="28"/>
        </w:rPr>
        <w:t xml:space="preserve">Оқушылар арасында жүргізілген сауалнама нәтижелері </w:t>
      </w:r>
      <w:r w:rsidRPr="000B0923">
        <w:rPr>
          <w:rFonts w:ascii="Times New Roman" w:hAnsi="Times New Roman" w:cs="Times New Roman"/>
          <w:b/>
          <w:bCs/>
          <w:sz w:val="28"/>
          <w:szCs w:val="28"/>
        </w:rPr>
        <w:t>кесте арқылы жүргізілетін автоматты бағалау жүйесі</w:t>
      </w:r>
      <w:r w:rsidRPr="000B0923">
        <w:rPr>
          <w:rFonts w:ascii="Times New Roman" w:hAnsi="Times New Roman" w:cs="Times New Roman"/>
          <w:sz w:val="28"/>
          <w:szCs w:val="28"/>
        </w:rPr>
        <w:t>:</w:t>
      </w:r>
    </w:p>
    <w:p w14:paraId="385C5D6E" w14:textId="0B2E249C" w:rsidR="000B0923" w:rsidRPr="000B0923" w:rsidRDefault="000B0923" w:rsidP="000B0923">
      <w:pPr>
        <w:numPr>
          <w:ilvl w:val="0"/>
          <w:numId w:val="2"/>
        </w:numPr>
        <w:spacing w:after="0" w:line="240" w:lineRule="auto"/>
        <w:jc w:val="both"/>
        <w:rPr>
          <w:rFonts w:ascii="Times New Roman" w:hAnsi="Times New Roman" w:cs="Times New Roman"/>
          <w:sz w:val="28"/>
          <w:szCs w:val="28"/>
        </w:rPr>
      </w:pPr>
      <w:r w:rsidRPr="000B0923">
        <w:rPr>
          <w:rFonts w:ascii="Times New Roman" w:hAnsi="Times New Roman" w:cs="Times New Roman"/>
          <w:b/>
          <w:bCs/>
          <w:sz w:val="28"/>
          <w:szCs w:val="28"/>
        </w:rPr>
        <w:t>Әділетті</w:t>
      </w:r>
      <w:r w:rsidRPr="000B0923">
        <w:rPr>
          <w:rFonts w:ascii="Times New Roman" w:hAnsi="Times New Roman" w:cs="Times New Roman"/>
          <w:sz w:val="28"/>
          <w:szCs w:val="28"/>
        </w:rPr>
        <w:t xml:space="preserve">, </w:t>
      </w:r>
      <w:r w:rsidRPr="000B0923">
        <w:rPr>
          <w:rFonts w:ascii="Times New Roman" w:hAnsi="Times New Roman" w:cs="Times New Roman"/>
          <w:b/>
          <w:bCs/>
          <w:sz w:val="28"/>
          <w:szCs w:val="28"/>
        </w:rPr>
        <w:t>ашық</w:t>
      </w:r>
      <w:r w:rsidRPr="000B0923">
        <w:rPr>
          <w:rFonts w:ascii="Times New Roman" w:hAnsi="Times New Roman" w:cs="Times New Roman"/>
          <w:sz w:val="28"/>
          <w:szCs w:val="28"/>
        </w:rPr>
        <w:t xml:space="preserve">, және </w:t>
      </w:r>
      <w:r w:rsidRPr="000B0923">
        <w:rPr>
          <w:rFonts w:ascii="Times New Roman" w:hAnsi="Times New Roman" w:cs="Times New Roman"/>
          <w:b/>
          <w:bCs/>
          <w:sz w:val="28"/>
          <w:szCs w:val="28"/>
        </w:rPr>
        <w:t>ұғынықты</w:t>
      </w:r>
      <w:r w:rsidRPr="000B0923">
        <w:rPr>
          <w:rFonts w:ascii="Times New Roman" w:hAnsi="Times New Roman" w:cs="Times New Roman"/>
          <w:sz w:val="28"/>
          <w:szCs w:val="28"/>
        </w:rPr>
        <w:t xml:space="preserve"> жүйе ретінде қабылданатынын;</w:t>
      </w:r>
      <w:r>
        <w:rPr>
          <w:rFonts w:ascii="Times New Roman" w:hAnsi="Times New Roman" w:cs="Times New Roman"/>
          <w:sz w:val="28"/>
          <w:szCs w:val="28"/>
        </w:rPr>
        <w:t xml:space="preserve"> (Диаграмма – 4) </w:t>
      </w:r>
    </w:p>
    <w:p w14:paraId="4A7927F1" w14:textId="77777777" w:rsidR="000B0923" w:rsidRPr="000B0923" w:rsidRDefault="000B0923" w:rsidP="000B0923">
      <w:pPr>
        <w:numPr>
          <w:ilvl w:val="0"/>
          <w:numId w:val="2"/>
        </w:numPr>
        <w:spacing w:after="0" w:line="240" w:lineRule="auto"/>
        <w:jc w:val="both"/>
        <w:rPr>
          <w:rFonts w:ascii="Times New Roman" w:hAnsi="Times New Roman" w:cs="Times New Roman"/>
          <w:sz w:val="28"/>
          <w:szCs w:val="28"/>
        </w:rPr>
      </w:pPr>
      <w:r w:rsidRPr="000B0923">
        <w:rPr>
          <w:rFonts w:ascii="Times New Roman" w:hAnsi="Times New Roman" w:cs="Times New Roman"/>
          <w:sz w:val="28"/>
          <w:szCs w:val="28"/>
        </w:rPr>
        <w:t xml:space="preserve">Үлестік қатынас (40% үй жұмысы, 60% сыныптағы жұмыс) </w:t>
      </w:r>
      <w:r w:rsidRPr="000B0923">
        <w:rPr>
          <w:rFonts w:ascii="Times New Roman" w:hAnsi="Times New Roman" w:cs="Times New Roman"/>
          <w:b/>
          <w:bCs/>
          <w:sz w:val="28"/>
          <w:szCs w:val="28"/>
        </w:rPr>
        <w:t>көпшіліктің көңілінен шығатынын</w:t>
      </w:r>
      <w:r w:rsidRPr="000B0923">
        <w:rPr>
          <w:rFonts w:ascii="Times New Roman" w:hAnsi="Times New Roman" w:cs="Times New Roman"/>
          <w:sz w:val="28"/>
          <w:szCs w:val="28"/>
        </w:rPr>
        <w:t>;</w:t>
      </w:r>
    </w:p>
    <w:p w14:paraId="24FE205E" w14:textId="77777777" w:rsidR="000B0923" w:rsidRPr="000B0923" w:rsidRDefault="000B0923" w:rsidP="000B0923">
      <w:pPr>
        <w:numPr>
          <w:ilvl w:val="0"/>
          <w:numId w:val="2"/>
        </w:numPr>
        <w:spacing w:after="0" w:line="240" w:lineRule="auto"/>
        <w:jc w:val="both"/>
        <w:rPr>
          <w:rFonts w:ascii="Times New Roman" w:hAnsi="Times New Roman" w:cs="Times New Roman"/>
          <w:sz w:val="28"/>
          <w:szCs w:val="28"/>
        </w:rPr>
      </w:pPr>
      <w:r w:rsidRPr="000B0923">
        <w:rPr>
          <w:rFonts w:ascii="Times New Roman" w:hAnsi="Times New Roman" w:cs="Times New Roman"/>
          <w:sz w:val="28"/>
          <w:szCs w:val="28"/>
        </w:rPr>
        <w:t xml:space="preserve">Бұл жүйені басқа мұғалімдер де пайдаланса деген </w:t>
      </w:r>
      <w:r w:rsidRPr="000B0923">
        <w:rPr>
          <w:rFonts w:ascii="Times New Roman" w:hAnsi="Times New Roman" w:cs="Times New Roman"/>
          <w:b/>
          <w:bCs/>
          <w:sz w:val="28"/>
          <w:szCs w:val="28"/>
        </w:rPr>
        <w:t>ұсыныс барын</w:t>
      </w:r>
      <w:r w:rsidRPr="000B0923">
        <w:rPr>
          <w:rFonts w:ascii="Times New Roman" w:hAnsi="Times New Roman" w:cs="Times New Roman"/>
          <w:sz w:val="28"/>
          <w:szCs w:val="28"/>
        </w:rPr>
        <w:t>;</w:t>
      </w:r>
    </w:p>
    <w:p w14:paraId="442C8B7E" w14:textId="77777777" w:rsidR="000B0923" w:rsidRPr="000B0923" w:rsidRDefault="000B0923" w:rsidP="000B0923">
      <w:pPr>
        <w:numPr>
          <w:ilvl w:val="0"/>
          <w:numId w:val="2"/>
        </w:numPr>
        <w:spacing w:after="0" w:line="240" w:lineRule="auto"/>
        <w:jc w:val="both"/>
        <w:rPr>
          <w:rFonts w:ascii="Times New Roman" w:hAnsi="Times New Roman" w:cs="Times New Roman"/>
          <w:sz w:val="28"/>
          <w:szCs w:val="28"/>
        </w:rPr>
      </w:pPr>
      <w:r w:rsidRPr="000B0923">
        <w:rPr>
          <w:rFonts w:ascii="Times New Roman" w:hAnsi="Times New Roman" w:cs="Times New Roman"/>
          <w:sz w:val="28"/>
          <w:szCs w:val="28"/>
        </w:rPr>
        <w:t>Оқушылардың бағалауға сенімі мен қатысу мотивациясын арттыратынын көрсетеді.</w:t>
      </w:r>
    </w:p>
    <w:p w14:paraId="7BF03657" w14:textId="54F3E24B" w:rsidR="000B0923" w:rsidRPr="000B0923" w:rsidRDefault="000B0923" w:rsidP="000B0923">
      <w:pPr>
        <w:spacing w:after="0" w:line="240" w:lineRule="auto"/>
        <w:ind w:firstLine="709"/>
        <w:jc w:val="both"/>
        <w:rPr>
          <w:rFonts w:ascii="Times New Roman" w:hAnsi="Times New Roman" w:cs="Times New Roman"/>
          <w:sz w:val="28"/>
          <w:szCs w:val="28"/>
        </w:rPr>
      </w:pPr>
      <w:r w:rsidRPr="000B0923">
        <w:rPr>
          <w:rFonts w:ascii="Times New Roman" w:hAnsi="Times New Roman" w:cs="Times New Roman"/>
          <w:sz w:val="28"/>
          <w:szCs w:val="28"/>
        </w:rPr>
        <w:t xml:space="preserve">Бұл мәліметтер автоматты, критериалды бағалау жүйесін енгізу мен оны кеңінен қолдануға </w:t>
      </w:r>
      <w:r w:rsidRPr="000B0923">
        <w:rPr>
          <w:rFonts w:ascii="Times New Roman" w:hAnsi="Times New Roman" w:cs="Times New Roman"/>
          <w:b/>
          <w:bCs/>
          <w:sz w:val="28"/>
          <w:szCs w:val="28"/>
        </w:rPr>
        <w:t>педагогикалық негіздің мықты</w:t>
      </w:r>
      <w:r w:rsidRPr="000B0923">
        <w:rPr>
          <w:rFonts w:ascii="Times New Roman" w:hAnsi="Times New Roman" w:cs="Times New Roman"/>
          <w:sz w:val="28"/>
          <w:szCs w:val="28"/>
        </w:rPr>
        <w:t xml:space="preserve"> екенін дәлелдейді.</w:t>
      </w:r>
      <w:r>
        <w:rPr>
          <w:rFonts w:ascii="Times New Roman" w:hAnsi="Times New Roman" w:cs="Times New Roman"/>
          <w:sz w:val="28"/>
          <w:szCs w:val="28"/>
        </w:rPr>
        <w:t xml:space="preserve"> </w:t>
      </w:r>
    </w:p>
    <w:p w14:paraId="4FC5346F" w14:textId="235B2855" w:rsidR="000B0923" w:rsidRPr="000B0923" w:rsidRDefault="000B0923" w:rsidP="000B0923">
      <w:pPr>
        <w:spacing w:after="0" w:line="240" w:lineRule="auto"/>
        <w:ind w:firstLine="709"/>
        <w:jc w:val="both"/>
        <w:rPr>
          <w:rFonts w:ascii="Times New Roman" w:hAnsi="Times New Roman" w:cs="Times New Roman"/>
          <w:sz w:val="28"/>
          <w:szCs w:val="28"/>
        </w:rPr>
      </w:pPr>
      <w:r w:rsidRPr="000B0923">
        <w:rPr>
          <w:rFonts w:ascii="Times New Roman" w:hAnsi="Times New Roman" w:cs="Times New Roman"/>
          <w:sz w:val="28"/>
          <w:szCs w:val="28"/>
        </w:rPr>
        <w:br w:type="page"/>
      </w:r>
    </w:p>
    <w:p w14:paraId="27ADAA7C" w14:textId="1A3DCD26" w:rsidR="000B0923" w:rsidRPr="00EA3776" w:rsidRDefault="000B0923" w:rsidP="000B0923">
      <w:pPr>
        <w:spacing w:after="0" w:line="240" w:lineRule="auto"/>
        <w:jc w:val="center"/>
        <w:rPr>
          <w:rFonts w:ascii="Times New Roman" w:hAnsi="Times New Roman" w:cs="Times New Roman"/>
          <w:b/>
          <w:bCs/>
          <w:sz w:val="28"/>
          <w:szCs w:val="28"/>
          <w:lang w:val="kk-KZ"/>
        </w:rPr>
      </w:pPr>
      <w:r w:rsidRPr="00EA3776">
        <w:rPr>
          <w:rFonts w:ascii="Times New Roman" w:hAnsi="Times New Roman" w:cs="Times New Roman"/>
          <w:b/>
          <w:bCs/>
          <w:sz w:val="28"/>
          <w:szCs w:val="28"/>
          <w:lang w:val="kk-KZ"/>
        </w:rPr>
        <w:lastRenderedPageBreak/>
        <w:t>Қорытынды</w:t>
      </w:r>
    </w:p>
    <w:p w14:paraId="590AB7FB" w14:textId="77777777" w:rsidR="00EA3776" w:rsidRDefault="00EA3776" w:rsidP="00EA3776">
      <w:pPr>
        <w:spacing w:after="0" w:line="240" w:lineRule="auto"/>
        <w:rPr>
          <w:rFonts w:ascii="Times New Roman" w:hAnsi="Times New Roman" w:cs="Times New Roman"/>
          <w:sz w:val="28"/>
          <w:szCs w:val="28"/>
        </w:rPr>
      </w:pPr>
    </w:p>
    <w:p w14:paraId="4A5AAC97" w14:textId="77777777" w:rsidR="00EA3776" w:rsidRPr="00EA3776" w:rsidRDefault="00EA3776" w:rsidP="00EA3776">
      <w:pPr>
        <w:spacing w:after="0" w:line="240" w:lineRule="auto"/>
        <w:ind w:firstLine="709"/>
        <w:jc w:val="both"/>
        <w:rPr>
          <w:rFonts w:ascii="Times New Roman" w:hAnsi="Times New Roman" w:cs="Times New Roman"/>
          <w:sz w:val="28"/>
          <w:szCs w:val="28"/>
        </w:rPr>
      </w:pPr>
      <w:r w:rsidRPr="00EA3776">
        <w:rPr>
          <w:rFonts w:ascii="Times New Roman" w:hAnsi="Times New Roman" w:cs="Times New Roman"/>
          <w:sz w:val="28"/>
          <w:szCs w:val="28"/>
        </w:rPr>
        <w:t>Зерттеу барысында екі апта мерзімінде абсолютті бағалау жүйесі оқушыларға енгізіліп, оның оқыту үрдісіндегі тиімділігі мен қабылдану деңгейі жан-жақты талданды. Абсолютті бағалаудың негізінде үй тапсырмасына және сыныптағы белсенділік пен тәртіпке бөлінген 40% және 60% үлестік қатынас қолданылды. Бұл тәсіл оқушының білім деңгейін жеке көрсеткіштеріне негіздеп бағалауға мүмкіндік беріп, бағалаудың объективтілігі мен ашықтығын арттыруға бағытталды.</w:t>
      </w:r>
    </w:p>
    <w:p w14:paraId="139C0815" w14:textId="77777777" w:rsidR="00EA3776" w:rsidRPr="00EA3776" w:rsidRDefault="00EA3776" w:rsidP="00EA3776">
      <w:pPr>
        <w:spacing w:after="0" w:line="240" w:lineRule="auto"/>
        <w:ind w:firstLine="709"/>
        <w:jc w:val="both"/>
        <w:rPr>
          <w:rFonts w:ascii="Times New Roman" w:hAnsi="Times New Roman" w:cs="Times New Roman"/>
          <w:sz w:val="28"/>
          <w:szCs w:val="28"/>
        </w:rPr>
      </w:pPr>
      <w:r w:rsidRPr="00EA3776">
        <w:rPr>
          <w:rFonts w:ascii="Times New Roman" w:hAnsi="Times New Roman" w:cs="Times New Roman"/>
          <w:sz w:val="28"/>
          <w:szCs w:val="28"/>
        </w:rPr>
        <w:t>Жүргізілген сауалнама нәтижелері абсолютті бағалаудың оқушылар арасында кең қолдау тауып отырғанын көрсетті. Нақты айтқанда, қатысушылардың басым бөлігі – 55,6% 40-60 пайыздық үлесті әділ және тиімді деп бағалады. Сонымен қатар, оқушылар автоматтандырылған кесте арқылы бағалаудың айқындылығын мойындап, орташа 8–9 баллдық қанағаттану деңгейін білдірді. Бұл көрсеткіштер оқушылардың бағалау критерийлерін түсінуі мен өз оқу жетістіктеріне сенімділігінің артуына ықпал ететінін айқындайды.</w:t>
      </w:r>
    </w:p>
    <w:p w14:paraId="63EEBE55" w14:textId="77777777" w:rsidR="00EA3776" w:rsidRPr="00EA3776" w:rsidRDefault="00EA3776" w:rsidP="00EA3776">
      <w:pPr>
        <w:spacing w:after="0" w:line="240" w:lineRule="auto"/>
        <w:ind w:firstLine="709"/>
        <w:jc w:val="both"/>
        <w:rPr>
          <w:rFonts w:ascii="Times New Roman" w:hAnsi="Times New Roman" w:cs="Times New Roman"/>
          <w:sz w:val="28"/>
          <w:szCs w:val="28"/>
        </w:rPr>
      </w:pPr>
      <w:r w:rsidRPr="00EA3776">
        <w:rPr>
          <w:rFonts w:ascii="Times New Roman" w:hAnsi="Times New Roman" w:cs="Times New Roman"/>
          <w:sz w:val="28"/>
          <w:szCs w:val="28"/>
        </w:rPr>
        <w:t>Сауалнамаға қатысқан педагогтар мен оқушылардың 62,2%-ы мұғалімдердің осындай бағалау жүйесін пайдалануын қолдады, бұл абсолютті бағалаудың білім беру практикасына ендірілуінің маңыздылығын дәлелдейді. Мұндай қолдау оқыту үдерісінде әділдік пен ашықтықтың сақталуына, сонымен бірге оқушылардың оқу мотивациясының тұрақты дамуына ықпал етеді.</w:t>
      </w:r>
    </w:p>
    <w:p w14:paraId="59089F44" w14:textId="77777777" w:rsidR="00EA3776" w:rsidRPr="00EA3776" w:rsidRDefault="00EA3776" w:rsidP="00EA3776">
      <w:pPr>
        <w:spacing w:after="0" w:line="240" w:lineRule="auto"/>
        <w:ind w:firstLine="709"/>
        <w:jc w:val="both"/>
        <w:rPr>
          <w:rFonts w:ascii="Times New Roman" w:hAnsi="Times New Roman" w:cs="Times New Roman"/>
          <w:sz w:val="28"/>
          <w:szCs w:val="28"/>
        </w:rPr>
      </w:pPr>
      <w:r w:rsidRPr="00EA3776">
        <w:rPr>
          <w:rFonts w:ascii="Times New Roman" w:hAnsi="Times New Roman" w:cs="Times New Roman"/>
          <w:sz w:val="28"/>
          <w:szCs w:val="28"/>
        </w:rPr>
        <w:t>Тәжірибелік қолдану кезеңінде байқалғандай, абсолютті бағалау оқушылардың өзіндік жауапкершілігін арттырып, белсенділікті ынталандыру арқылы оқу нәтижелерінің сапасын жақсартуға мүмкіндік береді. Сонымен қатар, бұл бағалау жүйесі мұғалім мен оқушы арасындағы сенімді қарым-қатынас орнатуға жағдай жасап, оқу үдерісін басқарудағы ашықтықты қамтамасыз етеді.</w:t>
      </w:r>
    </w:p>
    <w:p w14:paraId="1205C4E3" w14:textId="583FE491" w:rsidR="00AE6CA0" w:rsidRPr="00EA3776" w:rsidRDefault="00EA3776" w:rsidP="00EA3776">
      <w:pPr>
        <w:spacing w:after="0" w:line="240" w:lineRule="auto"/>
        <w:ind w:firstLine="709"/>
        <w:jc w:val="both"/>
        <w:rPr>
          <w:rFonts w:ascii="Times New Roman" w:hAnsi="Times New Roman" w:cs="Times New Roman"/>
          <w:sz w:val="28"/>
          <w:szCs w:val="28"/>
        </w:rPr>
      </w:pPr>
      <w:r w:rsidRPr="00EA3776">
        <w:rPr>
          <w:rFonts w:ascii="Times New Roman" w:hAnsi="Times New Roman" w:cs="Times New Roman"/>
          <w:sz w:val="28"/>
          <w:szCs w:val="28"/>
        </w:rPr>
        <w:t>Қорытындылай келе, зерттеу абсолютті бағалаудың білім беру үдерісінде маңызды құрал екендігін және оның педагогикалық практикада тиімді қолданылуы оқушылардың оқу жетістіктерін объективті бағалауға және олардың жеке даму әлеуетін толық ашуға жағдай жасайтынын көрсетті. Болашақта жүйені одан әрі жетілдіру, соның ішінде критерийлік бағалаудың нақты параметрлерін жетілдіру және автоматтандыру деңгейін арттыру бағытында жұмыстар жүргізу ұсынылады.</w:t>
      </w:r>
    </w:p>
    <w:p w14:paraId="7B1BD58F" w14:textId="77777777" w:rsidR="00474BD9" w:rsidRPr="00474BD9" w:rsidRDefault="00474BD9" w:rsidP="00AE6CA0">
      <w:pPr>
        <w:spacing w:after="0" w:line="240" w:lineRule="auto"/>
        <w:jc w:val="both"/>
        <w:rPr>
          <w:rFonts w:ascii="Times New Roman" w:hAnsi="Times New Roman" w:cs="Times New Roman"/>
          <w:b/>
          <w:bCs/>
          <w:sz w:val="28"/>
          <w:szCs w:val="28"/>
        </w:rPr>
      </w:pPr>
    </w:p>
    <w:p w14:paraId="3303DCEA" w14:textId="49929A1A" w:rsidR="00474BD9" w:rsidRPr="00474BD9" w:rsidRDefault="00474BD9" w:rsidP="00474BD9">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Пайдаланылған әдебиеттер мен интернет</w:t>
      </w:r>
      <w:r>
        <w:rPr>
          <w:rFonts w:ascii="Times New Roman" w:hAnsi="Times New Roman" w:cs="Times New Roman"/>
          <w:b/>
          <w:bCs/>
          <w:sz w:val="28"/>
          <w:szCs w:val="28"/>
          <w:lang w:val="ru-RU"/>
        </w:rPr>
        <w:t>-</w:t>
      </w:r>
      <w:r>
        <w:rPr>
          <w:rFonts w:ascii="Times New Roman" w:hAnsi="Times New Roman" w:cs="Times New Roman"/>
          <w:b/>
          <w:bCs/>
          <w:sz w:val="28"/>
          <w:szCs w:val="28"/>
          <w:lang w:val="kk-KZ"/>
        </w:rPr>
        <w:t>ресурстар тізімі</w:t>
      </w:r>
    </w:p>
    <w:p w14:paraId="24C20920" w14:textId="77777777" w:rsidR="00474BD9" w:rsidRPr="00474BD9" w:rsidRDefault="00474BD9" w:rsidP="00AE6CA0">
      <w:pPr>
        <w:spacing w:after="0" w:line="240" w:lineRule="auto"/>
        <w:jc w:val="both"/>
        <w:rPr>
          <w:rFonts w:ascii="Times New Roman" w:hAnsi="Times New Roman" w:cs="Times New Roman"/>
          <w:b/>
          <w:bCs/>
          <w:sz w:val="28"/>
          <w:szCs w:val="28"/>
          <w:lang w:val="ru-RU"/>
        </w:rPr>
      </w:pPr>
    </w:p>
    <w:p w14:paraId="4A3F75F5" w14:textId="727A6DE5" w:rsidR="00474BD9" w:rsidRDefault="00474BD9" w:rsidP="00474BD9">
      <w:pPr>
        <w:pStyle w:val="ListParagraph"/>
        <w:numPr>
          <w:ilvl w:val="0"/>
          <w:numId w:val="1"/>
        </w:numPr>
        <w:spacing w:after="0" w:line="240" w:lineRule="auto"/>
        <w:jc w:val="both"/>
        <w:rPr>
          <w:rFonts w:ascii="Times New Roman" w:hAnsi="Times New Roman" w:cs="Times New Roman"/>
          <w:sz w:val="28"/>
          <w:szCs w:val="28"/>
        </w:rPr>
      </w:pPr>
      <w:r w:rsidRPr="00474BD9">
        <w:rPr>
          <w:rFonts w:ascii="Times New Roman" w:hAnsi="Times New Roman" w:cs="Times New Roman"/>
          <w:sz w:val="28"/>
          <w:szCs w:val="28"/>
        </w:rPr>
        <w:t>БІЛІМ БЕРУ ПРАКТИКАСЫ САПАСЫН ЖОҒАРЫЛАТУДЫҢ ӨЗЕКТІ МƏСЕЛЕЛЕРІ - АКТУАЛЬНЫЕ ПРОБЛЕМЫ ПОВЫШЕНИЯ КАЧЕСТВА ОБРАЗОВАТЕЛЬНОЙ ПРАКТИКИ.</w:t>
      </w:r>
      <w:r>
        <w:rPr>
          <w:rFonts w:ascii="Times New Roman" w:hAnsi="Times New Roman" w:cs="Times New Roman"/>
          <w:sz w:val="28"/>
          <w:szCs w:val="28"/>
        </w:rPr>
        <w:t xml:space="preserve"> - </w:t>
      </w:r>
      <w:r w:rsidRPr="00474BD9">
        <w:rPr>
          <w:rFonts w:ascii="Times New Roman" w:hAnsi="Times New Roman" w:cs="Times New Roman"/>
          <w:sz w:val="28"/>
          <w:szCs w:val="28"/>
        </w:rPr>
        <w:t xml:space="preserve">ЗАМАНАУИ БІЛІМ БЕРУ ЖҮЙЕСІНДЕ БАҒАЛАУДЫҢ ТИІМДІЛІГІ МЕН ЕРЕКШЕЛІКТЕРІ </w:t>
      </w:r>
      <w:r w:rsidRPr="00474BD9">
        <w:rPr>
          <w:rFonts w:ascii="Times New Roman" w:hAnsi="Times New Roman" w:cs="Times New Roman"/>
          <w:sz w:val="28"/>
          <w:szCs w:val="28"/>
          <w:lang w:val="en-US"/>
        </w:rPr>
        <w:t>/</w:t>
      </w:r>
      <w:r w:rsidRPr="00474BD9">
        <w:rPr>
          <w:rFonts w:ascii="Times New Roman" w:hAnsi="Times New Roman" w:cs="Times New Roman"/>
          <w:sz w:val="28"/>
          <w:szCs w:val="28"/>
        </w:rPr>
        <w:t xml:space="preserve"> Бикенова Ш.Х., Жаманова Г. К., Кошанова Г. Б – Қостанай, 2019. - 370 б.</w:t>
      </w:r>
    </w:p>
    <w:p w14:paraId="171E9733" w14:textId="77777777" w:rsidR="00474BD9" w:rsidRDefault="00474BD9" w:rsidP="00474BD9">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«Критериалды бағалау жүйесінің тиімділігі» интернет мақаласы </w:t>
      </w:r>
      <w:r w:rsidRPr="00474BD9">
        <w:rPr>
          <w:rFonts w:ascii="Times New Roman" w:hAnsi="Times New Roman" w:cs="Times New Roman"/>
          <w:sz w:val="28"/>
          <w:szCs w:val="28"/>
        </w:rPr>
        <w:t>[</w:t>
      </w:r>
      <w:r>
        <w:rPr>
          <w:rFonts w:ascii="Times New Roman" w:hAnsi="Times New Roman" w:cs="Times New Roman"/>
          <w:sz w:val="28"/>
          <w:szCs w:val="28"/>
          <w:lang w:val="kk-KZ"/>
        </w:rPr>
        <w:t xml:space="preserve">Жүгінген күні: </w:t>
      </w:r>
      <w:r>
        <w:rPr>
          <w:rFonts w:ascii="Times New Roman" w:hAnsi="Times New Roman" w:cs="Times New Roman"/>
          <w:sz w:val="28"/>
          <w:szCs w:val="28"/>
        </w:rPr>
        <w:t xml:space="preserve">16.05.2025; URL: </w:t>
      </w:r>
      <w:hyperlink r:id="rId9" w:history="1">
        <w:r w:rsidRPr="00474BD9">
          <w:rPr>
            <w:rStyle w:val="Hyperlink"/>
            <w:rFonts w:ascii="Times New Roman" w:hAnsi="Times New Roman" w:cs="Times New Roman"/>
            <w:sz w:val="28"/>
            <w:szCs w:val="28"/>
          </w:rPr>
          <w:t>Критериалды бағалау жүйесінің тиімділігі — Ulagat</w:t>
        </w:r>
      </w:hyperlink>
      <w:r>
        <w:rPr>
          <w:rFonts w:ascii="Times New Roman" w:hAnsi="Times New Roman" w:cs="Times New Roman"/>
          <w:sz w:val="28"/>
          <w:szCs w:val="28"/>
        </w:rPr>
        <w:t>]</w:t>
      </w:r>
    </w:p>
    <w:p w14:paraId="03B112BD" w14:textId="77777777" w:rsidR="00474BD9" w:rsidRPr="00474BD9" w:rsidRDefault="00474BD9" w:rsidP="00474BD9">
      <w:pPr>
        <w:pStyle w:val="ListParagraph"/>
        <w:numPr>
          <w:ilvl w:val="0"/>
          <w:numId w:val="1"/>
        </w:numPr>
        <w:spacing w:after="0" w:line="240" w:lineRule="auto"/>
        <w:jc w:val="both"/>
        <w:rPr>
          <w:rFonts w:ascii="Times New Roman" w:hAnsi="Times New Roman" w:cs="Times New Roman"/>
          <w:sz w:val="28"/>
          <w:szCs w:val="28"/>
        </w:rPr>
      </w:pPr>
      <w:r w:rsidRPr="00474BD9">
        <w:rPr>
          <w:rFonts w:ascii="Times New Roman" w:hAnsi="Times New Roman" w:cs="Times New Roman"/>
          <w:sz w:val="28"/>
          <w:szCs w:val="28"/>
        </w:rPr>
        <w:t>Бағалаудың өлшемдік технологиялары. Оқу- әдістемелік құрал./ Н.Қ. Тлебалдина. – Семей: «Интеллект» баспасы, 2019.-123 б</w:t>
      </w:r>
      <w:r>
        <w:rPr>
          <w:rFonts w:ascii="Times New Roman" w:hAnsi="Times New Roman" w:cs="Times New Roman"/>
          <w:sz w:val="28"/>
          <w:szCs w:val="28"/>
        </w:rPr>
        <w:t>.</w:t>
      </w:r>
    </w:p>
    <w:p w14:paraId="3D707607" w14:textId="27330C02" w:rsidR="00474BD9" w:rsidRPr="00474BD9" w:rsidRDefault="00474BD9" w:rsidP="00474BD9">
      <w:pPr>
        <w:pStyle w:val="ListParagraph"/>
        <w:numPr>
          <w:ilvl w:val="0"/>
          <w:numId w:val="1"/>
        </w:numPr>
        <w:spacing w:after="0" w:line="240" w:lineRule="auto"/>
        <w:jc w:val="both"/>
        <w:rPr>
          <w:rFonts w:ascii="Times New Roman" w:hAnsi="Times New Roman" w:cs="Times New Roman"/>
          <w:sz w:val="28"/>
          <w:szCs w:val="28"/>
        </w:rPr>
      </w:pPr>
      <w:r w:rsidRPr="00474BD9">
        <w:rPr>
          <w:rFonts w:ascii="Times New Roman" w:hAnsi="Times New Roman" w:cs="Times New Roman"/>
          <w:sz w:val="28"/>
          <w:szCs w:val="28"/>
        </w:rPr>
        <w:t>Оқушыларды бағалау құралдарын құрастыру (білім беру мазмұнын жаңарту аясында). Оқу-әдістемелік құрал.</w:t>
      </w:r>
      <w:r>
        <w:rPr>
          <w:rFonts w:ascii="Times New Roman" w:hAnsi="Times New Roman" w:cs="Times New Roman"/>
          <w:sz w:val="28"/>
          <w:szCs w:val="28"/>
        </w:rPr>
        <w:t xml:space="preserve">/ </w:t>
      </w:r>
      <w:r w:rsidRPr="00474BD9">
        <w:rPr>
          <w:rFonts w:ascii="Times New Roman" w:hAnsi="Times New Roman" w:cs="Times New Roman"/>
          <w:sz w:val="28"/>
          <w:szCs w:val="28"/>
        </w:rPr>
        <w:t>Шилибекова А.С., Зиеденова Д.Б., Есингельдинов Б.Т., Абсатова М.Б., Мусина Д.С. – Астана: «Назарбаев Зияткерлік мектептері» ДББҰ, 2017. - 86 б.</w:t>
      </w:r>
      <w:r>
        <w:rPr>
          <w:rFonts w:ascii="Times New Roman" w:hAnsi="Times New Roman" w:cs="Times New Roman"/>
          <w:sz w:val="28"/>
          <w:szCs w:val="28"/>
          <w:lang w:val="kk-KZ"/>
        </w:rPr>
        <w:t xml:space="preserve"> </w:t>
      </w:r>
    </w:p>
    <w:p w14:paraId="605787AE" w14:textId="7F9D06C0" w:rsidR="00474BD9" w:rsidRPr="00474BD9" w:rsidRDefault="00474BD9" w:rsidP="00474BD9">
      <w:pPr>
        <w:spacing w:after="0" w:line="240" w:lineRule="auto"/>
        <w:jc w:val="both"/>
        <w:rPr>
          <w:rFonts w:ascii="Times New Roman" w:hAnsi="Times New Roman" w:cs="Times New Roman"/>
          <w:b/>
          <w:bCs/>
          <w:sz w:val="28"/>
          <w:szCs w:val="28"/>
        </w:rPr>
      </w:pPr>
    </w:p>
    <w:sectPr w:rsidR="00474BD9" w:rsidRPr="00474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E713C"/>
    <w:multiLevelType w:val="multilevel"/>
    <w:tmpl w:val="C75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BE1366"/>
    <w:multiLevelType w:val="hybridMultilevel"/>
    <w:tmpl w:val="CE30A6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9287584">
    <w:abstractNumId w:val="1"/>
  </w:num>
  <w:num w:numId="2" w16cid:durableId="91995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EE"/>
    <w:rsid w:val="000B0923"/>
    <w:rsid w:val="00100FA4"/>
    <w:rsid w:val="001A3EEE"/>
    <w:rsid w:val="00283B5F"/>
    <w:rsid w:val="002A223F"/>
    <w:rsid w:val="00474BD9"/>
    <w:rsid w:val="004E6007"/>
    <w:rsid w:val="00787B4A"/>
    <w:rsid w:val="009953F8"/>
    <w:rsid w:val="00AB28E2"/>
    <w:rsid w:val="00AE6CA0"/>
    <w:rsid w:val="00CD4CF2"/>
    <w:rsid w:val="00EA3776"/>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172A"/>
  <w15:chartTrackingRefBased/>
  <w15:docId w15:val="{29B429DB-BE3F-4051-8BCC-287676B8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E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3E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3E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3E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3E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3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3E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3E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3E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3E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3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EEE"/>
    <w:rPr>
      <w:rFonts w:eastAsiaTheme="majorEastAsia" w:cstheme="majorBidi"/>
      <w:color w:val="272727" w:themeColor="text1" w:themeTint="D8"/>
    </w:rPr>
  </w:style>
  <w:style w:type="paragraph" w:styleId="Title">
    <w:name w:val="Title"/>
    <w:basedOn w:val="Normal"/>
    <w:next w:val="Normal"/>
    <w:link w:val="TitleChar"/>
    <w:uiPriority w:val="10"/>
    <w:qFormat/>
    <w:rsid w:val="001A3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EEE"/>
    <w:pPr>
      <w:spacing w:before="160"/>
      <w:jc w:val="center"/>
    </w:pPr>
    <w:rPr>
      <w:i/>
      <w:iCs/>
      <w:color w:val="404040" w:themeColor="text1" w:themeTint="BF"/>
    </w:rPr>
  </w:style>
  <w:style w:type="character" w:customStyle="1" w:styleId="QuoteChar">
    <w:name w:val="Quote Char"/>
    <w:basedOn w:val="DefaultParagraphFont"/>
    <w:link w:val="Quote"/>
    <w:uiPriority w:val="29"/>
    <w:rsid w:val="001A3EEE"/>
    <w:rPr>
      <w:i/>
      <w:iCs/>
      <w:color w:val="404040" w:themeColor="text1" w:themeTint="BF"/>
    </w:rPr>
  </w:style>
  <w:style w:type="paragraph" w:styleId="ListParagraph">
    <w:name w:val="List Paragraph"/>
    <w:basedOn w:val="Normal"/>
    <w:uiPriority w:val="34"/>
    <w:qFormat/>
    <w:rsid w:val="001A3EEE"/>
    <w:pPr>
      <w:ind w:left="720"/>
      <w:contextualSpacing/>
    </w:pPr>
  </w:style>
  <w:style w:type="character" w:styleId="IntenseEmphasis">
    <w:name w:val="Intense Emphasis"/>
    <w:basedOn w:val="DefaultParagraphFont"/>
    <w:uiPriority w:val="21"/>
    <w:qFormat/>
    <w:rsid w:val="001A3EEE"/>
    <w:rPr>
      <w:i/>
      <w:iCs/>
      <w:color w:val="2F5496" w:themeColor="accent1" w:themeShade="BF"/>
    </w:rPr>
  </w:style>
  <w:style w:type="paragraph" w:styleId="IntenseQuote">
    <w:name w:val="Intense Quote"/>
    <w:basedOn w:val="Normal"/>
    <w:next w:val="Normal"/>
    <w:link w:val="IntenseQuoteChar"/>
    <w:uiPriority w:val="30"/>
    <w:qFormat/>
    <w:rsid w:val="001A3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3EEE"/>
    <w:rPr>
      <w:i/>
      <w:iCs/>
      <w:color w:val="2F5496" w:themeColor="accent1" w:themeShade="BF"/>
    </w:rPr>
  </w:style>
  <w:style w:type="character" w:styleId="IntenseReference">
    <w:name w:val="Intense Reference"/>
    <w:basedOn w:val="DefaultParagraphFont"/>
    <w:uiPriority w:val="32"/>
    <w:qFormat/>
    <w:rsid w:val="001A3EEE"/>
    <w:rPr>
      <w:b/>
      <w:bCs/>
      <w:smallCaps/>
      <w:color w:val="2F5496" w:themeColor="accent1" w:themeShade="BF"/>
      <w:spacing w:val="5"/>
    </w:rPr>
  </w:style>
  <w:style w:type="character" w:styleId="Hyperlink">
    <w:name w:val="Hyperlink"/>
    <w:basedOn w:val="DefaultParagraphFont"/>
    <w:uiPriority w:val="99"/>
    <w:unhideWhenUsed/>
    <w:rsid w:val="00474BD9"/>
    <w:rPr>
      <w:color w:val="0563C1" w:themeColor="hyperlink"/>
      <w:u w:val="single"/>
    </w:rPr>
  </w:style>
  <w:style w:type="character" w:styleId="UnresolvedMention">
    <w:name w:val="Unresolved Mention"/>
    <w:basedOn w:val="DefaultParagraphFont"/>
    <w:uiPriority w:val="99"/>
    <w:semiHidden/>
    <w:unhideWhenUsed/>
    <w:rsid w:val="00474BD9"/>
    <w:rPr>
      <w:color w:val="605E5C"/>
      <w:shd w:val="clear" w:color="auto" w:fill="E1DFDD"/>
    </w:rPr>
  </w:style>
  <w:style w:type="table" w:styleId="TableGrid">
    <w:name w:val="Table Grid"/>
    <w:basedOn w:val="TableNormal"/>
    <w:uiPriority w:val="39"/>
    <w:rsid w:val="0010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4328">
      <w:bodyDiv w:val="1"/>
      <w:marLeft w:val="0"/>
      <w:marRight w:val="0"/>
      <w:marTop w:val="0"/>
      <w:marBottom w:val="0"/>
      <w:divBdr>
        <w:top w:val="none" w:sz="0" w:space="0" w:color="auto"/>
        <w:left w:val="none" w:sz="0" w:space="0" w:color="auto"/>
        <w:bottom w:val="none" w:sz="0" w:space="0" w:color="auto"/>
        <w:right w:val="none" w:sz="0" w:space="0" w:color="auto"/>
      </w:divBdr>
    </w:div>
    <w:div w:id="178860885">
      <w:bodyDiv w:val="1"/>
      <w:marLeft w:val="0"/>
      <w:marRight w:val="0"/>
      <w:marTop w:val="0"/>
      <w:marBottom w:val="0"/>
      <w:divBdr>
        <w:top w:val="none" w:sz="0" w:space="0" w:color="auto"/>
        <w:left w:val="none" w:sz="0" w:space="0" w:color="auto"/>
        <w:bottom w:val="none" w:sz="0" w:space="0" w:color="auto"/>
        <w:right w:val="none" w:sz="0" w:space="0" w:color="auto"/>
      </w:divBdr>
    </w:div>
    <w:div w:id="303975741">
      <w:bodyDiv w:val="1"/>
      <w:marLeft w:val="0"/>
      <w:marRight w:val="0"/>
      <w:marTop w:val="0"/>
      <w:marBottom w:val="0"/>
      <w:divBdr>
        <w:top w:val="none" w:sz="0" w:space="0" w:color="auto"/>
        <w:left w:val="none" w:sz="0" w:space="0" w:color="auto"/>
        <w:bottom w:val="none" w:sz="0" w:space="0" w:color="auto"/>
        <w:right w:val="none" w:sz="0" w:space="0" w:color="auto"/>
      </w:divBdr>
    </w:div>
    <w:div w:id="489755516">
      <w:bodyDiv w:val="1"/>
      <w:marLeft w:val="0"/>
      <w:marRight w:val="0"/>
      <w:marTop w:val="0"/>
      <w:marBottom w:val="0"/>
      <w:divBdr>
        <w:top w:val="none" w:sz="0" w:space="0" w:color="auto"/>
        <w:left w:val="none" w:sz="0" w:space="0" w:color="auto"/>
        <w:bottom w:val="none" w:sz="0" w:space="0" w:color="auto"/>
        <w:right w:val="none" w:sz="0" w:space="0" w:color="auto"/>
      </w:divBdr>
    </w:div>
    <w:div w:id="592199889">
      <w:bodyDiv w:val="1"/>
      <w:marLeft w:val="0"/>
      <w:marRight w:val="0"/>
      <w:marTop w:val="0"/>
      <w:marBottom w:val="0"/>
      <w:divBdr>
        <w:top w:val="none" w:sz="0" w:space="0" w:color="auto"/>
        <w:left w:val="none" w:sz="0" w:space="0" w:color="auto"/>
        <w:bottom w:val="none" w:sz="0" w:space="0" w:color="auto"/>
        <w:right w:val="none" w:sz="0" w:space="0" w:color="auto"/>
      </w:divBdr>
    </w:div>
    <w:div w:id="725686561">
      <w:bodyDiv w:val="1"/>
      <w:marLeft w:val="0"/>
      <w:marRight w:val="0"/>
      <w:marTop w:val="0"/>
      <w:marBottom w:val="0"/>
      <w:divBdr>
        <w:top w:val="none" w:sz="0" w:space="0" w:color="auto"/>
        <w:left w:val="none" w:sz="0" w:space="0" w:color="auto"/>
        <w:bottom w:val="none" w:sz="0" w:space="0" w:color="auto"/>
        <w:right w:val="none" w:sz="0" w:space="0" w:color="auto"/>
      </w:divBdr>
    </w:div>
    <w:div w:id="799881932">
      <w:bodyDiv w:val="1"/>
      <w:marLeft w:val="0"/>
      <w:marRight w:val="0"/>
      <w:marTop w:val="0"/>
      <w:marBottom w:val="0"/>
      <w:divBdr>
        <w:top w:val="none" w:sz="0" w:space="0" w:color="auto"/>
        <w:left w:val="none" w:sz="0" w:space="0" w:color="auto"/>
        <w:bottom w:val="none" w:sz="0" w:space="0" w:color="auto"/>
        <w:right w:val="none" w:sz="0" w:space="0" w:color="auto"/>
      </w:divBdr>
    </w:div>
    <w:div w:id="962543278">
      <w:bodyDiv w:val="1"/>
      <w:marLeft w:val="0"/>
      <w:marRight w:val="0"/>
      <w:marTop w:val="0"/>
      <w:marBottom w:val="0"/>
      <w:divBdr>
        <w:top w:val="none" w:sz="0" w:space="0" w:color="auto"/>
        <w:left w:val="none" w:sz="0" w:space="0" w:color="auto"/>
        <w:bottom w:val="none" w:sz="0" w:space="0" w:color="auto"/>
        <w:right w:val="none" w:sz="0" w:space="0" w:color="auto"/>
      </w:divBdr>
    </w:div>
    <w:div w:id="990600132">
      <w:bodyDiv w:val="1"/>
      <w:marLeft w:val="0"/>
      <w:marRight w:val="0"/>
      <w:marTop w:val="0"/>
      <w:marBottom w:val="0"/>
      <w:divBdr>
        <w:top w:val="none" w:sz="0" w:space="0" w:color="auto"/>
        <w:left w:val="none" w:sz="0" w:space="0" w:color="auto"/>
        <w:bottom w:val="none" w:sz="0" w:space="0" w:color="auto"/>
        <w:right w:val="none" w:sz="0" w:space="0" w:color="auto"/>
      </w:divBdr>
    </w:div>
    <w:div w:id="1380668784">
      <w:bodyDiv w:val="1"/>
      <w:marLeft w:val="0"/>
      <w:marRight w:val="0"/>
      <w:marTop w:val="0"/>
      <w:marBottom w:val="0"/>
      <w:divBdr>
        <w:top w:val="none" w:sz="0" w:space="0" w:color="auto"/>
        <w:left w:val="none" w:sz="0" w:space="0" w:color="auto"/>
        <w:bottom w:val="none" w:sz="0" w:space="0" w:color="auto"/>
        <w:right w:val="none" w:sz="0" w:space="0" w:color="auto"/>
      </w:divBdr>
    </w:div>
    <w:div w:id="1395857101">
      <w:bodyDiv w:val="1"/>
      <w:marLeft w:val="0"/>
      <w:marRight w:val="0"/>
      <w:marTop w:val="0"/>
      <w:marBottom w:val="0"/>
      <w:divBdr>
        <w:top w:val="none" w:sz="0" w:space="0" w:color="auto"/>
        <w:left w:val="none" w:sz="0" w:space="0" w:color="auto"/>
        <w:bottom w:val="none" w:sz="0" w:space="0" w:color="auto"/>
        <w:right w:val="none" w:sz="0" w:space="0" w:color="auto"/>
      </w:divBdr>
    </w:div>
    <w:div w:id="1452700897">
      <w:bodyDiv w:val="1"/>
      <w:marLeft w:val="0"/>
      <w:marRight w:val="0"/>
      <w:marTop w:val="0"/>
      <w:marBottom w:val="0"/>
      <w:divBdr>
        <w:top w:val="none" w:sz="0" w:space="0" w:color="auto"/>
        <w:left w:val="none" w:sz="0" w:space="0" w:color="auto"/>
        <w:bottom w:val="none" w:sz="0" w:space="0" w:color="auto"/>
        <w:right w:val="none" w:sz="0" w:space="0" w:color="auto"/>
      </w:divBdr>
    </w:div>
    <w:div w:id="1595436724">
      <w:bodyDiv w:val="1"/>
      <w:marLeft w:val="0"/>
      <w:marRight w:val="0"/>
      <w:marTop w:val="0"/>
      <w:marBottom w:val="0"/>
      <w:divBdr>
        <w:top w:val="none" w:sz="0" w:space="0" w:color="auto"/>
        <w:left w:val="none" w:sz="0" w:space="0" w:color="auto"/>
        <w:bottom w:val="none" w:sz="0" w:space="0" w:color="auto"/>
        <w:right w:val="none" w:sz="0" w:space="0" w:color="auto"/>
      </w:divBdr>
    </w:div>
    <w:div w:id="1658222855">
      <w:bodyDiv w:val="1"/>
      <w:marLeft w:val="0"/>
      <w:marRight w:val="0"/>
      <w:marTop w:val="0"/>
      <w:marBottom w:val="0"/>
      <w:divBdr>
        <w:top w:val="none" w:sz="0" w:space="0" w:color="auto"/>
        <w:left w:val="none" w:sz="0" w:space="0" w:color="auto"/>
        <w:bottom w:val="none" w:sz="0" w:space="0" w:color="auto"/>
        <w:right w:val="none" w:sz="0" w:space="0" w:color="auto"/>
      </w:divBdr>
    </w:div>
    <w:div w:id="1791581234">
      <w:bodyDiv w:val="1"/>
      <w:marLeft w:val="0"/>
      <w:marRight w:val="0"/>
      <w:marTop w:val="0"/>
      <w:marBottom w:val="0"/>
      <w:divBdr>
        <w:top w:val="none" w:sz="0" w:space="0" w:color="auto"/>
        <w:left w:val="none" w:sz="0" w:space="0" w:color="auto"/>
        <w:bottom w:val="none" w:sz="0" w:space="0" w:color="auto"/>
        <w:right w:val="none" w:sz="0" w:space="0" w:color="auto"/>
      </w:divBdr>
    </w:div>
    <w:div w:id="1826051295">
      <w:bodyDiv w:val="1"/>
      <w:marLeft w:val="0"/>
      <w:marRight w:val="0"/>
      <w:marTop w:val="0"/>
      <w:marBottom w:val="0"/>
      <w:divBdr>
        <w:top w:val="none" w:sz="0" w:space="0" w:color="auto"/>
        <w:left w:val="none" w:sz="0" w:space="0" w:color="auto"/>
        <w:bottom w:val="none" w:sz="0" w:space="0" w:color="auto"/>
        <w:right w:val="none" w:sz="0" w:space="0" w:color="auto"/>
      </w:divBdr>
    </w:div>
    <w:div w:id="19750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ulagat.com/2021/02/06/%D0%BA%D1%80%D0%B8%D1%82%D0%B5%D1%80%D0%B8%D0%B0%D0%BB%D0%B4%D1%8B-%D0%B1%D0%B0%D2%93%D0%B0%D0%BB%D0%B0%D1%83-%D0%B6%D2%AF%D0%B9%D0%B5%D1%81%D1%96%D0%BD%D1%96%D2%A3-%D1%82%D0%B8%D1%96%D0%BC%D0%B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Аружан Байсиихова</dc:creator>
  <cp:keywords/>
  <dc:description/>
  <cp:lastModifiedBy>Nurdaulet Abitayev</cp:lastModifiedBy>
  <cp:revision>2</cp:revision>
  <dcterms:created xsi:type="dcterms:W3CDTF">2025-05-16T14:44:00Z</dcterms:created>
  <dcterms:modified xsi:type="dcterms:W3CDTF">2025-05-16T14:44:00Z</dcterms:modified>
</cp:coreProperties>
</file>