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EF3" w:rsidRDefault="00876EF3" w:rsidP="00876EF3">
      <w:pPr>
        <w:pStyle w:val="1"/>
        <w:spacing w:before="0" w:beforeAutospacing="0" w:after="0" w:afterAutospacing="0"/>
        <w:jc w:val="center"/>
        <w:rPr>
          <w:b w:val="0"/>
          <w:color w:val="000000"/>
          <w:sz w:val="24"/>
          <w:szCs w:val="24"/>
          <w:lang w:val="kk-KZ"/>
        </w:rPr>
      </w:pPr>
      <w:r>
        <w:rPr>
          <w:b w:val="0"/>
          <w:color w:val="000000"/>
          <w:sz w:val="24"/>
          <w:szCs w:val="24"/>
          <w:lang w:val="en-US"/>
        </w:rPr>
        <w:t>«</w:t>
      </w:r>
      <w:r>
        <w:rPr>
          <w:b w:val="0"/>
          <w:color w:val="000000"/>
          <w:sz w:val="24"/>
          <w:szCs w:val="24"/>
          <w:lang w:val="kk-KZ"/>
        </w:rPr>
        <w:t>Екібастұ</w:t>
      </w:r>
      <w:r>
        <w:rPr>
          <w:rFonts w:ascii="Cambria" w:hAnsi="Cambria" w:cs="Cambria"/>
          <w:b w:val="0"/>
          <w:color w:val="000000"/>
          <w:sz w:val="24"/>
          <w:szCs w:val="24"/>
          <w:lang w:val="kk-KZ"/>
        </w:rPr>
        <w:t xml:space="preserve">з каласы </w:t>
      </w:r>
      <w:r>
        <w:rPr>
          <w:b w:val="0"/>
          <w:color w:val="000000"/>
          <w:sz w:val="24"/>
          <w:szCs w:val="24"/>
          <w:lang w:val="kk-KZ"/>
        </w:rPr>
        <w:t>ә</w:t>
      </w:r>
      <w:r>
        <w:rPr>
          <w:rFonts w:ascii="Cambria" w:hAnsi="Cambria" w:cs="Cambria"/>
          <w:b w:val="0"/>
          <w:color w:val="000000"/>
          <w:sz w:val="24"/>
          <w:szCs w:val="24"/>
          <w:lang w:val="kk-KZ"/>
        </w:rPr>
        <w:t>кімдігіні</w:t>
      </w:r>
      <w:r>
        <w:rPr>
          <w:b w:val="0"/>
          <w:color w:val="000000"/>
          <w:sz w:val="24"/>
          <w:szCs w:val="24"/>
          <w:lang w:val="kk-KZ"/>
        </w:rPr>
        <w:t>ң</w:t>
      </w:r>
      <w:r>
        <w:rPr>
          <w:rFonts w:ascii="Cambria" w:hAnsi="Cambria" w:cs="Cambria"/>
          <w:b w:val="0"/>
          <w:color w:val="000000"/>
          <w:sz w:val="24"/>
          <w:szCs w:val="24"/>
          <w:lang w:val="kk-KZ"/>
        </w:rPr>
        <w:t xml:space="preserve"> білім б</w:t>
      </w:r>
      <w:r>
        <w:rPr>
          <w:b w:val="0"/>
          <w:color w:val="000000"/>
          <w:sz w:val="24"/>
          <w:szCs w:val="24"/>
          <w:lang w:val="kk-KZ"/>
        </w:rPr>
        <w:t>ө</w:t>
      </w:r>
      <w:r>
        <w:rPr>
          <w:rFonts w:ascii="Cambria" w:hAnsi="Cambria" w:cs="Cambria"/>
          <w:b w:val="0"/>
          <w:color w:val="000000"/>
          <w:sz w:val="24"/>
          <w:szCs w:val="24"/>
          <w:lang w:val="kk-KZ"/>
        </w:rPr>
        <w:t>ліміні</w:t>
      </w:r>
      <w:r>
        <w:rPr>
          <w:b w:val="0"/>
          <w:color w:val="000000"/>
          <w:sz w:val="24"/>
          <w:szCs w:val="24"/>
          <w:lang w:val="kk-KZ"/>
        </w:rPr>
        <w:t>ң</w:t>
      </w:r>
      <w:r>
        <w:rPr>
          <w:rFonts w:ascii="Cambria" w:hAnsi="Cambria" w:cs="Cambria"/>
          <w:b w:val="0"/>
          <w:color w:val="000000"/>
          <w:sz w:val="24"/>
          <w:szCs w:val="24"/>
          <w:lang w:val="kk-KZ"/>
        </w:rPr>
        <w:t xml:space="preserve"> к</w:t>
      </w:r>
      <w:r>
        <w:rPr>
          <w:b w:val="0"/>
          <w:color w:val="000000"/>
          <w:sz w:val="24"/>
          <w:szCs w:val="24"/>
          <w:lang w:val="kk-KZ"/>
        </w:rPr>
        <w:t>ө</w:t>
      </w:r>
      <w:r>
        <w:rPr>
          <w:rFonts w:ascii="Cambria" w:hAnsi="Cambria" w:cs="Cambria"/>
          <w:b w:val="0"/>
          <w:color w:val="000000"/>
          <w:sz w:val="24"/>
          <w:szCs w:val="24"/>
          <w:lang w:val="kk-KZ"/>
        </w:rPr>
        <w:t>п</w:t>
      </w:r>
      <w:r>
        <w:rPr>
          <w:b w:val="0"/>
          <w:color w:val="000000"/>
          <w:sz w:val="24"/>
          <w:szCs w:val="24"/>
          <w:lang w:val="kk-KZ"/>
        </w:rPr>
        <w:t xml:space="preserve"> салалы бағ</w:t>
      </w:r>
      <w:r>
        <w:rPr>
          <w:rFonts w:ascii="Cambria" w:hAnsi="Cambria" w:cs="Cambria"/>
          <w:b w:val="0"/>
          <w:color w:val="000000"/>
          <w:sz w:val="24"/>
          <w:szCs w:val="24"/>
          <w:lang w:val="kk-KZ"/>
        </w:rPr>
        <w:t>ытта</w:t>
      </w:r>
      <w:r>
        <w:rPr>
          <w:b w:val="0"/>
          <w:color w:val="000000"/>
          <w:sz w:val="24"/>
          <w:szCs w:val="24"/>
          <w:lang w:val="kk-KZ"/>
        </w:rPr>
        <w:t>ғ</w:t>
      </w:r>
      <w:r>
        <w:rPr>
          <w:rFonts w:ascii="Cambria" w:hAnsi="Cambria" w:cs="Cambria"/>
          <w:b w:val="0"/>
          <w:color w:val="000000"/>
          <w:sz w:val="24"/>
          <w:szCs w:val="24"/>
          <w:lang w:val="kk-KZ"/>
        </w:rPr>
        <w:t>ы</w:t>
      </w:r>
      <w:r>
        <w:rPr>
          <w:b w:val="0"/>
          <w:color w:val="000000"/>
          <w:sz w:val="24"/>
          <w:szCs w:val="24"/>
          <w:lang w:val="kk-KZ"/>
        </w:rPr>
        <w:t xml:space="preserve"> </w:t>
      </w:r>
      <w:r>
        <w:rPr>
          <w:b w:val="0"/>
          <w:color w:val="000000"/>
          <w:sz w:val="24"/>
          <w:szCs w:val="24"/>
          <w:lang w:val="en-US"/>
        </w:rPr>
        <w:t xml:space="preserve">№24 </w:t>
      </w:r>
      <w:r>
        <w:rPr>
          <w:b w:val="0"/>
          <w:color w:val="000000"/>
          <w:sz w:val="24"/>
          <w:szCs w:val="24"/>
          <w:lang w:val="kk-KZ"/>
        </w:rPr>
        <w:t>мектеп - гимназиясы КММ»</w:t>
      </w:r>
    </w:p>
    <w:p w:rsidR="00876EF3" w:rsidRDefault="00876EF3" w:rsidP="00876EF3">
      <w:pPr>
        <w:pStyle w:val="1"/>
        <w:spacing w:before="0" w:beforeAutospacing="0" w:after="0" w:afterAutospacing="0"/>
        <w:jc w:val="center"/>
        <w:rPr>
          <w:b w:val="0"/>
          <w:color w:val="000000"/>
          <w:sz w:val="24"/>
          <w:szCs w:val="24"/>
          <w:lang w:val="kk-KZ"/>
        </w:rPr>
      </w:pPr>
      <w:r>
        <w:rPr>
          <w:b w:val="0"/>
          <w:color w:val="000000"/>
          <w:sz w:val="24"/>
          <w:szCs w:val="24"/>
          <w:lang w:val="kk-KZ"/>
        </w:rPr>
        <w:t>КГУ «Школа – гимназия №24 многопрофильного направления отдела образования акимата города Экибастуза»</w:t>
      </w:r>
    </w:p>
    <w:p w:rsidR="00A443FF" w:rsidRPr="00876EF3"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8"/>
          <w:szCs w:val="28"/>
          <w:lang w:val="kk-KZ"/>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8"/>
          <w:szCs w:val="28"/>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8"/>
          <w:szCs w:val="28"/>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8"/>
          <w:szCs w:val="28"/>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32"/>
          <w:szCs w:val="32"/>
        </w:rPr>
      </w:pPr>
      <w:r w:rsidRPr="00A443FF">
        <w:rPr>
          <w:rFonts w:ascii="Times New Roman" w:eastAsia="Times New Roman" w:hAnsi="Times New Roman" w:cs="Times New Roman"/>
          <w:color w:val="333333"/>
          <w:sz w:val="32"/>
          <w:szCs w:val="32"/>
        </w:rPr>
        <w:t xml:space="preserve">Программа </w:t>
      </w:r>
      <w:r>
        <w:rPr>
          <w:rFonts w:ascii="Times New Roman" w:eastAsia="Times New Roman" w:hAnsi="Times New Roman" w:cs="Times New Roman"/>
          <w:color w:val="333333"/>
          <w:sz w:val="32"/>
          <w:szCs w:val="32"/>
        </w:rPr>
        <w:t>спец</w:t>
      </w:r>
      <w:r w:rsidRPr="00A443FF">
        <w:rPr>
          <w:rFonts w:ascii="Times New Roman" w:eastAsia="Times New Roman" w:hAnsi="Times New Roman" w:cs="Times New Roman"/>
          <w:color w:val="333333"/>
          <w:sz w:val="32"/>
          <w:szCs w:val="32"/>
        </w:rPr>
        <w:t xml:space="preserve">курса </w:t>
      </w:r>
    </w:p>
    <w:p w:rsidR="00A443FF" w:rsidRP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32"/>
          <w:szCs w:val="32"/>
        </w:rPr>
      </w:pPr>
      <w:r w:rsidRPr="00A443FF">
        <w:rPr>
          <w:rFonts w:ascii="Times New Roman" w:eastAsia="Times New Roman" w:hAnsi="Times New Roman" w:cs="Times New Roman"/>
          <w:color w:val="333333"/>
          <w:sz w:val="32"/>
          <w:szCs w:val="32"/>
        </w:rPr>
        <w:t xml:space="preserve">по математике </w:t>
      </w: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8"/>
          <w:szCs w:val="28"/>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8"/>
          <w:szCs w:val="28"/>
        </w:rPr>
      </w:pPr>
    </w:p>
    <w:p w:rsidR="00A443FF" w:rsidRPr="00876EF3" w:rsidRDefault="00A443FF" w:rsidP="00A228C4">
      <w:pPr>
        <w:shd w:val="clear" w:color="auto" w:fill="FFFFFF"/>
        <w:spacing w:after="120" w:line="240" w:lineRule="atLeast"/>
        <w:ind w:firstLine="709"/>
        <w:jc w:val="center"/>
        <w:rPr>
          <w:rFonts w:ascii="Times New Roman" w:eastAsia="Times New Roman" w:hAnsi="Times New Roman" w:cs="Times New Roman"/>
          <w:b/>
          <w:color w:val="333333"/>
          <w:sz w:val="28"/>
          <w:szCs w:val="28"/>
        </w:rPr>
      </w:pPr>
      <w:r w:rsidRPr="00876EF3">
        <w:rPr>
          <w:rFonts w:ascii="Times New Roman" w:eastAsia="Times New Roman" w:hAnsi="Times New Roman" w:cs="Times New Roman"/>
          <w:b/>
          <w:color w:val="333333"/>
          <w:sz w:val="28"/>
          <w:szCs w:val="28"/>
        </w:rPr>
        <w:t>ПРАКТИКУМ ПО РЕШЕНИЮ МАТЕМАТИЧЕСКИЗ ЗАДАЧ</w:t>
      </w:r>
    </w:p>
    <w:p w:rsidR="00A443FF" w:rsidRPr="00876EF3" w:rsidRDefault="00A443FF" w:rsidP="00A228C4">
      <w:pPr>
        <w:shd w:val="clear" w:color="auto" w:fill="FFFFFF"/>
        <w:spacing w:after="120" w:line="240" w:lineRule="atLeast"/>
        <w:ind w:firstLine="709"/>
        <w:jc w:val="center"/>
        <w:rPr>
          <w:rFonts w:ascii="Times New Roman" w:eastAsia="Times New Roman" w:hAnsi="Times New Roman" w:cs="Times New Roman"/>
          <w:b/>
          <w:color w:val="333333"/>
          <w:sz w:val="28"/>
          <w:szCs w:val="28"/>
        </w:rPr>
      </w:pPr>
    </w:p>
    <w:p w:rsidR="00A443FF" w:rsidRPr="00876EF3" w:rsidRDefault="00F80DB4" w:rsidP="00A228C4">
      <w:pPr>
        <w:shd w:val="clear" w:color="auto" w:fill="FFFFFF"/>
        <w:spacing w:after="120" w:line="240" w:lineRule="atLeast"/>
        <w:ind w:firstLine="709"/>
        <w:jc w:val="center"/>
        <w:rPr>
          <w:rFonts w:ascii="Times New Roman" w:eastAsia="Times New Roman" w:hAnsi="Times New Roman" w:cs="Times New Roman"/>
          <w:b/>
          <w:bCs/>
          <w:color w:val="333333"/>
          <w:sz w:val="28"/>
          <w:szCs w:val="28"/>
        </w:rPr>
      </w:pPr>
      <w:r w:rsidRPr="00876EF3">
        <w:rPr>
          <w:rFonts w:ascii="Times New Roman" w:eastAsia="Times New Roman" w:hAnsi="Times New Roman" w:cs="Times New Roman"/>
          <w:b/>
          <w:color w:val="333333"/>
          <w:sz w:val="28"/>
          <w:szCs w:val="28"/>
        </w:rPr>
        <w:t xml:space="preserve"> </w:t>
      </w:r>
      <w:r w:rsidR="004C4BB7">
        <w:rPr>
          <w:rFonts w:ascii="Times New Roman" w:eastAsia="Times New Roman" w:hAnsi="Times New Roman" w:cs="Times New Roman"/>
          <w:b/>
          <w:color w:val="333333"/>
          <w:sz w:val="28"/>
          <w:szCs w:val="28"/>
          <w:lang w:val="kk-KZ"/>
        </w:rPr>
        <w:t>9</w:t>
      </w:r>
      <w:r w:rsidR="00A443FF" w:rsidRPr="00876EF3">
        <w:rPr>
          <w:rFonts w:ascii="Times New Roman" w:eastAsia="Times New Roman" w:hAnsi="Times New Roman" w:cs="Times New Roman"/>
          <w:b/>
          <w:color w:val="333333"/>
          <w:sz w:val="28"/>
          <w:szCs w:val="28"/>
        </w:rPr>
        <w:t xml:space="preserve"> класс</w:t>
      </w:r>
      <w:r w:rsidR="00A443FF" w:rsidRPr="00876EF3">
        <w:rPr>
          <w:rFonts w:ascii="Times New Roman" w:eastAsia="Times New Roman" w:hAnsi="Times New Roman" w:cs="Times New Roman"/>
          <w:b/>
          <w:bCs/>
          <w:color w:val="333333"/>
          <w:sz w:val="28"/>
          <w:szCs w:val="28"/>
        </w:rPr>
        <w:t xml:space="preserve"> </w:t>
      </w: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b/>
          <w:bCs/>
          <w:color w:val="333333"/>
          <w:sz w:val="28"/>
          <w:szCs w:val="28"/>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b/>
          <w:bCs/>
          <w:color w:val="333333"/>
          <w:sz w:val="28"/>
          <w:szCs w:val="28"/>
        </w:rPr>
      </w:pPr>
    </w:p>
    <w:p w:rsidR="00A443FF" w:rsidRDefault="00A443FF" w:rsidP="00A228C4">
      <w:pPr>
        <w:shd w:val="clear" w:color="auto" w:fill="FFFFFF"/>
        <w:spacing w:after="120" w:line="240" w:lineRule="atLeast"/>
        <w:ind w:firstLine="709"/>
        <w:jc w:val="center"/>
        <w:rPr>
          <w:rFonts w:ascii="Times New Roman" w:eastAsia="Times New Roman" w:hAnsi="Times New Roman" w:cs="Times New Roman"/>
          <w:b/>
          <w:bCs/>
          <w:color w:val="333333"/>
          <w:sz w:val="28"/>
          <w:szCs w:val="28"/>
        </w:rPr>
      </w:pPr>
    </w:p>
    <w:p w:rsidR="00A443FF" w:rsidRDefault="00A443FF" w:rsidP="00A443FF">
      <w:pPr>
        <w:shd w:val="clear" w:color="auto" w:fill="FFFFFF"/>
        <w:spacing w:after="120" w:line="240" w:lineRule="atLeast"/>
        <w:ind w:firstLine="709"/>
        <w:jc w:val="right"/>
        <w:rPr>
          <w:rFonts w:ascii="Times New Roman" w:eastAsia="Times New Roman" w:hAnsi="Times New Roman" w:cs="Times New Roman"/>
          <w:bCs/>
          <w:color w:val="333333"/>
          <w:sz w:val="28"/>
          <w:szCs w:val="28"/>
        </w:rPr>
      </w:pPr>
    </w:p>
    <w:p w:rsidR="00A443FF" w:rsidRDefault="00A443FF" w:rsidP="00A443FF">
      <w:pPr>
        <w:shd w:val="clear" w:color="auto" w:fill="FFFFFF"/>
        <w:spacing w:after="120" w:line="240" w:lineRule="atLeast"/>
        <w:ind w:firstLine="709"/>
        <w:jc w:val="right"/>
        <w:rPr>
          <w:rFonts w:ascii="Times New Roman" w:eastAsia="Times New Roman" w:hAnsi="Times New Roman" w:cs="Times New Roman"/>
          <w:bCs/>
          <w:color w:val="333333"/>
          <w:sz w:val="28"/>
          <w:szCs w:val="28"/>
        </w:rPr>
      </w:pPr>
    </w:p>
    <w:p w:rsidR="00A443FF" w:rsidRPr="00A443FF" w:rsidRDefault="00A443FF" w:rsidP="00A443FF">
      <w:pPr>
        <w:shd w:val="clear" w:color="auto" w:fill="FFFFFF"/>
        <w:spacing w:after="120" w:line="240" w:lineRule="atLeast"/>
        <w:ind w:firstLine="709"/>
        <w:jc w:val="right"/>
        <w:rPr>
          <w:rFonts w:ascii="Times New Roman" w:eastAsia="Times New Roman" w:hAnsi="Times New Roman" w:cs="Times New Roman"/>
          <w:bCs/>
          <w:color w:val="333333"/>
          <w:sz w:val="28"/>
          <w:szCs w:val="28"/>
        </w:rPr>
      </w:pPr>
      <w:r w:rsidRPr="00A443FF">
        <w:rPr>
          <w:rFonts w:ascii="Times New Roman" w:eastAsia="Times New Roman" w:hAnsi="Times New Roman" w:cs="Times New Roman"/>
          <w:bCs/>
          <w:color w:val="333333"/>
          <w:sz w:val="28"/>
          <w:szCs w:val="28"/>
        </w:rPr>
        <w:t xml:space="preserve">Составитель: Учитель математики </w:t>
      </w:r>
    </w:p>
    <w:p w:rsidR="00A443FF" w:rsidRPr="00A443FF" w:rsidRDefault="00A443FF" w:rsidP="00A443FF">
      <w:pPr>
        <w:shd w:val="clear" w:color="auto" w:fill="FFFFFF"/>
        <w:spacing w:after="120" w:line="240" w:lineRule="atLeast"/>
        <w:ind w:firstLine="709"/>
        <w:jc w:val="right"/>
        <w:rPr>
          <w:rFonts w:ascii="Times New Roman" w:eastAsia="Times New Roman" w:hAnsi="Times New Roman" w:cs="Times New Roman"/>
          <w:b/>
          <w:bCs/>
          <w:color w:val="333333"/>
          <w:sz w:val="28"/>
          <w:szCs w:val="28"/>
        </w:rPr>
      </w:pPr>
      <w:r w:rsidRPr="00A443FF">
        <w:rPr>
          <w:rFonts w:ascii="Times New Roman" w:eastAsia="Times New Roman" w:hAnsi="Times New Roman" w:cs="Times New Roman"/>
          <w:bCs/>
          <w:color w:val="333333"/>
          <w:sz w:val="28"/>
          <w:szCs w:val="28"/>
        </w:rPr>
        <w:t>Арефьева Наталья Викторовна</w:t>
      </w:r>
    </w:p>
    <w:p w:rsidR="00A443FF" w:rsidRDefault="00A443FF" w:rsidP="00A443FF">
      <w:pPr>
        <w:jc w:val="right"/>
        <w:rPr>
          <w:rFonts w:ascii="Times New Roman" w:eastAsia="Times New Roman" w:hAnsi="Times New Roman" w:cs="Times New Roman"/>
          <w:b/>
          <w:bCs/>
          <w:color w:val="333333"/>
          <w:sz w:val="24"/>
          <w:szCs w:val="24"/>
        </w:rPr>
      </w:pPr>
    </w:p>
    <w:p w:rsidR="00A443FF" w:rsidRDefault="00A443FF" w:rsidP="00A443FF">
      <w:pPr>
        <w:jc w:val="right"/>
        <w:rPr>
          <w:rFonts w:ascii="Times New Roman" w:eastAsia="Times New Roman" w:hAnsi="Times New Roman" w:cs="Times New Roman"/>
          <w:b/>
          <w:bCs/>
          <w:color w:val="333333"/>
          <w:sz w:val="24"/>
          <w:szCs w:val="24"/>
        </w:rPr>
      </w:pPr>
    </w:p>
    <w:p w:rsidR="00A443FF" w:rsidRDefault="00A443FF" w:rsidP="00A443FF">
      <w:pPr>
        <w:jc w:val="right"/>
        <w:rPr>
          <w:rFonts w:ascii="Times New Roman" w:eastAsia="Times New Roman" w:hAnsi="Times New Roman" w:cs="Times New Roman"/>
          <w:b/>
          <w:bCs/>
          <w:color w:val="333333"/>
          <w:sz w:val="24"/>
          <w:szCs w:val="24"/>
        </w:rPr>
      </w:pPr>
    </w:p>
    <w:p w:rsidR="00A443FF" w:rsidRDefault="00A443FF" w:rsidP="00A443FF">
      <w:pPr>
        <w:jc w:val="right"/>
        <w:rPr>
          <w:rFonts w:ascii="Times New Roman" w:eastAsia="Times New Roman" w:hAnsi="Times New Roman" w:cs="Times New Roman"/>
          <w:b/>
          <w:bCs/>
          <w:color w:val="333333"/>
          <w:sz w:val="24"/>
          <w:szCs w:val="24"/>
        </w:rPr>
      </w:pPr>
    </w:p>
    <w:p w:rsidR="00A443FF" w:rsidRDefault="00A443FF" w:rsidP="00A443FF">
      <w:pPr>
        <w:jc w:val="right"/>
        <w:rPr>
          <w:rFonts w:ascii="Times New Roman" w:eastAsia="Times New Roman" w:hAnsi="Times New Roman" w:cs="Times New Roman"/>
          <w:b/>
          <w:bCs/>
          <w:color w:val="333333"/>
          <w:sz w:val="24"/>
          <w:szCs w:val="24"/>
        </w:rPr>
      </w:pPr>
    </w:p>
    <w:p w:rsidR="00A443FF" w:rsidRDefault="00A443FF" w:rsidP="00A443FF">
      <w:pPr>
        <w:jc w:val="right"/>
        <w:rPr>
          <w:rFonts w:ascii="Times New Roman" w:eastAsia="Times New Roman" w:hAnsi="Times New Roman" w:cs="Times New Roman"/>
          <w:b/>
          <w:bCs/>
          <w:color w:val="333333"/>
          <w:sz w:val="24"/>
          <w:szCs w:val="24"/>
        </w:rPr>
      </w:pPr>
    </w:p>
    <w:p w:rsidR="005E19D3" w:rsidRDefault="005E19D3" w:rsidP="00A443FF">
      <w:pPr>
        <w:jc w:val="center"/>
        <w:rPr>
          <w:rFonts w:ascii="Times New Roman" w:eastAsia="Times New Roman" w:hAnsi="Times New Roman" w:cs="Times New Roman"/>
          <w:b/>
          <w:bCs/>
          <w:color w:val="333333"/>
          <w:sz w:val="24"/>
          <w:szCs w:val="24"/>
        </w:rPr>
      </w:pPr>
    </w:p>
    <w:p w:rsidR="00A443FF" w:rsidRDefault="005E19D3" w:rsidP="00A443FF">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20</w:t>
      </w:r>
      <w:r w:rsidR="004C4BB7">
        <w:rPr>
          <w:rFonts w:ascii="Times New Roman" w:eastAsia="Times New Roman" w:hAnsi="Times New Roman" w:cs="Times New Roman"/>
          <w:b/>
          <w:bCs/>
          <w:color w:val="333333"/>
          <w:sz w:val="24"/>
          <w:szCs w:val="24"/>
          <w:lang w:val="kk-KZ"/>
        </w:rPr>
        <w:t>20</w:t>
      </w:r>
      <w:r>
        <w:rPr>
          <w:rFonts w:ascii="Times New Roman" w:eastAsia="Times New Roman" w:hAnsi="Times New Roman" w:cs="Times New Roman"/>
          <w:b/>
          <w:bCs/>
          <w:color w:val="333333"/>
          <w:sz w:val="24"/>
          <w:szCs w:val="24"/>
        </w:rPr>
        <w:t xml:space="preserve"> г.</w:t>
      </w:r>
    </w:p>
    <w:p w:rsidR="000460A4" w:rsidRPr="00A443FF" w:rsidRDefault="005E19D3" w:rsidP="005E19D3">
      <w:pPr>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br w:type="page"/>
      </w:r>
      <w:r w:rsidR="000460A4" w:rsidRPr="00A228C4">
        <w:rPr>
          <w:rFonts w:ascii="Times New Roman" w:eastAsia="Times New Roman" w:hAnsi="Times New Roman" w:cs="Times New Roman"/>
          <w:b/>
          <w:bCs/>
          <w:color w:val="333333"/>
          <w:sz w:val="24"/>
          <w:szCs w:val="24"/>
        </w:rPr>
        <w:lastRenderedPageBreak/>
        <w:t>Пояснительная записка</w:t>
      </w:r>
    </w:p>
    <w:p w:rsidR="000460A4" w:rsidRPr="00A228C4" w:rsidRDefault="00A443FF" w:rsidP="005E19D3">
      <w:pPr>
        <w:shd w:val="clear" w:color="auto" w:fill="FFFFFF"/>
        <w:spacing w:after="0" w:line="240" w:lineRule="auto"/>
        <w:ind w:firstLine="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Данная программа спец</w:t>
      </w:r>
      <w:r w:rsidR="000460A4" w:rsidRPr="00A228C4">
        <w:rPr>
          <w:rFonts w:ascii="Times New Roman" w:eastAsia="Times New Roman" w:hAnsi="Times New Roman" w:cs="Times New Roman"/>
          <w:color w:val="333333"/>
          <w:sz w:val="24"/>
          <w:szCs w:val="24"/>
        </w:rPr>
        <w:t xml:space="preserve"> курса объемом 34 часа</w:t>
      </w:r>
      <w:r>
        <w:rPr>
          <w:rFonts w:ascii="Times New Roman" w:eastAsia="Times New Roman" w:hAnsi="Times New Roman" w:cs="Times New Roman"/>
          <w:color w:val="333333"/>
          <w:sz w:val="24"/>
          <w:szCs w:val="24"/>
        </w:rPr>
        <w:t xml:space="preserve"> для </w:t>
      </w:r>
      <w:r w:rsidR="00F80DB4">
        <w:rPr>
          <w:rFonts w:ascii="Times New Roman" w:eastAsia="Times New Roman" w:hAnsi="Times New Roman" w:cs="Times New Roman"/>
          <w:color w:val="333333"/>
          <w:sz w:val="24"/>
          <w:szCs w:val="24"/>
        </w:rPr>
        <w:t xml:space="preserve">учащимся </w:t>
      </w:r>
      <w:r w:rsidR="004C4BB7">
        <w:rPr>
          <w:rFonts w:ascii="Times New Roman" w:eastAsia="Times New Roman" w:hAnsi="Times New Roman" w:cs="Times New Roman"/>
          <w:color w:val="333333"/>
          <w:sz w:val="24"/>
          <w:szCs w:val="24"/>
        </w:rPr>
        <w:t>9</w:t>
      </w:r>
      <w:bookmarkStart w:id="0" w:name="_GoBack"/>
      <w:bookmarkEnd w:id="0"/>
      <w:r w:rsidR="000460A4" w:rsidRPr="00A228C4">
        <w:rPr>
          <w:rFonts w:ascii="Times New Roman" w:eastAsia="Times New Roman" w:hAnsi="Times New Roman" w:cs="Times New Roman"/>
          <w:color w:val="333333"/>
          <w:sz w:val="24"/>
          <w:szCs w:val="24"/>
        </w:rPr>
        <w:t xml:space="preserve"> классов. В школьном курсе алгебры тренировка в решении задач формируется на протяжении всего обучения в школе. Однако реальные оценки качества подготовки выпускников показывают, что число практико-ориентированных задач по математике крайне мало и выполнение практически любой текстовой задачи не превышает 40 процентов. Основное и серьезное расслоение школьников по отношению к текстовы</w:t>
      </w:r>
      <w:r w:rsidR="00F80DB4">
        <w:rPr>
          <w:rFonts w:ascii="Times New Roman" w:eastAsia="Times New Roman" w:hAnsi="Times New Roman" w:cs="Times New Roman"/>
          <w:color w:val="333333"/>
          <w:sz w:val="24"/>
          <w:szCs w:val="24"/>
        </w:rPr>
        <w:t xml:space="preserve">м задачам происходит именно в </w:t>
      </w:r>
      <w:r w:rsidR="000460A4" w:rsidRPr="00A228C4">
        <w:rPr>
          <w:rFonts w:ascii="Times New Roman" w:eastAsia="Times New Roman" w:hAnsi="Times New Roman" w:cs="Times New Roman"/>
          <w:color w:val="333333"/>
          <w:sz w:val="24"/>
          <w:szCs w:val="24"/>
        </w:rPr>
        <w:t>8 классах. Трудность этой темы состоит в том, что алгебраический метод решения задач определяется в самых общих чертах и в каждой конкретной задаче требуется осмыслить именно этот метод. При этом учащиеся должны хорошо знать зависимости между различными величинами. При подборе задач соблюдается принцип постоянного нарастания трудности. В процессе изучения данного курса имеется возможность рассмотреть много различных вопросов из истории развития математики, что вызывает интерес учащихся. Большинство задач предлагаемых на занятиях имеют практическую направленность. Многие задачи не просты в решении, но содержание курса позволяет ученику любого уровня активно включится в учебно-познавательный процесс и максимально проявить себя. При решении задач следует учить учащихся наблюдать, пользоваться аналогией, индукцией, сравнениями, делать соответствующие выводы. Решение задач прививает навыки логического рассуждения, эвристического мышления, вырабатывает исследовательские навыки. Особое внимание обращается на решение задач с помощью уравнений. Система изучения способов решения поможет научиться решать задачи, позволит учащимся выявить и оценить свои способности к математике, определить наиболее интересующие их вопросы, что поможет им в дальнейшем при выборе профиля обучения.</w:t>
      </w:r>
    </w:p>
    <w:p w:rsidR="005E19D3" w:rsidRDefault="005E19D3" w:rsidP="005E19D3">
      <w:pPr>
        <w:shd w:val="clear" w:color="auto" w:fill="FFFFFF"/>
        <w:spacing w:after="0" w:line="240" w:lineRule="auto"/>
        <w:ind w:firstLine="709"/>
        <w:jc w:val="both"/>
        <w:rPr>
          <w:rFonts w:ascii="Times New Roman" w:eastAsia="Times New Roman" w:hAnsi="Times New Roman" w:cs="Times New Roman"/>
          <w:b/>
          <w:color w:val="333333"/>
          <w:sz w:val="24"/>
          <w:szCs w:val="24"/>
        </w:rPr>
      </w:pPr>
    </w:p>
    <w:p w:rsidR="000460A4" w:rsidRPr="00A228C4" w:rsidRDefault="000460A4" w:rsidP="005E19D3">
      <w:pPr>
        <w:shd w:val="clear" w:color="auto" w:fill="FFFFFF"/>
        <w:spacing w:after="0" w:line="240" w:lineRule="auto"/>
        <w:ind w:firstLine="709"/>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Цель изучения данного курса:</w:t>
      </w:r>
    </w:p>
    <w:p w:rsidR="00A228C4" w:rsidRPr="00A228C4" w:rsidRDefault="000460A4" w:rsidP="005E19D3">
      <w:pPr>
        <w:pStyle w:val="a4"/>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углубить знания учащихся при рассмотрении разл</w:t>
      </w:r>
      <w:r w:rsidR="00A228C4" w:rsidRPr="00A228C4">
        <w:rPr>
          <w:rFonts w:ascii="Times New Roman" w:eastAsia="Times New Roman" w:hAnsi="Times New Roman" w:cs="Times New Roman"/>
          <w:color w:val="333333"/>
          <w:sz w:val="24"/>
          <w:szCs w:val="24"/>
        </w:rPr>
        <w:t>ичных способов решения задач;</w:t>
      </w:r>
    </w:p>
    <w:p w:rsidR="000460A4" w:rsidRPr="00A228C4" w:rsidRDefault="000460A4" w:rsidP="005E19D3">
      <w:pPr>
        <w:pStyle w:val="a4"/>
        <w:numPr>
          <w:ilvl w:val="0"/>
          <w:numId w:val="2"/>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 xml:space="preserve">способствовать дальнейшему развитию математической культуры учащихся через формирование целостного представления о математике через многообразие ее </w:t>
      </w:r>
      <w:proofErr w:type="spellStart"/>
      <w:r w:rsidRPr="00A228C4">
        <w:rPr>
          <w:rFonts w:ascii="Times New Roman" w:eastAsia="Times New Roman" w:hAnsi="Times New Roman" w:cs="Times New Roman"/>
          <w:color w:val="333333"/>
          <w:sz w:val="24"/>
          <w:szCs w:val="24"/>
        </w:rPr>
        <w:t>межпредметных</w:t>
      </w:r>
      <w:proofErr w:type="spellEnd"/>
      <w:r w:rsidRPr="00A228C4">
        <w:rPr>
          <w:rFonts w:ascii="Times New Roman" w:eastAsia="Times New Roman" w:hAnsi="Times New Roman" w:cs="Times New Roman"/>
          <w:color w:val="333333"/>
          <w:sz w:val="24"/>
          <w:szCs w:val="24"/>
        </w:rPr>
        <w:t xml:space="preserve"> связей.</w:t>
      </w:r>
    </w:p>
    <w:p w:rsidR="005E19D3" w:rsidRDefault="005E19D3" w:rsidP="005E19D3">
      <w:pPr>
        <w:shd w:val="clear" w:color="auto" w:fill="FFFFFF"/>
        <w:spacing w:after="0" w:line="240" w:lineRule="auto"/>
        <w:ind w:firstLine="709"/>
        <w:jc w:val="both"/>
        <w:rPr>
          <w:rFonts w:ascii="Times New Roman" w:eastAsia="Times New Roman" w:hAnsi="Times New Roman" w:cs="Times New Roman"/>
          <w:b/>
          <w:color w:val="333333"/>
          <w:sz w:val="24"/>
          <w:szCs w:val="24"/>
        </w:rPr>
      </w:pPr>
    </w:p>
    <w:p w:rsidR="000460A4" w:rsidRPr="00A228C4" w:rsidRDefault="000460A4" w:rsidP="005E19D3">
      <w:pPr>
        <w:shd w:val="clear" w:color="auto" w:fill="FFFFFF"/>
        <w:spacing w:after="0" w:line="240" w:lineRule="auto"/>
        <w:ind w:firstLine="709"/>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Основные задачи курса:</w:t>
      </w:r>
    </w:p>
    <w:p w:rsidR="00A228C4" w:rsidRPr="00A228C4" w:rsidRDefault="000460A4" w:rsidP="005E19D3">
      <w:pPr>
        <w:pStyle w:val="a4"/>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способствовать развитию у учащихся поисковой активности, наблюдательности,</w:t>
      </w:r>
      <w:r w:rsidR="00A228C4" w:rsidRPr="00A228C4">
        <w:rPr>
          <w:rFonts w:ascii="Times New Roman" w:eastAsia="Times New Roman" w:hAnsi="Times New Roman" w:cs="Times New Roman"/>
          <w:color w:val="333333"/>
          <w:sz w:val="24"/>
          <w:szCs w:val="24"/>
        </w:rPr>
        <w:t xml:space="preserve"> сообразительности, смекалки;</w:t>
      </w:r>
    </w:p>
    <w:p w:rsidR="00A228C4" w:rsidRPr="00A228C4" w:rsidRDefault="000460A4" w:rsidP="005E19D3">
      <w:pPr>
        <w:pStyle w:val="a4"/>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формирование самостоятельной проективной, преобразовательной, рефлек</w:t>
      </w:r>
      <w:r w:rsidR="00A228C4" w:rsidRPr="00A228C4">
        <w:rPr>
          <w:rFonts w:ascii="Times New Roman" w:eastAsia="Times New Roman" w:hAnsi="Times New Roman" w:cs="Times New Roman"/>
          <w:color w:val="333333"/>
          <w:sz w:val="24"/>
          <w:szCs w:val="24"/>
        </w:rPr>
        <w:t>сивной деятельности учащихся;</w:t>
      </w:r>
    </w:p>
    <w:p w:rsidR="000460A4" w:rsidRPr="00A228C4" w:rsidRDefault="000460A4" w:rsidP="005E19D3">
      <w:pPr>
        <w:pStyle w:val="a4"/>
        <w:numPr>
          <w:ilvl w:val="0"/>
          <w:numId w:val="3"/>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развитие общекультурного кругозора учащихся.</w:t>
      </w:r>
    </w:p>
    <w:p w:rsidR="00A228C4" w:rsidRDefault="00A228C4" w:rsidP="005E19D3">
      <w:pPr>
        <w:shd w:val="clear" w:color="auto" w:fill="FFFFFF"/>
        <w:spacing w:after="0" w:line="240" w:lineRule="auto"/>
        <w:ind w:firstLine="709"/>
        <w:jc w:val="both"/>
        <w:rPr>
          <w:rFonts w:ascii="Times New Roman" w:eastAsia="Times New Roman" w:hAnsi="Times New Roman" w:cs="Times New Roman"/>
          <w:b/>
          <w:color w:val="333333"/>
          <w:sz w:val="24"/>
          <w:szCs w:val="24"/>
          <w:lang w:val="en-US"/>
        </w:rPr>
      </w:pPr>
    </w:p>
    <w:p w:rsidR="000460A4" w:rsidRPr="00A228C4" w:rsidRDefault="000460A4" w:rsidP="005E19D3">
      <w:pPr>
        <w:shd w:val="clear" w:color="auto" w:fill="FFFFFF"/>
        <w:spacing w:after="0" w:line="240" w:lineRule="auto"/>
        <w:ind w:firstLine="709"/>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Предполагаемые результаты курса.</w:t>
      </w:r>
    </w:p>
    <w:p w:rsidR="000460A4" w:rsidRPr="00A228C4" w:rsidRDefault="000460A4" w:rsidP="005E19D3">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Основным результатом освоения содержания элективного курса учащимися станет рост мотивации к дальнейшему изучению математики и овладение следующими умениями:</w:t>
      </w:r>
    </w:p>
    <w:p w:rsidR="00A228C4" w:rsidRPr="00A228C4" w:rsidRDefault="000460A4" w:rsidP="00A228C4">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Обще-учебными (внимательно читать текст, находить ответ на вопрос, составлять таблицу, четко и полно оформлять запись найденного решения, контроли</w:t>
      </w:r>
      <w:r w:rsidR="00A228C4" w:rsidRPr="00A228C4">
        <w:rPr>
          <w:rFonts w:ascii="Times New Roman" w:eastAsia="Times New Roman" w:hAnsi="Times New Roman" w:cs="Times New Roman"/>
          <w:color w:val="333333"/>
          <w:sz w:val="24"/>
          <w:szCs w:val="24"/>
        </w:rPr>
        <w:t>ровать выполненные действия).</w:t>
      </w:r>
    </w:p>
    <w:p w:rsidR="00A228C4" w:rsidRPr="00F80DB4" w:rsidRDefault="000460A4" w:rsidP="00A228C4">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Обще-логическими (выделять главное, проводить анализ, синтез, сравнение, обобщение, делать выводы, правильно ф</w:t>
      </w:r>
      <w:r w:rsidR="00A228C4" w:rsidRPr="00A228C4">
        <w:rPr>
          <w:rFonts w:ascii="Times New Roman" w:eastAsia="Times New Roman" w:hAnsi="Times New Roman" w:cs="Times New Roman"/>
          <w:color w:val="333333"/>
          <w:sz w:val="24"/>
          <w:szCs w:val="24"/>
        </w:rPr>
        <w:t>ормулировать вопросы и т.д.).</w:t>
      </w:r>
    </w:p>
    <w:p w:rsidR="00A228C4" w:rsidRPr="00F80DB4" w:rsidRDefault="000460A4" w:rsidP="00A228C4">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Предметными (постановка вопроса к данному условию задачи, составление математической модели, овладение основными арифметическими и алгебраическими сп</w:t>
      </w:r>
      <w:r w:rsidR="00A228C4" w:rsidRPr="00A228C4">
        <w:rPr>
          <w:rFonts w:ascii="Times New Roman" w:eastAsia="Times New Roman" w:hAnsi="Times New Roman" w:cs="Times New Roman"/>
          <w:color w:val="333333"/>
          <w:sz w:val="24"/>
          <w:szCs w:val="24"/>
        </w:rPr>
        <w:t>особами решения задач и др.).</w:t>
      </w:r>
    </w:p>
    <w:p w:rsidR="000460A4" w:rsidRPr="00A228C4" w:rsidRDefault="000460A4" w:rsidP="00A228C4">
      <w:pPr>
        <w:pStyle w:val="a4"/>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Коммуникативными (принимать участие в совместной деятельности, работать в парах, в малых группах, вести диалог с учителем, с товарищами).</w:t>
      </w:r>
    </w:p>
    <w:p w:rsidR="000460A4" w:rsidRPr="00A228C4" w:rsidRDefault="000460A4" w:rsidP="00A228C4">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 xml:space="preserve">Реализация целей курса осуществляется в сочетании </w:t>
      </w:r>
      <w:r w:rsidR="00A228C4">
        <w:rPr>
          <w:rFonts w:ascii="Times New Roman" w:eastAsia="Times New Roman" w:hAnsi="Times New Roman" w:cs="Times New Roman"/>
          <w:color w:val="333333"/>
          <w:sz w:val="24"/>
          <w:szCs w:val="24"/>
        </w:rPr>
        <w:t xml:space="preserve">различных организационных форм </w:t>
      </w:r>
      <w:r w:rsidR="00A228C4" w:rsidRPr="00A228C4">
        <w:rPr>
          <w:rFonts w:ascii="Times New Roman" w:eastAsia="Times New Roman" w:hAnsi="Times New Roman" w:cs="Times New Roman"/>
          <w:color w:val="333333"/>
          <w:sz w:val="24"/>
          <w:szCs w:val="24"/>
        </w:rPr>
        <w:t>-</w:t>
      </w:r>
      <w:r w:rsidRPr="00A228C4">
        <w:rPr>
          <w:rFonts w:ascii="Times New Roman" w:eastAsia="Times New Roman" w:hAnsi="Times New Roman" w:cs="Times New Roman"/>
          <w:color w:val="333333"/>
          <w:sz w:val="24"/>
          <w:szCs w:val="24"/>
        </w:rPr>
        <w:t xml:space="preserve"> индивидуальной, групповой, коллективной в виде диалогов, практических занятий по решению задач, лабораторных работ, вычислительных турниров, круглых столов, защиты проектов, конференций и др.</w:t>
      </w:r>
    </w:p>
    <w:p w:rsidR="000460A4" w:rsidRPr="00A443FF" w:rsidRDefault="005E19D3" w:rsidP="005E19D3">
      <w:pPr>
        <w:jc w:val="center"/>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br w:type="page"/>
      </w:r>
      <w:r w:rsidR="000460A4" w:rsidRPr="00A443FF">
        <w:rPr>
          <w:rFonts w:ascii="Times New Roman" w:eastAsia="Times New Roman" w:hAnsi="Times New Roman" w:cs="Times New Roman"/>
          <w:b/>
          <w:bCs/>
          <w:color w:val="333333"/>
          <w:sz w:val="26"/>
          <w:szCs w:val="26"/>
        </w:rPr>
        <w:lastRenderedPageBreak/>
        <w:t>Учебно-тематическое планирование</w:t>
      </w:r>
    </w:p>
    <w:p w:rsidR="00A443FF" w:rsidRPr="00A228C4" w:rsidRDefault="00A443FF" w:rsidP="00A228C4">
      <w:pPr>
        <w:shd w:val="clear" w:color="auto" w:fill="FFFFFF"/>
        <w:spacing w:after="120" w:line="240" w:lineRule="atLeast"/>
        <w:ind w:firstLine="709"/>
        <w:jc w:val="center"/>
        <w:rPr>
          <w:rFonts w:ascii="Times New Roman" w:eastAsia="Times New Roman" w:hAnsi="Times New Roman" w:cs="Times New Roman"/>
          <w:color w:val="333333"/>
          <w:sz w:val="24"/>
          <w:szCs w:val="24"/>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67"/>
        <w:gridCol w:w="4048"/>
        <w:gridCol w:w="851"/>
        <w:gridCol w:w="2551"/>
        <w:gridCol w:w="2300"/>
      </w:tblGrid>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w:t>
            </w:r>
          </w:p>
        </w:tc>
        <w:tc>
          <w:tcPr>
            <w:tcW w:w="4048" w:type="dxa"/>
            <w:shd w:val="clear" w:color="auto" w:fill="FFFFFF"/>
            <w:hideMark/>
          </w:tcPr>
          <w:p w:rsidR="000460A4" w:rsidRPr="00A228C4" w:rsidRDefault="000460A4" w:rsidP="00A228C4">
            <w:pPr>
              <w:spacing w:after="0" w:line="240" w:lineRule="atLeast"/>
              <w:ind w:firstLine="709"/>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Тема</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Часы</w:t>
            </w:r>
          </w:p>
        </w:tc>
        <w:tc>
          <w:tcPr>
            <w:tcW w:w="2551" w:type="dxa"/>
            <w:shd w:val="clear" w:color="auto" w:fill="FFFFFF"/>
            <w:hideMark/>
          </w:tcPr>
          <w:p w:rsidR="000460A4" w:rsidRPr="00A228C4" w:rsidRDefault="000460A4" w:rsidP="00A443FF">
            <w:pPr>
              <w:spacing w:after="0" w:line="240" w:lineRule="atLeast"/>
              <w:ind w:hanging="42"/>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Форма занятий</w:t>
            </w:r>
          </w:p>
        </w:tc>
        <w:tc>
          <w:tcPr>
            <w:tcW w:w="2300" w:type="dxa"/>
            <w:shd w:val="clear" w:color="auto" w:fill="FFFFFF"/>
            <w:hideMark/>
          </w:tcPr>
          <w:p w:rsidR="000460A4" w:rsidRPr="00A228C4" w:rsidRDefault="000460A4" w:rsidP="00A443FF">
            <w:pPr>
              <w:spacing w:after="0" w:line="240" w:lineRule="atLeast"/>
              <w:ind w:hanging="42"/>
              <w:jc w:val="both"/>
              <w:rPr>
                <w:rFonts w:ascii="Times New Roman" w:eastAsia="Times New Roman" w:hAnsi="Times New Roman" w:cs="Times New Roman"/>
                <w:b/>
                <w:color w:val="333333"/>
                <w:sz w:val="24"/>
                <w:szCs w:val="24"/>
              </w:rPr>
            </w:pPr>
            <w:r w:rsidRPr="00A228C4">
              <w:rPr>
                <w:rFonts w:ascii="Times New Roman" w:eastAsia="Times New Roman" w:hAnsi="Times New Roman" w:cs="Times New Roman"/>
                <w:b/>
                <w:color w:val="333333"/>
                <w:sz w:val="24"/>
                <w:szCs w:val="24"/>
              </w:rPr>
              <w:t>Форма контроля</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Сведения из истории задач.</w:t>
            </w:r>
            <w:r w:rsidRPr="00A228C4">
              <w:rPr>
                <w:rFonts w:ascii="Times New Roman" w:eastAsia="Times New Roman" w:hAnsi="Times New Roman" w:cs="Times New Roman"/>
                <w:color w:val="333333"/>
                <w:sz w:val="24"/>
                <w:szCs w:val="24"/>
              </w:rPr>
              <w:br/>
              <w:t>Математическая модель задачи.</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Эвристическая беседа. </w:t>
            </w:r>
            <w:r w:rsidR="005E19D3">
              <w:rPr>
                <w:rFonts w:ascii="Times New Roman" w:eastAsia="Times New Roman" w:hAnsi="Times New Roman" w:cs="Times New Roman"/>
                <w:color w:val="333333"/>
                <w:sz w:val="24"/>
                <w:szCs w:val="24"/>
              </w:rPr>
              <w:br/>
              <w:t>Занятие -</w:t>
            </w:r>
            <w:r w:rsidRPr="00A228C4">
              <w:rPr>
                <w:rFonts w:ascii="Times New Roman" w:eastAsia="Times New Roman" w:hAnsi="Times New Roman" w:cs="Times New Roman"/>
                <w:color w:val="333333"/>
                <w:sz w:val="24"/>
                <w:szCs w:val="24"/>
              </w:rPr>
              <w:t xml:space="preserve"> обсуждение.</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обсуждение.</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2</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нахождение среднего арифметического.</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Письменные работы учащихся.</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3</w:t>
            </w:r>
          </w:p>
        </w:tc>
        <w:tc>
          <w:tcPr>
            <w:tcW w:w="4048" w:type="dxa"/>
            <w:shd w:val="clear" w:color="auto" w:fill="FFFFFF"/>
            <w:hideMark/>
          </w:tcPr>
          <w:p w:rsidR="000460A4" w:rsidRPr="00A228C4" w:rsidRDefault="00A228C4" w:rsidP="00A228C4">
            <w:pPr>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Задачи на «одновременное»</w:t>
            </w:r>
            <w:r w:rsidR="000460A4" w:rsidRPr="00A228C4">
              <w:rPr>
                <w:rFonts w:ascii="Times New Roman" w:eastAsia="Times New Roman" w:hAnsi="Times New Roman" w:cs="Times New Roman"/>
                <w:color w:val="333333"/>
                <w:sz w:val="24"/>
                <w:szCs w:val="24"/>
              </w:rPr>
              <w:t xml:space="preserve"> движение.</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 Работа в парах.</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результаты письменных работ, взаимоконтроль.</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4</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движение в одном направлении.</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 Работа в парах.</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результаты письменных работ, взаимоконтроль.</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5</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движение в разных направлениях.</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 Работа в парах.</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результаты письменных работ, взаимоконтроль</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6</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движение по воде (по течению и против течения).</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Работа в малых группах. Вынесение результатов работы на коллективное обсуждение.</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Самооценка и оценка товарищами.</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7</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Решение всех типов задач на движение.</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2</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Круглый стол.</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подведение итогов, анализ.</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8</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цену, количество. Стоимость.</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2</w:t>
            </w:r>
          </w:p>
        </w:tc>
        <w:tc>
          <w:tcPr>
            <w:tcW w:w="2551" w:type="dxa"/>
            <w:shd w:val="clear" w:color="auto" w:fill="FFFFFF"/>
            <w:hideMark/>
          </w:tcPr>
          <w:p w:rsidR="000460A4" w:rsidRPr="00A228C4" w:rsidRDefault="005E19D3" w:rsidP="00A443FF">
            <w:pPr>
              <w:spacing w:after="0" w:line="24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Мини -</w:t>
            </w:r>
            <w:r w:rsidR="000460A4" w:rsidRPr="00A228C4">
              <w:rPr>
                <w:rFonts w:ascii="Times New Roman" w:eastAsia="Times New Roman" w:hAnsi="Times New Roman" w:cs="Times New Roman"/>
                <w:color w:val="333333"/>
                <w:sz w:val="24"/>
                <w:szCs w:val="24"/>
              </w:rPr>
              <w:t xml:space="preserve"> лекция. Практическое занятие.</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проверочная работа.</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9</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проценты.</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5</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 Исследовательская работа. Вычислительный турнир.</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Обсуждение, защита своих работ, оценка товарищами. Рецензирование.</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10</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работу.</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5</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Лекция. Практическое занятие. Работа в парах.</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результаты письменных работ, взаимоконтроль.</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11</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Задачи на смеси и сплавы.</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4</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 Лабораторная работа в кабинете химии.</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 xml:space="preserve">Наблюдение. обсуждение полученных </w:t>
            </w:r>
            <w:r w:rsidRPr="00A228C4">
              <w:rPr>
                <w:rFonts w:ascii="Times New Roman" w:eastAsia="Times New Roman" w:hAnsi="Times New Roman" w:cs="Times New Roman"/>
                <w:color w:val="333333"/>
                <w:sz w:val="24"/>
                <w:szCs w:val="24"/>
              </w:rPr>
              <w:lastRenderedPageBreak/>
              <w:t>результатов, анализ и самоанализ работ учащихся.</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lastRenderedPageBreak/>
              <w:t>12</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Геометрические задачи (периметр, площадь, объем).</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3</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Проектная работа в группах. Практическое занятие.</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Защита своих работ. Обсуждение полученных результатов.</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13</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Старинные задачи.</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2</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Проектная работа в группах. Занятие в библиотеке.</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Написание эссе, защита своих работ.</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14</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Нестандартные задачи.</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4</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Практическое занятие. Математический турнир.</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результаты письменных работ, взаимоконтроль.</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15</w:t>
            </w:r>
          </w:p>
        </w:tc>
        <w:tc>
          <w:tcPr>
            <w:tcW w:w="4048" w:type="dxa"/>
            <w:shd w:val="clear" w:color="auto" w:fill="FFFFFF"/>
            <w:hideMark/>
          </w:tcPr>
          <w:p w:rsidR="000460A4" w:rsidRPr="00A228C4" w:rsidRDefault="000460A4" w:rsidP="00A228C4">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Итоговое занятие.</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1</w:t>
            </w:r>
          </w:p>
        </w:tc>
        <w:tc>
          <w:tcPr>
            <w:tcW w:w="2551"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Конференция.</w:t>
            </w:r>
          </w:p>
        </w:tc>
        <w:tc>
          <w:tcPr>
            <w:tcW w:w="2300" w:type="dxa"/>
            <w:shd w:val="clear" w:color="auto" w:fill="FFFFFF"/>
            <w:hideMark/>
          </w:tcPr>
          <w:p w:rsidR="000460A4" w:rsidRPr="00A228C4" w:rsidRDefault="000460A4" w:rsidP="00A443FF">
            <w:pPr>
              <w:spacing w:after="0" w:line="240" w:lineRule="atLeast"/>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Наблюдение, подведение итогов, анализ.</w:t>
            </w:r>
          </w:p>
        </w:tc>
      </w:tr>
      <w:tr w:rsidR="000460A4" w:rsidRPr="00A228C4" w:rsidTr="00A443FF">
        <w:tc>
          <w:tcPr>
            <w:tcW w:w="567"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 </w:t>
            </w:r>
          </w:p>
        </w:tc>
        <w:tc>
          <w:tcPr>
            <w:tcW w:w="4048"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Итого:</w:t>
            </w:r>
          </w:p>
        </w:tc>
        <w:tc>
          <w:tcPr>
            <w:tcW w:w="8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34</w:t>
            </w:r>
          </w:p>
        </w:tc>
        <w:tc>
          <w:tcPr>
            <w:tcW w:w="2551"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 </w:t>
            </w:r>
          </w:p>
        </w:tc>
        <w:tc>
          <w:tcPr>
            <w:tcW w:w="2300" w:type="dxa"/>
            <w:shd w:val="clear" w:color="auto" w:fill="FFFFFF"/>
            <w:hideMark/>
          </w:tcPr>
          <w:p w:rsidR="000460A4" w:rsidRPr="00A228C4" w:rsidRDefault="000460A4" w:rsidP="00A228C4">
            <w:pPr>
              <w:spacing w:after="0" w:line="240" w:lineRule="atLeast"/>
              <w:jc w:val="both"/>
              <w:rPr>
                <w:rFonts w:ascii="Times New Roman" w:eastAsia="Times New Roman" w:hAnsi="Times New Roman" w:cs="Times New Roman"/>
                <w:color w:val="333333"/>
                <w:sz w:val="24"/>
                <w:szCs w:val="24"/>
              </w:rPr>
            </w:pPr>
            <w:r w:rsidRPr="00A228C4">
              <w:rPr>
                <w:rFonts w:ascii="Times New Roman" w:eastAsia="Times New Roman" w:hAnsi="Times New Roman" w:cs="Times New Roman"/>
                <w:color w:val="333333"/>
                <w:sz w:val="24"/>
                <w:szCs w:val="24"/>
              </w:rPr>
              <w:t> </w:t>
            </w:r>
          </w:p>
        </w:tc>
      </w:tr>
    </w:tbl>
    <w:p w:rsidR="00A443FF" w:rsidRDefault="00A443FF" w:rsidP="00A228C4">
      <w:pPr>
        <w:shd w:val="clear" w:color="auto" w:fill="FFFFFF"/>
        <w:spacing w:after="120" w:line="240" w:lineRule="atLeast"/>
        <w:ind w:firstLine="709"/>
        <w:jc w:val="both"/>
        <w:rPr>
          <w:rFonts w:ascii="Times New Roman" w:eastAsia="Times New Roman" w:hAnsi="Times New Roman" w:cs="Times New Roman"/>
          <w:b/>
          <w:bCs/>
          <w:color w:val="333333"/>
          <w:sz w:val="24"/>
          <w:szCs w:val="24"/>
        </w:rPr>
      </w:pPr>
    </w:p>
    <w:p w:rsidR="005E19D3" w:rsidRDefault="005E19D3">
      <w:pP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br w:type="page"/>
      </w:r>
    </w:p>
    <w:p w:rsidR="000460A4" w:rsidRPr="00A443FF" w:rsidRDefault="000460A4" w:rsidP="00A443FF">
      <w:pPr>
        <w:shd w:val="clear" w:color="auto" w:fill="FFFFFF"/>
        <w:spacing w:after="120" w:line="240" w:lineRule="atLeast"/>
        <w:ind w:firstLine="709"/>
        <w:rPr>
          <w:rFonts w:ascii="Times New Roman" w:eastAsia="Times New Roman" w:hAnsi="Times New Roman" w:cs="Times New Roman"/>
          <w:color w:val="333333"/>
          <w:sz w:val="24"/>
          <w:szCs w:val="24"/>
        </w:rPr>
      </w:pPr>
      <w:r w:rsidRPr="00A443FF">
        <w:rPr>
          <w:rFonts w:ascii="Times New Roman" w:eastAsia="Times New Roman" w:hAnsi="Times New Roman" w:cs="Times New Roman"/>
          <w:b/>
          <w:bCs/>
          <w:color w:val="333333"/>
          <w:sz w:val="24"/>
          <w:szCs w:val="24"/>
        </w:rPr>
        <w:lastRenderedPageBreak/>
        <w:t>Литература</w:t>
      </w:r>
    </w:p>
    <w:p w:rsidR="000460A4" w:rsidRPr="00A443FF" w:rsidRDefault="000460A4" w:rsidP="00A443FF">
      <w:pPr>
        <w:numPr>
          <w:ilvl w:val="0"/>
          <w:numId w:val="1"/>
        </w:numPr>
        <w:shd w:val="clear" w:color="auto" w:fill="FFFFFF"/>
        <w:spacing w:before="100" w:beforeAutospacing="1" w:after="100" w:afterAutospacing="1" w:line="240" w:lineRule="atLeast"/>
        <w:ind w:left="0" w:firstLine="709"/>
        <w:rPr>
          <w:rFonts w:ascii="Times New Roman" w:eastAsia="Times New Roman" w:hAnsi="Times New Roman" w:cs="Times New Roman"/>
          <w:color w:val="333333"/>
          <w:sz w:val="24"/>
          <w:szCs w:val="24"/>
        </w:rPr>
      </w:pPr>
      <w:r w:rsidRPr="00A443FF">
        <w:rPr>
          <w:rFonts w:ascii="Times New Roman" w:eastAsia="Times New Roman" w:hAnsi="Times New Roman" w:cs="Times New Roman"/>
          <w:iCs/>
          <w:color w:val="333333"/>
          <w:sz w:val="24"/>
          <w:szCs w:val="24"/>
        </w:rPr>
        <w:t>Семенов П.В</w:t>
      </w:r>
      <w:r w:rsidRPr="00A443FF">
        <w:rPr>
          <w:rFonts w:ascii="Times New Roman" w:eastAsia="Times New Roman" w:hAnsi="Times New Roman" w:cs="Times New Roman"/>
          <w:color w:val="333333"/>
          <w:sz w:val="24"/>
          <w:szCs w:val="24"/>
        </w:rPr>
        <w:t>. Математика 2008. Выпуск 4. Текстовые и геометрические задачи. Задачи с развернутым ответом. – М.: МЦНМО, 200</w:t>
      </w:r>
      <w:r w:rsidR="00A443FF">
        <w:rPr>
          <w:rFonts w:ascii="Times New Roman" w:eastAsia="Times New Roman" w:hAnsi="Times New Roman" w:cs="Times New Roman"/>
          <w:color w:val="333333"/>
          <w:sz w:val="24"/>
          <w:szCs w:val="24"/>
        </w:rPr>
        <w:t>8, –152с</w:t>
      </w:r>
      <w:r w:rsidRPr="00A443FF">
        <w:rPr>
          <w:rFonts w:ascii="Times New Roman" w:eastAsia="Times New Roman" w:hAnsi="Times New Roman" w:cs="Times New Roman"/>
          <w:color w:val="333333"/>
          <w:sz w:val="24"/>
          <w:szCs w:val="24"/>
        </w:rPr>
        <w:t>.</w:t>
      </w:r>
    </w:p>
    <w:p w:rsidR="000460A4" w:rsidRPr="00A443FF" w:rsidRDefault="000460A4" w:rsidP="00A443FF">
      <w:pPr>
        <w:numPr>
          <w:ilvl w:val="0"/>
          <w:numId w:val="1"/>
        </w:numPr>
        <w:shd w:val="clear" w:color="auto" w:fill="FFFFFF"/>
        <w:spacing w:before="100" w:beforeAutospacing="1" w:after="100" w:afterAutospacing="1" w:line="240" w:lineRule="atLeast"/>
        <w:ind w:left="0" w:firstLine="709"/>
        <w:rPr>
          <w:rFonts w:ascii="Times New Roman" w:eastAsia="Times New Roman" w:hAnsi="Times New Roman" w:cs="Times New Roman"/>
          <w:color w:val="333333"/>
          <w:sz w:val="24"/>
          <w:szCs w:val="24"/>
        </w:rPr>
      </w:pPr>
      <w:r w:rsidRPr="00A443FF">
        <w:rPr>
          <w:rFonts w:ascii="Times New Roman" w:eastAsia="Times New Roman" w:hAnsi="Times New Roman" w:cs="Times New Roman"/>
          <w:iCs/>
          <w:color w:val="333333"/>
          <w:sz w:val="24"/>
          <w:szCs w:val="24"/>
        </w:rPr>
        <w:t>Семенов А.Л.</w:t>
      </w:r>
      <w:r w:rsidRPr="00A443FF">
        <w:rPr>
          <w:rFonts w:ascii="Times New Roman" w:eastAsia="Times New Roman" w:hAnsi="Times New Roman" w:cs="Times New Roman"/>
          <w:color w:val="333333"/>
          <w:sz w:val="24"/>
          <w:szCs w:val="24"/>
        </w:rPr>
        <w:t xml:space="preserve"> ЕГЭ: 3000 задач с ответами по математике. Все задания группы В /А.Л. Семенов, И.В. Ященко, И.Р. Высоцкий, Д.Д. Гущин, М.А. </w:t>
      </w:r>
      <w:proofErr w:type="spellStart"/>
      <w:r w:rsidRPr="00A443FF">
        <w:rPr>
          <w:rFonts w:ascii="Times New Roman" w:eastAsia="Times New Roman" w:hAnsi="Times New Roman" w:cs="Times New Roman"/>
          <w:color w:val="333333"/>
          <w:sz w:val="24"/>
          <w:szCs w:val="24"/>
        </w:rPr>
        <w:t>Посицельская</w:t>
      </w:r>
      <w:proofErr w:type="spellEnd"/>
      <w:r w:rsidRPr="00A443FF">
        <w:rPr>
          <w:rFonts w:ascii="Times New Roman" w:eastAsia="Times New Roman" w:hAnsi="Times New Roman" w:cs="Times New Roman"/>
          <w:color w:val="333333"/>
          <w:sz w:val="24"/>
          <w:szCs w:val="24"/>
        </w:rPr>
        <w:t xml:space="preserve">, С.Е. </w:t>
      </w:r>
      <w:proofErr w:type="spellStart"/>
      <w:r w:rsidRPr="00A443FF">
        <w:rPr>
          <w:rFonts w:ascii="Times New Roman" w:eastAsia="Times New Roman" w:hAnsi="Times New Roman" w:cs="Times New Roman"/>
          <w:color w:val="333333"/>
          <w:sz w:val="24"/>
          <w:szCs w:val="24"/>
        </w:rPr>
        <w:t>Посицельский</w:t>
      </w:r>
      <w:proofErr w:type="spellEnd"/>
      <w:r w:rsidRPr="00A443FF">
        <w:rPr>
          <w:rFonts w:ascii="Times New Roman" w:eastAsia="Times New Roman" w:hAnsi="Times New Roman" w:cs="Times New Roman"/>
          <w:color w:val="333333"/>
          <w:sz w:val="24"/>
          <w:szCs w:val="24"/>
        </w:rPr>
        <w:t xml:space="preserve">, С.А. Шестаков, Д.Э. </w:t>
      </w:r>
      <w:proofErr w:type="spellStart"/>
      <w:r w:rsidRPr="00A443FF">
        <w:rPr>
          <w:rFonts w:ascii="Times New Roman" w:eastAsia="Times New Roman" w:hAnsi="Times New Roman" w:cs="Times New Roman"/>
          <w:color w:val="333333"/>
          <w:sz w:val="24"/>
          <w:szCs w:val="24"/>
        </w:rPr>
        <w:t>Шноль</w:t>
      </w:r>
      <w:proofErr w:type="spellEnd"/>
      <w:r w:rsidRPr="00A443FF">
        <w:rPr>
          <w:rFonts w:ascii="Times New Roman" w:eastAsia="Times New Roman" w:hAnsi="Times New Roman" w:cs="Times New Roman"/>
          <w:color w:val="333333"/>
          <w:sz w:val="24"/>
          <w:szCs w:val="24"/>
        </w:rPr>
        <w:t>, П.И. Захаров, А.В. Семенов, В. А. Смирнов; под редакцией А.Л. Семенова, И.В. Ященко. – 2-е из</w:t>
      </w:r>
      <w:r w:rsidR="00A443FF">
        <w:rPr>
          <w:rFonts w:ascii="Times New Roman" w:eastAsia="Times New Roman" w:hAnsi="Times New Roman" w:cs="Times New Roman"/>
          <w:color w:val="333333"/>
          <w:sz w:val="24"/>
          <w:szCs w:val="24"/>
        </w:rPr>
        <w:t xml:space="preserve">д. </w:t>
      </w:r>
      <w:proofErr w:type="gramStart"/>
      <w:r w:rsidR="00A443FF">
        <w:rPr>
          <w:rFonts w:ascii="Times New Roman" w:eastAsia="Times New Roman" w:hAnsi="Times New Roman" w:cs="Times New Roman"/>
          <w:color w:val="333333"/>
          <w:sz w:val="24"/>
          <w:szCs w:val="24"/>
        </w:rPr>
        <w:t>стереотип.-</w:t>
      </w:r>
      <w:proofErr w:type="gramEnd"/>
      <w:r w:rsidR="00A443FF">
        <w:rPr>
          <w:rFonts w:ascii="Times New Roman" w:eastAsia="Times New Roman" w:hAnsi="Times New Roman" w:cs="Times New Roman"/>
          <w:color w:val="333333"/>
          <w:sz w:val="24"/>
          <w:szCs w:val="24"/>
        </w:rPr>
        <w:t>М.: Издательство «Экзамен»</w:t>
      </w:r>
      <w:r w:rsidRPr="00A443FF">
        <w:rPr>
          <w:rFonts w:ascii="Times New Roman" w:eastAsia="Times New Roman" w:hAnsi="Times New Roman" w:cs="Times New Roman"/>
          <w:color w:val="333333"/>
          <w:sz w:val="24"/>
          <w:szCs w:val="24"/>
        </w:rPr>
        <w:t>, 2011. – 511</w:t>
      </w:r>
      <w:r w:rsidR="00A443FF">
        <w:rPr>
          <w:rFonts w:ascii="Times New Roman" w:eastAsia="Times New Roman" w:hAnsi="Times New Roman" w:cs="Times New Roman"/>
          <w:color w:val="333333"/>
          <w:sz w:val="24"/>
          <w:szCs w:val="24"/>
        </w:rPr>
        <w:t>,[1] с</w:t>
      </w:r>
      <w:r w:rsidRPr="00A443FF">
        <w:rPr>
          <w:rFonts w:ascii="Times New Roman" w:eastAsia="Times New Roman" w:hAnsi="Times New Roman" w:cs="Times New Roman"/>
          <w:color w:val="333333"/>
          <w:sz w:val="24"/>
          <w:szCs w:val="24"/>
        </w:rPr>
        <w:t>.</w:t>
      </w:r>
    </w:p>
    <w:p w:rsidR="000460A4" w:rsidRPr="00A443FF" w:rsidRDefault="000460A4" w:rsidP="00A443FF">
      <w:pPr>
        <w:numPr>
          <w:ilvl w:val="0"/>
          <w:numId w:val="1"/>
        </w:numPr>
        <w:shd w:val="clear" w:color="auto" w:fill="FFFFFF"/>
        <w:spacing w:before="100" w:beforeAutospacing="1" w:after="100" w:afterAutospacing="1" w:line="240" w:lineRule="atLeast"/>
        <w:ind w:left="0" w:firstLine="709"/>
        <w:rPr>
          <w:rFonts w:ascii="Times New Roman" w:eastAsia="Times New Roman" w:hAnsi="Times New Roman" w:cs="Times New Roman"/>
          <w:color w:val="333333"/>
          <w:sz w:val="24"/>
          <w:szCs w:val="24"/>
        </w:rPr>
      </w:pPr>
      <w:r w:rsidRPr="00A443FF">
        <w:rPr>
          <w:rFonts w:ascii="Times New Roman" w:eastAsia="Times New Roman" w:hAnsi="Times New Roman" w:cs="Times New Roman"/>
          <w:iCs/>
          <w:color w:val="333333"/>
          <w:sz w:val="24"/>
          <w:szCs w:val="24"/>
        </w:rPr>
        <w:t>В.В. Прасолов. </w:t>
      </w:r>
      <w:r w:rsidRPr="00A443FF">
        <w:rPr>
          <w:rFonts w:ascii="Times New Roman" w:eastAsia="Times New Roman" w:hAnsi="Times New Roman" w:cs="Times New Roman"/>
          <w:color w:val="333333"/>
          <w:sz w:val="24"/>
          <w:szCs w:val="24"/>
        </w:rPr>
        <w:t xml:space="preserve">Задачи по алгебре, арифметике и </w:t>
      </w:r>
      <w:proofErr w:type="gramStart"/>
      <w:r w:rsidRPr="00A443FF">
        <w:rPr>
          <w:rFonts w:ascii="Times New Roman" w:eastAsia="Times New Roman" w:hAnsi="Times New Roman" w:cs="Times New Roman"/>
          <w:color w:val="333333"/>
          <w:sz w:val="24"/>
          <w:szCs w:val="24"/>
        </w:rPr>
        <w:t>анализу.-</w:t>
      </w:r>
      <w:proofErr w:type="gramEnd"/>
      <w:r w:rsidRPr="00A443FF">
        <w:rPr>
          <w:rFonts w:ascii="Times New Roman" w:eastAsia="Times New Roman" w:hAnsi="Times New Roman" w:cs="Times New Roman"/>
          <w:color w:val="333333"/>
          <w:sz w:val="24"/>
          <w:szCs w:val="24"/>
        </w:rPr>
        <w:t>М.: Издательство МЦМНО, 2007.</w:t>
      </w:r>
    </w:p>
    <w:p w:rsidR="00FB642B" w:rsidRPr="00A443FF" w:rsidRDefault="00FB642B" w:rsidP="00A228C4">
      <w:pPr>
        <w:ind w:firstLine="709"/>
        <w:jc w:val="both"/>
        <w:rPr>
          <w:rFonts w:ascii="Times New Roman" w:hAnsi="Times New Roman" w:cs="Times New Roman"/>
          <w:sz w:val="24"/>
          <w:szCs w:val="24"/>
        </w:rPr>
      </w:pPr>
    </w:p>
    <w:sectPr w:rsidR="00FB642B" w:rsidRPr="00A443FF" w:rsidSect="005E19D3">
      <w:pgSz w:w="11906" w:h="16838"/>
      <w:pgMar w:top="1134"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42B07"/>
    <w:multiLevelType w:val="hybridMultilevel"/>
    <w:tmpl w:val="B9D23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960AF"/>
    <w:multiLevelType w:val="hybridMultilevel"/>
    <w:tmpl w:val="D930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C16C9"/>
    <w:multiLevelType w:val="hybridMultilevel"/>
    <w:tmpl w:val="9036D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5D7227"/>
    <w:multiLevelType w:val="multilevel"/>
    <w:tmpl w:val="5B8C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460A4"/>
    <w:rsid w:val="000460A4"/>
    <w:rsid w:val="0038752E"/>
    <w:rsid w:val="004C4BB7"/>
    <w:rsid w:val="004F4D45"/>
    <w:rsid w:val="005E19D3"/>
    <w:rsid w:val="007D5789"/>
    <w:rsid w:val="007F2A26"/>
    <w:rsid w:val="008334E0"/>
    <w:rsid w:val="00876EF3"/>
    <w:rsid w:val="00A228C4"/>
    <w:rsid w:val="00A443FF"/>
    <w:rsid w:val="00F80DB4"/>
    <w:rsid w:val="00FB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A14E"/>
  <w15:docId w15:val="{C8FB7A60-3E9E-49DD-A5BF-BBECDBCA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D45"/>
  </w:style>
  <w:style w:type="paragraph" w:styleId="1">
    <w:name w:val="heading 1"/>
    <w:basedOn w:val="a"/>
    <w:link w:val="10"/>
    <w:uiPriority w:val="9"/>
    <w:qFormat/>
    <w:rsid w:val="00876E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6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60A4"/>
  </w:style>
  <w:style w:type="paragraph" w:styleId="a4">
    <w:name w:val="List Paragraph"/>
    <w:basedOn w:val="a"/>
    <w:uiPriority w:val="34"/>
    <w:qFormat/>
    <w:rsid w:val="00A228C4"/>
    <w:pPr>
      <w:ind w:left="720"/>
      <w:contextualSpacing/>
    </w:pPr>
  </w:style>
  <w:style w:type="character" w:customStyle="1" w:styleId="10">
    <w:name w:val="Заголовок 1 Знак"/>
    <w:basedOn w:val="a0"/>
    <w:link w:val="1"/>
    <w:uiPriority w:val="9"/>
    <w:rsid w:val="00876EF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26703">
      <w:bodyDiv w:val="1"/>
      <w:marLeft w:val="0"/>
      <w:marRight w:val="0"/>
      <w:marTop w:val="0"/>
      <w:marBottom w:val="0"/>
      <w:divBdr>
        <w:top w:val="none" w:sz="0" w:space="0" w:color="auto"/>
        <w:left w:val="none" w:sz="0" w:space="0" w:color="auto"/>
        <w:bottom w:val="none" w:sz="0" w:space="0" w:color="auto"/>
        <w:right w:val="none" w:sz="0" w:space="0" w:color="auto"/>
      </w:divBdr>
    </w:div>
    <w:div w:id="17189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2015-06-19T03:40:00Z</dcterms:created>
  <dcterms:modified xsi:type="dcterms:W3CDTF">2020-08-26T04:33:00Z</dcterms:modified>
</cp:coreProperties>
</file>