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7F" w:rsidRDefault="00947C7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47C7F">
        <w:rPr>
          <w:rFonts w:ascii="Times New Roman" w:hAnsi="Times New Roman" w:cs="Times New Roman"/>
          <w:b/>
          <w:bCs/>
          <w:sz w:val="36"/>
          <w:szCs w:val="36"/>
        </w:rPr>
        <w:t>Обеспечение доступности и инклюзивности образования</w:t>
      </w:r>
    </w:p>
    <w:p w:rsidR="00F150B0" w:rsidRPr="00F150B0" w:rsidRDefault="00947C7F" w:rsidP="00947C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</w:t>
      </w:r>
      <w:r w:rsidR="00F150B0" w:rsidRPr="00F150B0">
        <w:rPr>
          <w:rFonts w:ascii="Times New Roman" w:hAnsi="Times New Roman" w:cs="Times New Roman"/>
          <w:sz w:val="28"/>
          <w:szCs w:val="28"/>
        </w:rPr>
        <w:t>В настоящее время инклюзивное образование рассматривается в качестве одного из стратегических направлений развития системы образования страны. Право на доступность качественного образования гарантировано законодательством Республики Казахстан всем обучающимся, независимо от индивидуальных возможностей, с учетом разнообразия особых образовательных потребностей (ООП). Создание условий равного доступа к качественному обучению граждан с ООП имеет большие преимущества в дальнейшей перспективе. Это, прежде всего, успешная социальная адаптация и возможность самореализации. Обучаясь в инклюзивной среде, дети с ООП учатся быть открытыми, приобретают жизненно необходимые навыки коммуникации, взаимодействия с окружающими людьми. Ранняя социальная инклюзия является залогом уверенности в том, что в будущем они смогут адаптироваться в современной жизни. Политика Республики Казахстан направлена на обеспечение прав всех граждан на качественное образование вне зависимости от их социального, экономического, культурного статуса. В Послании Главы государства народу Казахстана «Казахстанский путь – 2050: Единая цель, единые интересы, единое будущее» дано поручение «усилить внимание к нашим гражданам с ограниченными возможностями. Для них Казахстан должен стать безбарьерной зоной. Позаботиться об этих людях, которых немало, – наш долг перед собой и обществом».</w:t>
      </w:r>
    </w:p>
    <w:p w:rsidR="00F150B0" w:rsidRPr="00F150B0" w:rsidRDefault="00F150B0" w:rsidP="00F150B0">
      <w:pPr>
        <w:rPr>
          <w:rFonts w:ascii="Times New Roman" w:hAnsi="Times New Roman" w:cs="Times New Roman"/>
          <w:sz w:val="28"/>
          <w:szCs w:val="28"/>
        </w:rPr>
      </w:pPr>
      <w:r w:rsidRPr="00F150B0">
        <w:rPr>
          <w:rFonts w:ascii="Times New Roman" w:hAnsi="Times New Roman" w:cs="Times New Roman"/>
          <w:sz w:val="28"/>
          <w:szCs w:val="28"/>
        </w:rPr>
        <w:t>Развитие инклюзивных процессов в образовании предполагает не только технические или организационные преобразования школьной среды, но и изменение философии образования. Базовые ценности, на которые опирается инклюзивное образование: - каждый ребенок – личность; - учиться могут все; - каждый ребенок имеет уникальные особенности интересы, способности и учебные потребности; - запрет на дискриминацию в любой форме; - право каждого на участие в жизни общества; - терпимость друг к другу; - воспитание в духе толерантности, понимаемой, как «гармония в многообразии» (Декларация принципов толерантности // ЮНЕСКО, 1995 г.). Принципы инклюзивной школы: - все сотрудники разделяют ценности инклюзии, позитивно настроены и понимают свои обязанности; - недискриминация; - уважение независимости и личной самостоятельности человека; - доступность; - полное включение и вовлечение в общество; - совместная (командная) работа учителя, специального педагога, психолога, администрации школы, других специалистов, родителей и самого ученика.</w:t>
      </w:r>
    </w:p>
    <w:p w:rsidR="00F150B0" w:rsidRPr="00F150B0" w:rsidRDefault="00F150B0" w:rsidP="00947C7F">
      <w:pPr>
        <w:rPr>
          <w:rFonts w:ascii="Times New Roman" w:hAnsi="Times New Roman" w:cs="Times New Roman"/>
          <w:sz w:val="28"/>
          <w:szCs w:val="28"/>
        </w:rPr>
      </w:pPr>
      <w:r w:rsidRPr="00F150B0">
        <w:rPr>
          <w:rFonts w:ascii="Times New Roman" w:hAnsi="Times New Roman" w:cs="Times New Roman"/>
          <w:sz w:val="28"/>
          <w:szCs w:val="28"/>
        </w:rPr>
        <w:lastRenderedPageBreak/>
        <w:t>Особые образовательные потребности – это потребности в помощи и в услугах в учебном процессе, которые осуществляются психологопедагогическими методами с целью обеспечения успешности в обучении каждого ученика</w:t>
      </w:r>
    </w:p>
    <w:p w:rsidR="009478CC" w:rsidRPr="00F150B0" w:rsidRDefault="00947C7F" w:rsidP="00947C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50B0" w:rsidRPr="00F150B0">
        <w:rPr>
          <w:rFonts w:ascii="Times New Roman" w:hAnsi="Times New Roman" w:cs="Times New Roman"/>
          <w:sz w:val="28"/>
          <w:szCs w:val="28"/>
        </w:rPr>
        <w:t>Способами поддержки ученика со стороны учителя могут стать следующие мероприятия: 1) использование вариативных, специальных методов обучения: метод «маленьких шагов», опора на предметную деятельность и средства наглядности, «оречевление» предметных и умственных действий, «забегание вперед», непрерывное повторение изученного, использование приемов сравнения и противопоставления изучаемых понятий и др.; 2) использование на уроке индивидуальных учебных материалов: средств наглядности, памяток, алгоритмических предписаний, упрощенных учебных заданий, сокращение текста для чтения, для письма, предоставление коротких и поэтапных инструкций для выполнения заданий, уменьшение количества информации, которую надо выучить наизусть и др.; 3) изменение способов (процедуры) оценивания результатов обучения: короткая, медленная, с повторением, устная инструкция учителя (вместо письменной инструкции); предоставление дополнительного времени для выполнения работы; предоставление возможности выполнять задания только устно/письменно; возможность выполнения письменного контрольного задания с использованием планшета, ноутбука;</w:t>
      </w:r>
    </w:p>
    <w:p w:rsidR="00F150B0" w:rsidRPr="00F150B0" w:rsidRDefault="00F150B0" w:rsidP="00F150B0">
      <w:pPr>
        <w:rPr>
          <w:rFonts w:ascii="Times New Roman" w:hAnsi="Times New Roman" w:cs="Times New Roman"/>
          <w:sz w:val="28"/>
          <w:szCs w:val="28"/>
        </w:rPr>
      </w:pPr>
      <w:r w:rsidRPr="00947C7F">
        <w:rPr>
          <w:rFonts w:ascii="Times New Roman" w:hAnsi="Times New Roman" w:cs="Times New Roman"/>
          <w:b/>
          <w:sz w:val="28"/>
          <w:szCs w:val="28"/>
        </w:rPr>
        <w:t>Инклюзивный подход</w:t>
      </w:r>
      <w:r w:rsidRPr="00F150B0">
        <w:rPr>
          <w:rFonts w:ascii="Times New Roman" w:hAnsi="Times New Roman" w:cs="Times New Roman"/>
          <w:sz w:val="28"/>
          <w:szCs w:val="28"/>
        </w:rPr>
        <w:t xml:space="preserve"> – не адаптация учеников с особыми образовательными потребностями к трудностям в обучении в массовой школе, а реформирование всей школы и поиск иных педагогических подходов к обучению таким образом, чтобы учитывать особые образовательные потребности таких учащихся и вовлекать каждого ребенка в учебный процесс. Каждый педагог школы должен понять и принять, что инклюзия – не только физическое нахождение ребенка с особыми образовательными потребностями в общеобразовательной школе. Это изменение самой школы, школьной культуры и системы отношений участников образовательного процесса, тесное сотрудничество педагогов и специалистов, вовлечение родителей в работу с ребенком.</w:t>
      </w:r>
    </w:p>
    <w:p w:rsidR="00947C7F" w:rsidRDefault="00947C7F" w:rsidP="00F15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50B0" w:rsidRPr="00F150B0">
        <w:rPr>
          <w:rFonts w:ascii="Times New Roman" w:hAnsi="Times New Roman" w:cs="Times New Roman"/>
          <w:sz w:val="28"/>
          <w:szCs w:val="28"/>
        </w:rPr>
        <w:t xml:space="preserve">Эффективность выбора технологии обучения и ее адаптация для детей с ООП можно определить и даже измерить с помощью технологии рефлексии. Рефлексия в обучении – мыследеятельностный или чувственнопереживаемый процесс осознания субъектом обучения своей деятельности. Рефлексия относится к содержанию предметных знаний и деятельности субъекта, подразумевает исследование уже осуществленной деятельности с целью фиксации ее результатов и повышения ее результативности в дальнейшем. Технология организации рефлексии ученика на уроке включает следующие этапы: - установка предметной деятельности; - восстановление последовательности выполненных действий; - </w:t>
      </w:r>
      <w:r w:rsidR="00F150B0" w:rsidRPr="00F150B0">
        <w:rPr>
          <w:rFonts w:ascii="Times New Roman" w:hAnsi="Times New Roman" w:cs="Times New Roman"/>
          <w:sz w:val="28"/>
          <w:szCs w:val="28"/>
        </w:rPr>
        <w:lastRenderedPageBreak/>
        <w:t>изучение составленной последовательности действий; - формулирование результатов; - проверка гипотез в последующей деятельности. В результате своей деятельности в процессе обучения ученик приобретает опыт, который посредством рефлексии трансформируется им в знания. Эти знания отличаются от изначально полученной им информации тем, что ученик понимает смысл информации, формирует определенное отношение к ней, самоопределяется относительно этой информации. Ученик осмысливает свой начальный уровень знаний и представлений, сопоставляет его с конечным уровнем, определяет, в чем и насколько (качественно и количественно) произошли у него изменения. Рефлексия связана с целеполаганием, т.к. является осознанием способов достижения поставленных целей. Таким образом, по отношению к ученику она выполняет воспитывающую функцию. Если учитель связывает рефлексию ученика с целью урока и ожидаемыми результатами, то обратная связь прояснит множество вопросов педагогической</w:t>
      </w:r>
    </w:p>
    <w:p w:rsidR="00947C7F" w:rsidRDefault="00947C7F" w:rsidP="00947C7F">
      <w:pPr>
        <w:rPr>
          <w:rFonts w:ascii="Times New Roman" w:hAnsi="Times New Roman" w:cs="Times New Roman"/>
          <w:sz w:val="28"/>
          <w:szCs w:val="28"/>
        </w:rPr>
      </w:pPr>
    </w:p>
    <w:p w:rsidR="00827F70" w:rsidRDefault="00947C7F" w:rsidP="00DF335F">
      <w:pPr>
        <w:tabs>
          <w:tab w:val="left" w:pos="1344"/>
        </w:tabs>
        <w:rPr>
          <w:rFonts w:ascii="Times New Roman" w:hAnsi="Times New Roman" w:cs="Times New Roman"/>
          <w:sz w:val="28"/>
          <w:szCs w:val="28"/>
        </w:rPr>
      </w:pPr>
      <w:r w:rsidRPr="00947C7F">
        <w:rPr>
          <w:rFonts w:ascii="Times New Roman" w:hAnsi="Times New Roman" w:cs="Times New Roman"/>
          <w:b/>
          <w:sz w:val="28"/>
          <w:szCs w:val="28"/>
        </w:rPr>
        <w:tab/>
      </w:r>
      <w:r w:rsidR="00DF33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7F70" w:rsidRDefault="00827F70" w:rsidP="001D7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F70" w:rsidRPr="00827F70" w:rsidRDefault="00DF335F" w:rsidP="00827F70">
      <w:pPr>
        <w:tabs>
          <w:tab w:val="left" w:pos="100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7F70" w:rsidRPr="00827F70" w:rsidSect="001D7F8F">
      <w:pgSz w:w="16838" w:h="11906" w:orient="landscape"/>
      <w:pgMar w:top="851" w:right="107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5D3" w:rsidRDefault="009D75D3" w:rsidP="00947C7F">
      <w:pPr>
        <w:spacing w:after="0" w:line="240" w:lineRule="auto"/>
      </w:pPr>
      <w:r>
        <w:separator/>
      </w:r>
    </w:p>
  </w:endnote>
  <w:endnote w:type="continuationSeparator" w:id="1">
    <w:p w:rsidR="009D75D3" w:rsidRDefault="009D75D3" w:rsidP="0094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5D3" w:rsidRDefault="009D75D3" w:rsidP="00947C7F">
      <w:pPr>
        <w:spacing w:after="0" w:line="240" w:lineRule="auto"/>
      </w:pPr>
      <w:r>
        <w:separator/>
      </w:r>
    </w:p>
  </w:footnote>
  <w:footnote w:type="continuationSeparator" w:id="1">
    <w:p w:rsidR="009D75D3" w:rsidRDefault="009D75D3" w:rsidP="00947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50B0"/>
    <w:rsid w:val="000C5BC0"/>
    <w:rsid w:val="001D7F8F"/>
    <w:rsid w:val="00827F70"/>
    <w:rsid w:val="009478CC"/>
    <w:rsid w:val="00947C7F"/>
    <w:rsid w:val="009D75D3"/>
    <w:rsid w:val="009E7C20"/>
    <w:rsid w:val="00A815EF"/>
    <w:rsid w:val="00DF335F"/>
    <w:rsid w:val="00F1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7C7F"/>
  </w:style>
  <w:style w:type="paragraph" w:styleId="a5">
    <w:name w:val="footer"/>
    <w:basedOn w:val="a"/>
    <w:link w:val="a6"/>
    <w:uiPriority w:val="99"/>
    <w:semiHidden/>
    <w:unhideWhenUsed/>
    <w:rsid w:val="0094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7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2020-01-18T15:19:00Z</cp:lastPrinted>
  <dcterms:created xsi:type="dcterms:W3CDTF">2020-01-10T14:56:00Z</dcterms:created>
  <dcterms:modified xsi:type="dcterms:W3CDTF">2022-09-22T14:26:00Z</dcterms:modified>
</cp:coreProperties>
</file>