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D37">
        <w:rPr>
          <w:rFonts w:ascii="Times New Roman" w:eastAsia="Calibri" w:hAnsi="Times New Roman" w:cs="Times New Roman"/>
          <w:b/>
          <w:sz w:val="24"/>
          <w:szCs w:val="24"/>
        </w:rPr>
        <w:t xml:space="preserve">Инновационные технологии на уроках </w:t>
      </w:r>
    </w:p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0D37">
        <w:rPr>
          <w:rFonts w:ascii="Times New Roman" w:eastAsia="Calibri" w:hAnsi="Times New Roman" w:cs="Times New Roman"/>
          <w:b/>
          <w:sz w:val="24"/>
          <w:szCs w:val="24"/>
        </w:rPr>
        <w:t>русского языка и литературы.</w:t>
      </w:r>
    </w:p>
    <w:p w:rsidR="00537A36" w:rsidRPr="00326C35" w:rsidRDefault="00326C35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i/>
          <w:szCs w:val="24"/>
        </w:rPr>
      </w:pPr>
      <w:r w:rsidRPr="00326C35">
        <w:rPr>
          <w:rFonts w:ascii="Times New Roman" w:eastAsia="Calibri" w:hAnsi="Times New Roman" w:cs="Times New Roman"/>
          <w:i/>
          <w:szCs w:val="24"/>
        </w:rPr>
        <w:t>Федосова Лада Викторовна, учитель русского языка и литературы КГУ «Общеобразовательная школа № 85»</w:t>
      </w:r>
    </w:p>
    <w:p w:rsidR="00326C35" w:rsidRPr="00326C35" w:rsidRDefault="00326C35" w:rsidP="00326C35">
      <w:pPr>
        <w:spacing w:after="0"/>
        <w:ind w:left="4395" w:firstLine="561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>Технология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326C35">
        <w:rPr>
          <w:rFonts w:ascii="Times New Roman" w:eastAsia="Times New Roman" w:hAnsi="Times New Roman" w:cs="Times New Roman"/>
          <w:color w:val="000000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326C35">
        <w:rPr>
          <w:rFonts w:ascii="Times New Roman" w:eastAsia="Times New Roman" w:hAnsi="Times New Roman" w:cs="Times New Roman"/>
          <w:color w:val="000000"/>
          <w:szCs w:val="24"/>
        </w:rPr>
        <w:t xml:space="preserve">это совокупность приемов, 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proofErr w:type="gramStart"/>
      <w:r w:rsidRPr="00326C35">
        <w:rPr>
          <w:rFonts w:ascii="Times New Roman" w:eastAsia="Times New Roman" w:hAnsi="Times New Roman" w:cs="Times New Roman"/>
          <w:color w:val="000000"/>
          <w:szCs w:val="24"/>
        </w:rPr>
        <w:t>применяемых</w:t>
      </w:r>
      <w:proofErr w:type="gramEnd"/>
      <w:r w:rsidRPr="00326C35">
        <w:rPr>
          <w:rFonts w:ascii="Times New Roman" w:eastAsia="Times New Roman" w:hAnsi="Times New Roman" w:cs="Times New Roman"/>
          <w:color w:val="000000"/>
          <w:szCs w:val="24"/>
        </w:rPr>
        <w:t xml:space="preserve"> в каком-либо деле, мастерстве, искусстве.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</w:t>
      </w:r>
      <w:r w:rsidRPr="00326C35">
        <w:rPr>
          <w:rFonts w:ascii="Times New Roman" w:eastAsia="Times New Roman" w:hAnsi="Times New Roman" w:cs="Times New Roman"/>
          <w:color w:val="000000"/>
          <w:szCs w:val="24"/>
        </w:rPr>
        <w:t>Толковый словарь</w:t>
      </w:r>
      <w:r w:rsidRPr="00326C35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326C35" w:rsidRPr="00326C35" w:rsidRDefault="00326C35" w:rsidP="00326C35">
      <w:pPr>
        <w:spacing w:after="0"/>
        <w:ind w:left="4395" w:firstLine="561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 xml:space="preserve">Педагогическая технология-это продуманная 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 xml:space="preserve">во всех деталях модель </w:t>
      </w:r>
      <w:proofErr w:type="gramStart"/>
      <w:r w:rsidRPr="00326C35">
        <w:rPr>
          <w:rFonts w:ascii="Times New Roman" w:eastAsia="Times New Roman" w:hAnsi="Times New Roman" w:cs="Times New Roman"/>
          <w:color w:val="000000"/>
          <w:szCs w:val="24"/>
        </w:rPr>
        <w:t>совместной</w:t>
      </w:r>
      <w:proofErr w:type="gramEnd"/>
      <w:r w:rsidRPr="00326C35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>педагогической деятельности по проектированию,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>организации и проведению учебного процесса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>с безусловным обеспечением комфортных условий</w:t>
      </w:r>
    </w:p>
    <w:p w:rsidR="00326C35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szCs w:val="24"/>
        </w:rPr>
      </w:pPr>
      <w:r w:rsidRPr="00326C35">
        <w:rPr>
          <w:rFonts w:ascii="Times New Roman" w:eastAsia="Times New Roman" w:hAnsi="Times New Roman" w:cs="Times New Roman"/>
          <w:color w:val="000000"/>
          <w:szCs w:val="24"/>
        </w:rPr>
        <w:t>для учащихся и учителя.</w:t>
      </w:r>
    </w:p>
    <w:p w:rsidR="00537A36" w:rsidRPr="00326C35" w:rsidRDefault="00326C35" w:rsidP="00326C35">
      <w:pPr>
        <w:spacing w:after="0"/>
        <w:ind w:left="43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</w:t>
      </w:r>
      <w:r w:rsidRPr="00326C35">
        <w:rPr>
          <w:rFonts w:ascii="Times New Roman" w:eastAsia="Times New Roman" w:hAnsi="Times New Roman" w:cs="Times New Roman"/>
          <w:color w:val="000000"/>
          <w:szCs w:val="24"/>
        </w:rPr>
        <w:t>В. М. Монахов</w:t>
      </w:r>
      <w:r w:rsidR="008477C1" w:rsidRPr="00326C35">
        <w:rPr>
          <w:rFonts w:ascii="Times New Roman" w:eastAsia="Calibri" w:hAnsi="Times New Roman" w:cs="Times New Roman"/>
          <w:szCs w:val="24"/>
        </w:rPr>
        <w:t xml:space="preserve">                                                       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  Что такое современный урок? Важнее содержание или форма проведения урока? Может ли быть технология в образовании? Что придает современность уроку? Чем сегодняшний урок отличается от урока вчерашнего?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Можно задать ещё много вопросов. Как же быть и что делать?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Последние два десятилетия очень многое изменилось в образовании. Я думаю, что нет такого учителя, который бы не задумывался над вопросами: «Как сделать урок интересным, ярким? Как увлечь учеников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свои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предметом? Как создать на уроке ситуацию успеха для каждого ученика?». Каждый современный учитель мечтает, чтобы на его уроке ребята работали добровольно, с интересом, творчески.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Ведь именно интерес является основным стимулом деятельности ребенка, его обучения, развития.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В современном уроке нет скуки, принуждения и лени, нет пасси</w:t>
      </w:r>
      <w:r w:rsidR="00326C35">
        <w:rPr>
          <w:rFonts w:ascii="Times New Roman" w:eastAsia="Times New Roman" w:hAnsi="Times New Roman" w:cs="Times New Roman"/>
          <w:sz w:val="24"/>
          <w:szCs w:val="24"/>
        </w:rPr>
        <w:t>вности и страха ожидания «палки</w:t>
      </w:r>
      <w:proofErr w:type="gramStart"/>
      <w:r w:rsidR="00326C3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>двойки, нет «неуда» на контрольной работе или на экзамене и желания увернуться от нее ; зато есть радость от преодоленной трудности учения. Ученик открывает мир для себя и себя в этом мире, а педагог ведет ребенка по пути субъективного о</w:t>
      </w:r>
      <w:r w:rsidR="00326C35">
        <w:rPr>
          <w:rFonts w:ascii="Times New Roman" w:eastAsia="Times New Roman" w:hAnsi="Times New Roman" w:cs="Times New Roman"/>
          <w:sz w:val="24"/>
          <w:szCs w:val="24"/>
        </w:rPr>
        <w:t>ткрытия, он управляет проблемно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-поисковой или исследовательской деятельность учащегося.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Инновационный подход к обучению позволяет так организовать учебный процесс, что ребёнку урок и в радость, и приносит пользу, не превращаясь просто в забаву или игру. И, может быть, именно на таком уроке, как говорил Цицерон, «зажгутся глаза слушающего о глаза говорящего».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Определение «инновация» как педагогический критерий встречается часто и сводится, как правило, к понятию «новшество», «новизна». Между тем,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</w:t>
      </w: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Актуальность инновационного обучения состоит в следующем: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концепции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образования;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преодоление формализма, авторитарного стиля в системе преподавания;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личностно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риентированного обучения;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поиск условий для раскрытия творческого потенциала ученика;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соответствие социокультурной потребности современного общества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самостоятельной творческой деятельности.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>В основе инновационного обучения лежат следующие технологии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развивающее обучение;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проблемное обучение;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развитие критического мышления;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дифференцированный подход к обучению;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создание ситуации успеха на уроке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 xml:space="preserve">Основными принципами инновационного обучения являются: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креативность (ориентация на творчество)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усвоение знаний в системе;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нетрадиционные формы уроков;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использование наглядности.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А теперь я хочу перейти от общих методических принципов инновационного обучения к методам.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использовании инновационных технологий в обучении русскому языку и литературе успешно применяются следующие приемы: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ассоциативный ряд;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опорный конспект;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ИНСЕРТ (интерактивная система записи для эффективного чтения и размышления)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мозговая атака;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групповая дискуссия;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чтение с остановками и Вопросы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Блума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кластеры;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«Продвинутая лекция»;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эссе;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ключевые термины;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перепутанные логические цепочки; n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дидактическая игра;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лингвистические карты;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лингвистическая аллюзия (намек)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исследование текста;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работа с тестами;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нетрадиционные формы домашнего задания.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Несколько подробнее мне хотелось бы остановиться на некоторых приемах, используемых в технологии развития критического мышления.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Технология развития критического мышления через чтение и письмо разработана Международной Ассоциацией и Консорциумом Гуманистической педагогики. В последние 15 лет она получила широкое распространение в системах общего и профессионального образования в 29 странах мира.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Критическое мышление – это точка опоры для мышления человека, это естественный способ взаимодействия с идеями и информацией. Мы и наши ученики часто стоим перед проблемой выбора, выбора информации. Необходимо умение не только овладеть информацией, но и критически ее оценить, осмыслить, применить. Встречаясь с новой информацией, обучающиеся 5-11 классов должны уметь рассматривать ее вдумчиво, критически, оценивать новые идеи с различных точек зрения, делая выводы относительно точности и ценности данной информации.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Методика развития критического мышления включает три этапа или стадии. Это «Вызов – Осмысление – Рефлексия».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Первая стадия – вызов. Ее присутствие на каждом уроке обязательно.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Эта стадия позволяет: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актуализировать и обобщить имеющиеся у ученика знания по данной теме или проблеме;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вызвать устойчивый интерес к изучаемой теме, мотивировать ученика к учебной деятельности;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сформулировать вопросы, на которые хотелось бы получить ответы;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побудить ученика к активной работе на уроке и дома.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Вторая стадия – осмысление. Здесь другие задачи. Эта стадия позволяет ученику: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получить новую информацию;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осмыслить ее;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соотнести с уже имеющимися знаниями;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искать ответы на вопросы, поставленные в первой части.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Третья стадия – рефлексия. Здесь основным является: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целостное осмысление, обобщение полученной информации;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присвоение нового знания, новой информации учеником;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у каждого из учащихся собственного отношения к изучаемому материалу.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стадии рефлексии осуществляется анализ, творческая переработка, интерпретация изученной информации. Работа ведется индивидуально, в парах или группах.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Эффективным я считаю прием « чтение с остановками».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Этот прием требует подготовительной работы: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1. Учитель выбирает те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кст дл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я чтения.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отбора текста: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он должен быть неизвестным для данной аудитории (в противном случае</w:t>
      </w:r>
      <w:proofErr w:type="gramEnd"/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теряется смысл и логика использования приема);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динамичный, событийный сюжет;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неожиданная развязка, проблемный финал.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2. Текст заранее делится на смысловые части. Прямо в тексте отмечается, где следует прервать чтение, сделать остановку.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3. Учитель заранее продумывает вопросы и задания к тексту, направленные на развитие у учащихся различных мыслительных навыков.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 дает инструкцию и организовывает процесс чтения с остановками, внимательно следя за соблюдением правил работы с текстом. (Описанная стратегия может использоваться не только при самостоятельном чтении, но и при восприятии текста «на слух»)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Данный прием я часто использую при подготовке учащихся к написанию сочинения-рассуждения, т.к. эта работа предполагает не только тщательный анализ текста, но и умение «идти» вслед за автором, «видеть», как он создает текст, что хочет «сказать» читателю на данном этапе.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работе над частью «С» особую сложность представляет для обучающихся умение находить проблемы текста (как правило, их несколько)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оможет в этом составление кластера.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Кластер-это способ графической организации материала, позволяющий сделать наглядными те мыслительные процессы, которые происходят при погружении в ту или иную тему. Кластер является отражением нелинейной формы мышления. Иногда такой способ называют «наглядным мозговым штурмом».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Последовательность действий логична и проста: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посередине чистого листа (или классной доски) написать ключевое слово, которое является «сердцем» темы, идеи;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вокруг «накидать» слова или предложения, выражающие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идеи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,ф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акты,образы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подходящие для данной темы (модель «планета и её спутники»);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по мере записи, появившиеся слова соединяются прямыми линиями с ключевым понятием. У каждого из «спутников» появляются новые «спутники», устанавливаются новые логические связи.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В итоге получается структура, которая графически отображает наши размышления, определяет информационное поле данной теме.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Приведу пример кластера, который получился на уроке русского языка в 5 классе. Тема урока: «Имя существительное как часть речи». Учащимся предлагается вспомнить, что им известно о существительном (фронтальная беседа, результаты которой учитель фиксирует на доске). Ученики оформляют полученную информацию в тетрадях в виде кластеров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.(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кластеров позволяет охватить избыточный объем информации.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5-минутное эссе. Этот вид письменного задания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1. написать,</w:t>
      </w:r>
      <w:r w:rsidR="00474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что они узнали по новой теме;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2. задать один вопрос, на который они так и не получили ответа.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Особенно перспективным представляется метод проектов, который позволяет эффективно развивать критическое мышление, исследовательские способности аудитории, активизировать ее творческую деятельность,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медиакомпетентность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обучающихся. К использованию на уроке данного метода нужно готовить ребят постепенно. Так уже в 7 классе по русскому языку можно подготовить с учениками несколько проектов по изученным частям речи. Темы по морфологии очень обширны, имеют несколько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микротем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, требуют много работы при отработке навыков и умений, поэтому на стадии закрепления можно подготовить и проект по изученной теме. Еще один плюс этой работы психологический: 7-й класс это, так называемый, «трудный» возраст, когда ребёнка сложно чем- то заинтересовать. А новый вид работы всегда интересен, тем более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что можно работать в группах, что тоже имеет немаловажное значение для ребят этого возраста. Если работа в этом направлении ведётся учителем целенаправленно, то к 10-11классу ученики уже достаточно владеют навыками создания проекта, чтобы выполнять эту работы самостоятельно.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 чаще современные учителя стали использовать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</w:t>
      </w:r>
      <w:proofErr w:type="spellEnd"/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>приём технологии развития критического мышления, на стадии рефлексии).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переводе с 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французского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«пять строк».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белый стих, помогающий синтезировать, резюмировать информацию. На первый взгляд эта технология может показаться сложной, но, если разобраться, все просто. Детям очень нравится.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Почему интересен именно этот прием? Это форма свободного творчества, но по особым правилам. Технология критического мышления учит осмысленно пользоваться понятиями и определять свое личное отношение к рассматриваемой проблеме. Ценность заключается в том, что все это собрано в пяти строках. Так, в нестандартной ситуации, дети усваивают научные понятия, применяют знания и умения. Рождаются мысли, развиваются мыслительные навыки. </w:t>
      </w: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Развивать мышление – значит развивать умение думать.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Для чего используют?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обогащает словарный запас;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подготавливает к краткому пересказу;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учит формулировать идею (ключевую фразу);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позволяет почувствовать себя хоть на мгновение творцом;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получается у всех.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Правила написания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таковы: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На первой строчке записывается одно слово – существительное. Это и есть тема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На второй строчке пишутся два прилагательных, раскрывающих тему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На третьей строчке записываются три глагола, описывающих действия, относящиеся к теме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На четвертой строчке размещается целая фраза, предложение, состоящее из нескольких слов, с помощью которого учащийся характеризует тему в целом,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высказывает свое отношение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к теме, Таким предложением может быть крылатое выражение, цитата, пословица или составленная самим учащимся фраза в контексте с темой.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Пятая строчка – это слово-резюме, которое дает новую интерпретацию темы, выражает личное отношение учащегося к теме.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Процедура составления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позволяет гармонично сочетать элементы всех трех основных образовательных систем: информационной,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деятельностной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личностно-ориентированной.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синквейна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7A36" w:rsidRDefault="004741D8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Горцы</w:t>
      </w:r>
    </w:p>
    <w:p w:rsidR="004741D8" w:rsidRDefault="004741D8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мужественные, жестокие</w:t>
      </w:r>
    </w:p>
    <w:p w:rsidR="004741D8" w:rsidRDefault="004741D8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воюют, наряжаются, хоронят</w:t>
      </w:r>
    </w:p>
    <w:p w:rsidR="004741D8" w:rsidRDefault="004741D8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Горцы мстят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4741D8" w:rsidRPr="00750D37" w:rsidRDefault="004741D8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Волки</w:t>
      </w:r>
    </w:p>
    <w:p w:rsidR="00537A36" w:rsidRPr="004741D8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741D8"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Исследовательские методы </w:t>
      </w:r>
      <w:proofErr w:type="gramStart"/>
      <w:r w:rsidRPr="004741D8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4741D8">
        <w:rPr>
          <w:rFonts w:ascii="Times New Roman" w:eastAsia="Times New Roman" w:hAnsi="Times New Roman" w:cs="Times New Roman"/>
          <w:sz w:val="24"/>
          <w:szCs w:val="24"/>
        </w:rPr>
        <w:t xml:space="preserve"> возможно применять на</w:t>
      </w:r>
      <w:r w:rsidR="004741D8" w:rsidRPr="00474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41D8">
        <w:rPr>
          <w:rFonts w:ascii="Times New Roman" w:eastAsia="Times New Roman" w:hAnsi="Times New Roman" w:cs="Times New Roman"/>
          <w:sz w:val="24"/>
          <w:szCs w:val="24"/>
        </w:rPr>
        <w:t>всех этапах урока.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Некоторые правила технологии развития критического мышления: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1.Задавайтесь вопросами, интересуйтесь.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Речь идет не о поверхностном любопытстве, проявляющемся в том, чтобы всюду совать свой нос, а о любознательности, пытливости, интеллектуальной жажде. Вопросы могут служить мотивацией к изучению материала, могут способствовать лучшему закреплению изученного, а также работать на рефлексию.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lastRenderedPageBreak/>
        <w:t>Приемы постановки вопросов: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стратегия «Вопросительные слова»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Приложение 2).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Эта стратегия используется тогда, когда учащиеся уже имеют некоторые сведения по теме и ориентируются в ряде базовых понятий, связанных с изучаемым материалом. «Вопросительные слова» помогают им создать так называемое «поле интереса».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«Толстый» и «тонкий» вопрос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Приложение 3).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Этот прием используется в следующих обучающих ситуациях: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для организации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взаимоопроса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для начала беседы по изучаемой теме;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для определения вопросов, оставшихся без ответа после изучения темы</w:t>
      </w: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2. Анализируйте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идеи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>редположения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, тексты.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Анализ - это исходная мыслительная операция, с которой начинается процесс мышления. Для его осуществления нужно разложить идею или объект на составные части.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ИНСЕРТ (интерактивная система записи для эффективного чтения и размышления)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V-«уже знал» +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новое» (-) - думал иначе или не знал ? - не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понял,есть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вопросы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Подсчет обозначений и занесение в итоговую таблицу. (Приложение 4).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3. Исследуйте факты, доказательства.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4. Высказывайте свои предложения, мысли, идеи, а также считайтесь с другими мнениями.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Здесь целесообразно использовать «Ромашку вопросов» или «Ромашку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Блума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>Приложение 5).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Систематика вопросов, основанная на созданной известным американским психологом и педагогом Бенджамином </w:t>
      </w:r>
      <w:proofErr w:type="spellStart"/>
      <w:r w:rsidRPr="00750D37">
        <w:rPr>
          <w:rFonts w:ascii="Times New Roman" w:eastAsia="Times New Roman" w:hAnsi="Times New Roman" w:cs="Times New Roman"/>
          <w:sz w:val="24"/>
          <w:szCs w:val="24"/>
        </w:rPr>
        <w:t>Блумом</w:t>
      </w:r>
      <w:proofErr w:type="spell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таксономии учебных целей по уровням познавательной деятельности (знание, понимание, применение, анализ, синтез и оценка), достаточно популярна в мире современного образования.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Опыт использования этой стратегии показывает, что учащиеся всех</w:t>
      </w: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возрастов (начиная с первого класса) понимают значение всех</w:t>
      </w: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типов вопросов (то есть могут привести свои примеры).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Развитию критического мышления способствуют и нетрадиционные уроки, которые позволяют повысить интерес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ученика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как к предмету, так и к обучения в целом. 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>Попадая в необычную ситуацию, ребёнок включается в деятельность, сотрудничество с учителем, при этом создается положительный эмоциональный фон, начинают активно функционировать интеллектуальная и волевая сферы, легче усваиваются знания, быстрее формируются умения и навыки.</w:t>
      </w:r>
      <w:proofErr w:type="gramEnd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Этому способствует создание на нестандартных уроках условий для мобилизации творческих резервов и учителя, и ученика. </w:t>
      </w:r>
    </w:p>
    <w:p w:rsidR="00326C35" w:rsidRDefault="008477C1" w:rsidP="00326C35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>Существует несколько классификаций нестандар</w:t>
      </w:r>
      <w:r w:rsidR="00326C35">
        <w:rPr>
          <w:rFonts w:ascii="Times New Roman" w:eastAsia="Times New Roman" w:hAnsi="Times New Roman" w:cs="Times New Roman"/>
          <w:i/>
          <w:sz w:val="24"/>
          <w:szCs w:val="24"/>
        </w:rPr>
        <w:t>тных уроков и множество их видов</w:t>
      </w: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537A36" w:rsidRPr="00750D37" w:rsidRDefault="008477C1" w:rsidP="00326C3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семинар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лекция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– беседа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Урок - практикум (Урок – экскурсия; Урок – исследование; Урок – игра</w:t>
      </w:r>
      <w:proofErr w:type="gramStart"/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КВН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защита проекта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– диспут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конференция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театрализованное представление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маскарад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Урок – путешествие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Урок - зачет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Большое значение для раскрытия творческого потенциала ученика имеют и нетрадиционные формы домашнего задания,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i/>
          <w:sz w:val="24"/>
          <w:szCs w:val="24"/>
        </w:rPr>
        <w:t>Типы домашнего задания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творческая работа;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лингвистическое исследование текста;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художественное чтение;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создание самостоятельных литературных произведений различных жанров;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продолжение неоконченных произведений;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наблюдение за природой;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подготовка словарных диктантов;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вопросника к зачету по теме;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составление конспекта, опорных таблиц;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- письмо по памяти.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Говоря о современном уроке, мы не должны забывать об информационных и коммуникационных технологиях (ИКТ).</w:t>
      </w:r>
      <w:r w:rsidR="0032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ИКТ позволяет погрузиться в другой мир, увидеть его своими глазами. Управление обучением с помощью компьютера приводит к повышению эффективности усвоения, активизации мыслительной деятельности учащихся. Одно из основных назначений компьютера как средства обучения – организация работы учащихся с помощью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педагогических средств, от </w:t>
      </w:r>
      <w:proofErr w:type="gram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степени</w:t>
      </w:r>
      <w:proofErr w:type="gram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совершенства которых и зависит эффективность обучения. Внедрение в традиционную систему «учитель – класс – ученик» компьютера и компьютерной обучающей программы кардинально меняет характер учебной деятельности ученика и роль учителя. Диалоговые и иллюстрированные возможности компьютера существенно влияют на мотивационную сферу учебного процесса и его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деятельностную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технологии значительно расширяют возможности предъявления учебной информации. Применение в презентациях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ИКТ вовлекают учащихся в учебный процесс, способствуя наиболее широкому раскрытию их способностей, активизации умственной деятельности.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Я применяю компьютер и средства мультимедиа на уроках, во-первых, для того, чтобы решать специальные практические задачи, записанные в программе по русскому языку и литературе: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прочных орфографических и пунктуационных умений и навыков;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- обогащение словарного запаса;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нормами литературного языка;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лингвистических и литературоведческих терминов;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формирование </w:t>
      </w:r>
      <w:proofErr w:type="spellStart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Во-вторых, при организации самостоятельной работы учащихся по формированию основополагающих знаний школьного курса, по коррекции и учету знаний учащихся используется обучение и тестирование с помощью компьютера. Тестовый контроль и формирование умений и навыков с помощью компьютера предполагает 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современной системе обработки информации.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В-третьих, применение информационных технологий позволяет формировать ключевые компетенции учащихся. Помогают решить эти проблемы учебные компьютерные программы по русскому языку и литературе, которых в настоящее время создано достаточно много. Они позволяют повысить интерес учащихся к предмету, успеваемость и качество знаний учащихся, сэкономить время на опрос, дают возможность учащимся самостоятельно заниматься не только на уроках, но и в домашних условиях, помогают и учителю повысить уровень своих знаний. </w:t>
      </w:r>
    </w:p>
    <w:p w:rsidR="00537A36" w:rsidRPr="00750D37" w:rsidRDefault="00537A36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Говорить о современном уроке можно много. Как не потеряться в целом океане технологий, методик, приемов? Как это совместить в рамках одного урока?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Ответ прост</w:t>
      </w:r>
      <w:r w:rsidR="0032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6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нужен адаптивный урок.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Адаптивный урок – сочетание элементов различных технологий, создающих комфортную среду урока.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Применяя различные технологии на уроках, мы добиваемся успеха: результаты обучения становятся выше. Мы чувствуем себя более уверенно, так как владеем современными методиками. </w:t>
      </w:r>
    </w:p>
    <w:p w:rsidR="00326C35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1.</w:t>
      </w:r>
    </w:p>
    <w:p w:rsidR="00537A36" w:rsidRPr="00750D37" w:rsidRDefault="004741D8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hAnsi="Times New Roman" w:cs="Times New Roman"/>
          <w:sz w:val="24"/>
          <w:szCs w:val="24"/>
        </w:rPr>
        <w:object w:dxaOrig="8564" w:dyaOrig="3867">
          <v:rect id="rectole0000000000" o:spid="_x0000_i1025" style="width:463pt;height:204pt" o:ole="" o:preferrelative="t" stroked="f">
            <v:imagedata r:id="rId5" o:title=""/>
          </v:rect>
          <o:OLEObject Type="Embed" ProgID="StaticMetafile" ShapeID="rectole0000000000" DrawAspect="Content" ObjectID="_1768375037" r:id="rId6"/>
        </w:object>
      </w:r>
    </w:p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D3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2.</w:t>
      </w:r>
    </w:p>
    <w:tbl>
      <w:tblPr>
        <w:tblW w:w="0" w:type="auto"/>
        <w:jc w:val="center"/>
        <w:tblInd w:w="-18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7"/>
        <w:gridCol w:w="1732"/>
        <w:gridCol w:w="1328"/>
        <w:gridCol w:w="1193"/>
        <w:gridCol w:w="1842"/>
        <w:gridCol w:w="1560"/>
      </w:tblGrid>
      <w:tr w:rsidR="00537A36" w:rsidRPr="00750D37" w:rsidTr="00E4268F">
        <w:trPr>
          <w:trHeight w:val="1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Кто?</w:t>
            </w: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Когда?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Как?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Почему?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E426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Зачем?</w:t>
            </w:r>
          </w:p>
        </w:tc>
      </w:tr>
      <w:tr w:rsidR="00537A36" w:rsidRPr="00750D37" w:rsidTr="00E4268F">
        <w:trPr>
          <w:trHeight w:val="1"/>
          <w:jc w:val="center"/>
        </w:trPr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E4268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741D8" w:rsidRPr="00750D37" w:rsidRDefault="008477C1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D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0D37">
        <w:rPr>
          <w:rFonts w:ascii="Times New Roman" w:eastAsia="Calibri" w:hAnsi="Times New Roman" w:cs="Times New Roman"/>
          <w:sz w:val="24"/>
          <w:szCs w:val="24"/>
        </w:rPr>
        <w:t>Приложение 3.</w:t>
      </w: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2"/>
        <w:gridCol w:w="4643"/>
      </w:tblGrid>
      <w:tr w:rsidR="00537A36" w:rsidRPr="00750D37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37A36" w:rsidRPr="00750D37">
        <w:trPr>
          <w:trHeight w:val="1"/>
        </w:trPr>
        <w:tc>
          <w:tcPr>
            <w:tcW w:w="4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В эту графу мы записываем те вопросы, на которые предполагается развернутый, «долгий», обстоятельный ответ.</w:t>
            </w:r>
          </w:p>
        </w:tc>
        <w:tc>
          <w:tcPr>
            <w:tcW w:w="4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эту графу мы записываем вопросы, на которые предполагается однозначный, «фактический» ответ. </w:t>
            </w:r>
          </w:p>
        </w:tc>
      </w:tr>
    </w:tbl>
    <w:p w:rsidR="00537A36" w:rsidRPr="00750D37" w:rsidRDefault="00537A36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5112"/>
      </w:tblGrid>
      <w:tr w:rsidR="00537A36" w:rsidRPr="00750D37" w:rsidTr="00750D37">
        <w:trPr>
          <w:trHeight w:val="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Толстый.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Тонкий.</w:t>
            </w:r>
          </w:p>
        </w:tc>
      </w:tr>
      <w:tr w:rsidR="00537A36" w:rsidRPr="00750D37" w:rsidTr="00750D37">
        <w:trPr>
          <w:trHeight w:val="1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 почему….?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думаете….?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Предположите, что будет если…?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В чём различие…?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вы считаете….?</w:t>
            </w:r>
          </w:p>
        </w:tc>
        <w:tc>
          <w:tcPr>
            <w:tcW w:w="5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proofErr w:type="gramStart"/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..? </w:t>
            </w:r>
            <w:proofErr w:type="gramEnd"/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Что…? Когда…?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Может…? Мог ли…?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ли…? Будет…?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 ли вы…?</w:t>
            </w:r>
          </w:p>
          <w:p w:rsidR="00537A36" w:rsidRPr="00750D37" w:rsidRDefault="008477C1" w:rsidP="00326C35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sz w:val="24"/>
                <w:szCs w:val="24"/>
              </w:rPr>
              <w:t>Верно ли…?</w:t>
            </w:r>
          </w:p>
        </w:tc>
      </w:tr>
    </w:tbl>
    <w:p w:rsidR="00537A36" w:rsidRPr="00750D37" w:rsidRDefault="00537A36" w:rsidP="00326C35">
      <w:pPr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6C35" w:rsidRDefault="00326C35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Приложение 4.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2309"/>
        <w:gridCol w:w="2214"/>
        <w:gridCol w:w="2519"/>
      </w:tblGrid>
      <w:tr w:rsidR="00537A36" w:rsidRPr="00750D37">
        <w:trPr>
          <w:trHeight w:val="1"/>
        </w:trPr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(-)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8477C1" w:rsidP="00326C35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537A36" w:rsidRPr="00750D37">
        <w:tc>
          <w:tcPr>
            <w:tcW w:w="2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326C3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326C3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326C3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537A36" w:rsidRPr="00750D37" w:rsidRDefault="00537A36" w:rsidP="00326C35">
            <w:pPr>
              <w:spacing w:after="0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7A36" w:rsidRPr="00750D37" w:rsidRDefault="008477C1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26C35" w:rsidRDefault="00326C35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37A36" w:rsidRPr="00750D37" w:rsidRDefault="008477C1" w:rsidP="00326C35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eastAsia="Times New Roman" w:hAnsi="Times New Roman" w:cs="Times New Roman"/>
          <w:sz w:val="24"/>
          <w:szCs w:val="24"/>
        </w:rPr>
        <w:t>Приложение 5.</w:t>
      </w:r>
    </w:p>
    <w:p w:rsidR="00537A36" w:rsidRPr="00750D37" w:rsidRDefault="004741D8" w:rsidP="00326C3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50D37">
        <w:rPr>
          <w:rFonts w:ascii="Times New Roman" w:hAnsi="Times New Roman" w:cs="Times New Roman"/>
          <w:sz w:val="24"/>
          <w:szCs w:val="24"/>
        </w:rPr>
        <w:object w:dxaOrig="6621" w:dyaOrig="4170">
          <v:rect id="rectole0000000001" o:spid="_x0000_i1026" style="width:374pt;height:238.5pt" o:ole="" o:preferrelative="t" stroked="f">
            <v:imagedata r:id="rId7" o:title=""/>
          </v:rect>
          <o:OLEObject Type="Embed" ProgID="StaticMetafile" ShapeID="rectole0000000001" DrawAspect="Content" ObjectID="_1768375038" r:id="rId8"/>
        </w:object>
      </w:r>
    </w:p>
    <w:sectPr w:rsidR="00537A36" w:rsidRPr="00750D37" w:rsidSect="00326C3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A36"/>
    <w:rsid w:val="00326C35"/>
    <w:rsid w:val="004741D8"/>
    <w:rsid w:val="00537A36"/>
    <w:rsid w:val="00750D37"/>
    <w:rsid w:val="008477C1"/>
    <w:rsid w:val="00E4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2024-02-02T04:31:00Z</dcterms:created>
  <dcterms:modified xsi:type="dcterms:W3CDTF">2024-02-02T04:31:00Z</dcterms:modified>
</cp:coreProperties>
</file>