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8B" w:rsidRDefault="00332186" w:rsidP="002F0711">
      <w:pPr>
        <w:spacing w:after="0" w:line="240" w:lineRule="auto"/>
        <w:ind w:firstLine="567"/>
        <w:jc w:val="center"/>
        <w:rPr>
          <w:rFonts w:ascii="Times New Roman" w:hAnsi="Times New Roman" w:cs="Times New Roman"/>
          <w:b/>
          <w:sz w:val="28"/>
          <w:szCs w:val="28"/>
        </w:rPr>
      </w:pPr>
      <w:r w:rsidRPr="002F0711">
        <w:rPr>
          <w:rFonts w:ascii="Times New Roman" w:hAnsi="Times New Roman" w:cs="Times New Roman"/>
          <w:b/>
          <w:sz w:val="28"/>
          <w:szCs w:val="28"/>
        </w:rPr>
        <w:t>Использование игровых технологий в работе со слабоуспевающими детьми на уроках русского языка</w:t>
      </w:r>
    </w:p>
    <w:p w:rsidR="002F0711" w:rsidRPr="002F0711" w:rsidRDefault="002F0711" w:rsidP="002F0711">
      <w:pPr>
        <w:spacing w:after="0" w:line="240" w:lineRule="auto"/>
        <w:ind w:firstLine="567"/>
        <w:jc w:val="right"/>
        <w:rPr>
          <w:rFonts w:ascii="Times New Roman" w:hAnsi="Times New Roman" w:cs="Times New Roman"/>
          <w:i/>
          <w:sz w:val="28"/>
          <w:szCs w:val="28"/>
        </w:rPr>
      </w:pPr>
      <w:proofErr w:type="spellStart"/>
      <w:r w:rsidRPr="002F0711">
        <w:rPr>
          <w:rFonts w:ascii="Times New Roman" w:hAnsi="Times New Roman" w:cs="Times New Roman"/>
          <w:i/>
          <w:sz w:val="28"/>
          <w:szCs w:val="28"/>
        </w:rPr>
        <w:t>Аймухамбетова</w:t>
      </w:r>
      <w:proofErr w:type="spellEnd"/>
      <w:r w:rsidRPr="002F0711">
        <w:rPr>
          <w:rFonts w:ascii="Times New Roman" w:hAnsi="Times New Roman" w:cs="Times New Roman"/>
          <w:i/>
          <w:sz w:val="28"/>
          <w:szCs w:val="28"/>
        </w:rPr>
        <w:t xml:space="preserve"> Алина </w:t>
      </w:r>
      <w:proofErr w:type="spellStart"/>
      <w:r w:rsidRPr="002F0711">
        <w:rPr>
          <w:rFonts w:ascii="Times New Roman" w:hAnsi="Times New Roman" w:cs="Times New Roman"/>
          <w:i/>
          <w:sz w:val="28"/>
          <w:szCs w:val="28"/>
        </w:rPr>
        <w:t>Альбековна</w:t>
      </w:r>
      <w:proofErr w:type="spellEnd"/>
    </w:p>
    <w:p w:rsidR="002F0711" w:rsidRDefault="002F0711" w:rsidP="002F0711">
      <w:pPr>
        <w:spacing w:after="0" w:line="240" w:lineRule="auto"/>
        <w:ind w:firstLine="567"/>
        <w:jc w:val="both"/>
        <w:rPr>
          <w:rFonts w:ascii="Times New Roman" w:hAnsi="Times New Roman" w:cs="Times New Roman"/>
          <w:sz w:val="28"/>
          <w:szCs w:val="28"/>
        </w:rPr>
      </w:pPr>
    </w:p>
    <w:p w:rsidR="002F0711" w:rsidRPr="002F0711" w:rsidRDefault="002F0711"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b/>
          <w:sz w:val="28"/>
          <w:szCs w:val="28"/>
        </w:rPr>
        <w:t>Аннотация:</w:t>
      </w:r>
      <w:r w:rsidRPr="002F0711">
        <w:rPr>
          <w:rFonts w:ascii="Times New Roman" w:hAnsi="Times New Roman" w:cs="Times New Roman"/>
          <w:sz w:val="28"/>
          <w:szCs w:val="28"/>
        </w:rPr>
        <w:t xml:space="preserve"> </w:t>
      </w:r>
      <w:proofErr w:type="gramStart"/>
      <w:r w:rsidRPr="002F0711">
        <w:rPr>
          <w:rFonts w:ascii="Times New Roman" w:hAnsi="Times New Roman" w:cs="Times New Roman"/>
          <w:sz w:val="28"/>
          <w:szCs w:val="28"/>
        </w:rPr>
        <w:t>В</w:t>
      </w:r>
      <w:proofErr w:type="gramEnd"/>
      <w:r w:rsidRPr="002F0711">
        <w:rPr>
          <w:rFonts w:ascii="Times New Roman" w:hAnsi="Times New Roman" w:cs="Times New Roman"/>
          <w:sz w:val="28"/>
          <w:szCs w:val="28"/>
        </w:rPr>
        <w:t xml:space="preserve"> статье</w:t>
      </w:r>
      <w:r>
        <w:rPr>
          <w:rFonts w:ascii="Times New Roman" w:hAnsi="Times New Roman" w:cs="Times New Roman"/>
          <w:sz w:val="28"/>
          <w:szCs w:val="28"/>
        </w:rPr>
        <w:t xml:space="preserve"> рассмотрены дидактические игры </w:t>
      </w:r>
      <w:r w:rsidRPr="002F0711">
        <w:rPr>
          <w:rFonts w:ascii="Times New Roman" w:hAnsi="Times New Roman" w:cs="Times New Roman"/>
          <w:sz w:val="28"/>
          <w:szCs w:val="28"/>
        </w:rPr>
        <w:t xml:space="preserve">как основы организации </w:t>
      </w:r>
      <w:r>
        <w:rPr>
          <w:rFonts w:ascii="Times New Roman" w:hAnsi="Times New Roman" w:cs="Times New Roman"/>
          <w:sz w:val="28"/>
          <w:szCs w:val="28"/>
        </w:rPr>
        <w:t xml:space="preserve">повышения уровня знаний у учеников со слаборазвитыми </w:t>
      </w:r>
      <w:proofErr w:type="spellStart"/>
      <w:r>
        <w:rPr>
          <w:rFonts w:ascii="Times New Roman" w:hAnsi="Times New Roman" w:cs="Times New Roman"/>
          <w:sz w:val="28"/>
          <w:szCs w:val="28"/>
        </w:rPr>
        <w:t>ЗУНами</w:t>
      </w:r>
      <w:proofErr w:type="spellEnd"/>
      <w:r>
        <w:rPr>
          <w:rFonts w:ascii="Times New Roman" w:hAnsi="Times New Roman" w:cs="Times New Roman"/>
          <w:sz w:val="28"/>
          <w:szCs w:val="28"/>
        </w:rPr>
        <w:t xml:space="preserve">. </w:t>
      </w:r>
      <w:r w:rsidRPr="002F0711">
        <w:rPr>
          <w:rFonts w:ascii="Times New Roman" w:hAnsi="Times New Roman" w:cs="Times New Roman"/>
          <w:sz w:val="28"/>
          <w:szCs w:val="28"/>
        </w:rPr>
        <w:t>Путем анализа научно-методических работ и синтеза теоретических идей выделена важность применения игровых технологий на уроках русского языка и литературы.</w:t>
      </w:r>
      <w:r>
        <w:rPr>
          <w:rFonts w:ascii="Times New Roman" w:hAnsi="Times New Roman" w:cs="Times New Roman"/>
          <w:sz w:val="28"/>
          <w:szCs w:val="28"/>
        </w:rPr>
        <w:t xml:space="preserve"> Также приведены примеры игр, которые можно применить на практике для повышения уровня знаний учеников и развитию их интереса к предмету.</w:t>
      </w:r>
    </w:p>
    <w:p w:rsidR="002F0711" w:rsidRDefault="002F0711"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b/>
          <w:sz w:val="28"/>
          <w:szCs w:val="28"/>
        </w:rPr>
        <w:t>Ключевые слова:</w:t>
      </w:r>
      <w:r>
        <w:rPr>
          <w:rFonts w:ascii="Times New Roman" w:hAnsi="Times New Roman" w:cs="Times New Roman"/>
          <w:sz w:val="28"/>
          <w:szCs w:val="28"/>
        </w:rPr>
        <w:t xml:space="preserve"> дидактические игры, слабоуспевающие ученики</w:t>
      </w:r>
      <w:r w:rsidRPr="002F0711">
        <w:rPr>
          <w:rFonts w:ascii="Times New Roman" w:hAnsi="Times New Roman" w:cs="Times New Roman"/>
          <w:sz w:val="28"/>
          <w:szCs w:val="28"/>
        </w:rPr>
        <w:t>, познавательная деятельность, игровая методика обучения.</w:t>
      </w:r>
    </w:p>
    <w:p w:rsidR="002F0711" w:rsidRPr="002F0711" w:rsidRDefault="002F0711" w:rsidP="002F0711">
      <w:pPr>
        <w:spacing w:after="0" w:line="240" w:lineRule="auto"/>
        <w:ind w:firstLine="567"/>
        <w:jc w:val="both"/>
        <w:rPr>
          <w:rFonts w:ascii="Times New Roman" w:hAnsi="Times New Roman" w:cs="Times New Roman"/>
          <w:sz w:val="28"/>
          <w:szCs w:val="28"/>
        </w:rPr>
      </w:pPr>
    </w:p>
    <w:p w:rsidR="00332186" w:rsidRPr="002F0711" w:rsidRDefault="00332186" w:rsidP="002F0711">
      <w:pPr>
        <w:pStyle w:val="a3"/>
        <w:shd w:val="clear" w:color="auto" w:fill="FFFFFF"/>
        <w:spacing w:before="0" w:beforeAutospacing="0" w:after="0" w:afterAutospacing="0"/>
        <w:ind w:firstLine="567"/>
        <w:jc w:val="right"/>
        <w:rPr>
          <w:i/>
          <w:color w:val="181818"/>
          <w:sz w:val="28"/>
          <w:szCs w:val="28"/>
        </w:rPr>
      </w:pPr>
      <w:r w:rsidRPr="002F0711">
        <w:rPr>
          <w:i/>
          <w:color w:val="000000"/>
          <w:sz w:val="28"/>
          <w:szCs w:val="28"/>
        </w:rPr>
        <w:t>Без игры нет и не может быть полноценного умственного развития.</w:t>
      </w:r>
    </w:p>
    <w:p w:rsidR="00332186" w:rsidRPr="002F0711" w:rsidRDefault="00332186" w:rsidP="002F0711">
      <w:pPr>
        <w:pStyle w:val="a3"/>
        <w:shd w:val="clear" w:color="auto" w:fill="FFFFFF"/>
        <w:spacing w:before="0" w:beforeAutospacing="0" w:after="0" w:afterAutospacing="0"/>
        <w:ind w:firstLine="567"/>
        <w:jc w:val="right"/>
        <w:rPr>
          <w:i/>
          <w:color w:val="181818"/>
          <w:sz w:val="28"/>
          <w:szCs w:val="28"/>
        </w:rPr>
      </w:pPr>
      <w:r w:rsidRPr="002F0711">
        <w:rPr>
          <w:i/>
          <w:color w:val="000000"/>
          <w:sz w:val="28"/>
          <w:szCs w:val="28"/>
        </w:rPr>
        <w:t>Игра – это огромное светлое окно, через которое в духовный мир</w:t>
      </w:r>
    </w:p>
    <w:p w:rsidR="00332186" w:rsidRPr="002F0711" w:rsidRDefault="00332186" w:rsidP="002F0711">
      <w:pPr>
        <w:pStyle w:val="a3"/>
        <w:shd w:val="clear" w:color="auto" w:fill="FFFFFF"/>
        <w:spacing w:before="0" w:beforeAutospacing="0" w:after="0" w:afterAutospacing="0"/>
        <w:ind w:firstLine="567"/>
        <w:jc w:val="right"/>
        <w:rPr>
          <w:i/>
          <w:color w:val="181818"/>
          <w:sz w:val="28"/>
          <w:szCs w:val="28"/>
        </w:rPr>
      </w:pPr>
      <w:r w:rsidRPr="002F0711">
        <w:rPr>
          <w:i/>
          <w:color w:val="000000"/>
          <w:sz w:val="28"/>
          <w:szCs w:val="28"/>
        </w:rPr>
        <w:t>ребенка вливается живительный поток представлений, понятий.</w:t>
      </w:r>
    </w:p>
    <w:p w:rsidR="00332186" w:rsidRPr="002F0711" w:rsidRDefault="00332186" w:rsidP="002F0711">
      <w:pPr>
        <w:pStyle w:val="a3"/>
        <w:shd w:val="clear" w:color="auto" w:fill="FFFFFF"/>
        <w:spacing w:before="0" w:beforeAutospacing="0" w:after="0" w:afterAutospacing="0"/>
        <w:ind w:firstLine="567"/>
        <w:jc w:val="right"/>
        <w:rPr>
          <w:i/>
          <w:color w:val="181818"/>
          <w:sz w:val="28"/>
          <w:szCs w:val="28"/>
        </w:rPr>
      </w:pPr>
      <w:r w:rsidRPr="002F0711">
        <w:rPr>
          <w:i/>
          <w:color w:val="000000"/>
          <w:sz w:val="28"/>
          <w:szCs w:val="28"/>
        </w:rPr>
        <w:t>Игра – это искра, зажигающая огонек пытливости и любознательности”.</w:t>
      </w:r>
    </w:p>
    <w:p w:rsidR="00332186" w:rsidRPr="002F0711" w:rsidRDefault="00332186" w:rsidP="002F0711">
      <w:pPr>
        <w:spacing w:after="0" w:line="240" w:lineRule="auto"/>
        <w:ind w:firstLine="567"/>
        <w:jc w:val="right"/>
        <w:rPr>
          <w:rFonts w:ascii="Times New Roman" w:hAnsi="Times New Roman" w:cs="Times New Roman"/>
          <w:i/>
          <w:sz w:val="28"/>
          <w:szCs w:val="28"/>
        </w:rPr>
      </w:pPr>
      <w:r w:rsidRPr="002F0711">
        <w:rPr>
          <w:rFonts w:ascii="Times New Roman" w:hAnsi="Times New Roman" w:cs="Times New Roman"/>
          <w:i/>
          <w:sz w:val="28"/>
          <w:szCs w:val="28"/>
        </w:rPr>
        <w:t>В.А. Сухомлинский</w:t>
      </w:r>
    </w:p>
    <w:p w:rsidR="00332186" w:rsidRPr="002F0711" w:rsidRDefault="00332186" w:rsidP="002F0711">
      <w:pPr>
        <w:pStyle w:val="a3"/>
        <w:shd w:val="clear" w:color="auto" w:fill="FFFFFF"/>
        <w:spacing w:before="0" w:beforeAutospacing="0" w:after="0" w:afterAutospacing="0"/>
        <w:ind w:firstLine="567"/>
        <w:jc w:val="both"/>
        <w:rPr>
          <w:color w:val="181818"/>
          <w:sz w:val="28"/>
          <w:szCs w:val="28"/>
        </w:rPr>
      </w:pPr>
      <w:r w:rsidRPr="002F0711">
        <w:rPr>
          <w:color w:val="181818"/>
          <w:sz w:val="28"/>
          <w:szCs w:val="28"/>
        </w:rPr>
        <w:t>Одна из главных проблем образовательного процесса с давних времен – это работа со слабоуспевающими детьми.</w:t>
      </w:r>
    </w:p>
    <w:p w:rsidR="00332186" w:rsidRPr="002F0711" w:rsidRDefault="00332186" w:rsidP="002F0711">
      <w:pPr>
        <w:pStyle w:val="a3"/>
        <w:shd w:val="clear" w:color="auto" w:fill="FFFFFF"/>
        <w:spacing w:before="0" w:beforeAutospacing="0" w:after="0" w:afterAutospacing="0"/>
        <w:ind w:firstLine="567"/>
        <w:jc w:val="both"/>
        <w:rPr>
          <w:color w:val="181818"/>
          <w:sz w:val="28"/>
          <w:szCs w:val="28"/>
        </w:rPr>
      </w:pPr>
      <w:r w:rsidRPr="002F0711">
        <w:rPr>
          <w:color w:val="181818"/>
          <w:sz w:val="28"/>
          <w:szCs w:val="28"/>
        </w:rPr>
        <w:t xml:space="preserve">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Количество таких учеников в каждой школе составляет минимум 10-15 </w:t>
      </w:r>
      <w:proofErr w:type="gramStart"/>
      <w:r w:rsidRPr="002F0711">
        <w:rPr>
          <w:color w:val="181818"/>
          <w:sz w:val="28"/>
          <w:szCs w:val="28"/>
        </w:rPr>
        <w:t>% ,</w:t>
      </w:r>
      <w:proofErr w:type="gramEnd"/>
      <w:r w:rsidRPr="002F0711">
        <w:rPr>
          <w:color w:val="181818"/>
          <w:sz w:val="28"/>
          <w:szCs w:val="28"/>
        </w:rPr>
        <w:t xml:space="preserve"> и учителям необходимо работать с такими детьми более усердно, чтобы они не перешли в категорию неуспевающие.</w:t>
      </w:r>
    </w:p>
    <w:p w:rsidR="00332186" w:rsidRPr="002F0711" w:rsidRDefault="00332186" w:rsidP="002F0711">
      <w:pPr>
        <w:pStyle w:val="a3"/>
        <w:shd w:val="clear" w:color="auto" w:fill="FFFFFF"/>
        <w:spacing w:before="0" w:beforeAutospacing="0" w:after="0" w:afterAutospacing="0"/>
        <w:ind w:firstLine="567"/>
        <w:jc w:val="both"/>
        <w:rPr>
          <w:color w:val="181818"/>
          <w:sz w:val="28"/>
          <w:szCs w:val="28"/>
        </w:rPr>
      </w:pPr>
      <w:r w:rsidRPr="002F0711">
        <w:rPr>
          <w:color w:val="181818"/>
          <w:sz w:val="28"/>
          <w:szCs w:val="28"/>
        </w:rPr>
        <w:t xml:space="preserve">Основная проблема – это несоответствие структуры образовательного пространства массовой школы, традиционных форм образования особенностями личности каждого ребенка затруднения в обучении, связанные с состоянием здоровья: </w:t>
      </w:r>
    </w:p>
    <w:p w:rsidR="00332186" w:rsidRPr="002F0711" w:rsidRDefault="00332186" w:rsidP="002F0711">
      <w:pPr>
        <w:pStyle w:val="a3"/>
        <w:shd w:val="clear" w:color="auto" w:fill="FFFFFF"/>
        <w:spacing w:before="0" w:beforeAutospacing="0" w:after="0" w:afterAutospacing="0"/>
        <w:ind w:firstLine="567"/>
        <w:jc w:val="both"/>
        <w:rPr>
          <w:color w:val="181818"/>
          <w:sz w:val="28"/>
          <w:szCs w:val="28"/>
        </w:rPr>
      </w:pPr>
      <w:r w:rsidRPr="002F0711">
        <w:rPr>
          <w:color w:val="181818"/>
          <w:sz w:val="28"/>
          <w:szCs w:val="28"/>
        </w:rPr>
        <w:t xml:space="preserve">- занятия спортом; </w:t>
      </w:r>
    </w:p>
    <w:p w:rsidR="00332186" w:rsidRPr="002F0711" w:rsidRDefault="00332186" w:rsidP="002F0711">
      <w:pPr>
        <w:pStyle w:val="a3"/>
        <w:shd w:val="clear" w:color="auto" w:fill="FFFFFF"/>
        <w:spacing w:before="0" w:beforeAutospacing="0" w:after="0" w:afterAutospacing="0"/>
        <w:ind w:firstLine="567"/>
        <w:jc w:val="both"/>
        <w:rPr>
          <w:color w:val="181818"/>
          <w:sz w:val="28"/>
          <w:szCs w:val="28"/>
        </w:rPr>
      </w:pPr>
      <w:r w:rsidRPr="002F0711">
        <w:rPr>
          <w:color w:val="181818"/>
          <w:sz w:val="28"/>
          <w:szCs w:val="28"/>
        </w:rPr>
        <w:t xml:space="preserve">- какими-либо видами художественного творчества; </w:t>
      </w:r>
    </w:p>
    <w:p w:rsidR="00332186" w:rsidRPr="002F0711" w:rsidRDefault="00332186" w:rsidP="002F0711">
      <w:pPr>
        <w:pStyle w:val="a3"/>
        <w:shd w:val="clear" w:color="auto" w:fill="FFFFFF"/>
        <w:spacing w:before="0" w:beforeAutospacing="0" w:after="0" w:afterAutospacing="0"/>
        <w:ind w:firstLine="567"/>
        <w:jc w:val="both"/>
        <w:rPr>
          <w:color w:val="181818"/>
          <w:sz w:val="28"/>
          <w:szCs w:val="28"/>
        </w:rPr>
      </w:pPr>
      <w:r w:rsidRPr="002F0711">
        <w:rPr>
          <w:color w:val="181818"/>
          <w:sz w:val="28"/>
          <w:szCs w:val="28"/>
        </w:rPr>
        <w:t xml:space="preserve">- неблагоприятной обстановкой в семье. </w:t>
      </w:r>
    </w:p>
    <w:p w:rsidR="00332186" w:rsidRPr="002F0711" w:rsidRDefault="00332186" w:rsidP="002F0711">
      <w:pPr>
        <w:pStyle w:val="a3"/>
        <w:shd w:val="clear" w:color="auto" w:fill="FFFFFF"/>
        <w:spacing w:before="0" w:beforeAutospacing="0" w:after="0" w:afterAutospacing="0"/>
        <w:ind w:firstLine="567"/>
        <w:jc w:val="both"/>
        <w:rPr>
          <w:color w:val="181818"/>
          <w:sz w:val="28"/>
          <w:szCs w:val="28"/>
        </w:rPr>
      </w:pPr>
      <w:r w:rsidRPr="002F0711">
        <w:rPr>
          <w:color w:val="181818"/>
          <w:sz w:val="28"/>
          <w:szCs w:val="28"/>
        </w:rPr>
        <w:t>На фоне школьных неудач, постоянного неуспеха познавательная потребность очень скоро исчезает, порой безвозвратно, а учебная мотивация так и не возникает.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получая постоянное положение от учителя. Необходимы дополнительные упражнения или же упражнения в основе которой лежит дидактическая игра.</w:t>
      </w:r>
    </w:p>
    <w:p w:rsidR="00332186" w:rsidRPr="002F0711" w:rsidRDefault="00332186" w:rsidP="002F0711">
      <w:pPr>
        <w:pStyle w:val="a3"/>
        <w:shd w:val="clear" w:color="auto" w:fill="FFFFFF"/>
        <w:spacing w:before="0" w:beforeAutospacing="0" w:after="0" w:afterAutospacing="0"/>
        <w:ind w:firstLine="567"/>
        <w:jc w:val="both"/>
        <w:rPr>
          <w:color w:val="181818"/>
          <w:sz w:val="28"/>
          <w:szCs w:val="28"/>
        </w:rPr>
      </w:pPr>
      <w:r w:rsidRPr="002F0711">
        <w:rPr>
          <w:color w:val="181818"/>
          <w:sz w:val="28"/>
          <w:szCs w:val="28"/>
        </w:rPr>
        <w:t xml:space="preserve">В научной литературе давно уже обоснована роль игры и игровой деятельности в становлении личности ребенка (Л. Выготский, В. Давыдов, </w:t>
      </w:r>
      <w:proofErr w:type="spellStart"/>
      <w:r w:rsidRPr="002F0711">
        <w:rPr>
          <w:color w:val="181818"/>
          <w:sz w:val="28"/>
          <w:szCs w:val="28"/>
        </w:rPr>
        <w:t>Д.Эльконин</w:t>
      </w:r>
      <w:proofErr w:type="spellEnd"/>
      <w:r w:rsidRPr="002F0711">
        <w:rPr>
          <w:color w:val="181818"/>
          <w:sz w:val="28"/>
          <w:szCs w:val="28"/>
        </w:rPr>
        <w:t xml:space="preserve">, А. Леонтьев, А. Степанова, Н. </w:t>
      </w:r>
      <w:proofErr w:type="spellStart"/>
      <w:r w:rsidRPr="002F0711">
        <w:rPr>
          <w:color w:val="181818"/>
          <w:sz w:val="28"/>
          <w:szCs w:val="28"/>
        </w:rPr>
        <w:t>Спиваковская</w:t>
      </w:r>
      <w:proofErr w:type="spellEnd"/>
      <w:r w:rsidRPr="002F0711">
        <w:rPr>
          <w:color w:val="181818"/>
          <w:sz w:val="28"/>
          <w:szCs w:val="28"/>
        </w:rPr>
        <w:t xml:space="preserve">, Г. </w:t>
      </w:r>
      <w:proofErr w:type="spellStart"/>
      <w:r w:rsidRPr="002F0711">
        <w:rPr>
          <w:color w:val="181818"/>
          <w:sz w:val="28"/>
          <w:szCs w:val="28"/>
        </w:rPr>
        <w:t>Репринцева</w:t>
      </w:r>
      <w:proofErr w:type="spellEnd"/>
      <w:r w:rsidRPr="002F0711">
        <w:rPr>
          <w:color w:val="181818"/>
          <w:sz w:val="28"/>
          <w:szCs w:val="28"/>
        </w:rPr>
        <w:t xml:space="preserve"> и </w:t>
      </w:r>
      <w:r w:rsidRPr="002F0711">
        <w:rPr>
          <w:color w:val="181818"/>
          <w:sz w:val="28"/>
          <w:szCs w:val="28"/>
        </w:rPr>
        <w:lastRenderedPageBreak/>
        <w:t>др.), в развитии коммуникативных умений (А. Газманова, Н. Клюева, Ю</w:t>
      </w:r>
      <w:r w:rsidR="00832A39" w:rsidRPr="002F0711">
        <w:rPr>
          <w:color w:val="181818"/>
          <w:sz w:val="28"/>
          <w:szCs w:val="28"/>
        </w:rPr>
        <w:t>. Касаткина, А.</w:t>
      </w:r>
      <w:r w:rsidRPr="002F0711">
        <w:rPr>
          <w:color w:val="181818"/>
          <w:sz w:val="28"/>
          <w:szCs w:val="28"/>
        </w:rPr>
        <w:t>, М. Лисина и др.). В педагогической теории и практике в последнее время усилилась тенденция использования различного вида игр для решения дидактических задач в средней школе (</w:t>
      </w:r>
      <w:proofErr w:type="spellStart"/>
      <w:r w:rsidRPr="002F0711">
        <w:rPr>
          <w:color w:val="181818"/>
          <w:sz w:val="28"/>
          <w:szCs w:val="28"/>
        </w:rPr>
        <w:t>И.Агапова</w:t>
      </w:r>
      <w:proofErr w:type="spellEnd"/>
      <w:r w:rsidRPr="002F0711">
        <w:rPr>
          <w:color w:val="181818"/>
          <w:sz w:val="28"/>
          <w:szCs w:val="28"/>
        </w:rPr>
        <w:t xml:space="preserve">, М. Давыдов, Н. </w:t>
      </w:r>
      <w:proofErr w:type="spellStart"/>
      <w:r w:rsidRPr="002F0711">
        <w:rPr>
          <w:color w:val="181818"/>
          <w:sz w:val="28"/>
          <w:szCs w:val="28"/>
        </w:rPr>
        <w:t>Максимчук</w:t>
      </w:r>
      <w:proofErr w:type="spellEnd"/>
      <w:r w:rsidRPr="002F0711">
        <w:rPr>
          <w:color w:val="181818"/>
          <w:sz w:val="28"/>
          <w:szCs w:val="28"/>
        </w:rPr>
        <w:t xml:space="preserve">, Н. Соловьева), для формирования коммуникативных умений (Т. </w:t>
      </w:r>
      <w:proofErr w:type="spellStart"/>
      <w:r w:rsidRPr="002F0711">
        <w:rPr>
          <w:color w:val="181818"/>
          <w:sz w:val="28"/>
          <w:szCs w:val="28"/>
        </w:rPr>
        <w:t>Ладыженская</w:t>
      </w:r>
      <w:proofErr w:type="spellEnd"/>
      <w:r w:rsidRPr="002F0711">
        <w:rPr>
          <w:color w:val="181818"/>
          <w:sz w:val="28"/>
          <w:szCs w:val="28"/>
        </w:rPr>
        <w:t xml:space="preserve">, </w:t>
      </w:r>
      <w:proofErr w:type="gramStart"/>
      <w:r w:rsidRPr="002F0711">
        <w:rPr>
          <w:color w:val="181818"/>
          <w:sz w:val="28"/>
          <w:szCs w:val="28"/>
        </w:rPr>
        <w:t>Н .</w:t>
      </w:r>
      <w:proofErr w:type="spellStart"/>
      <w:r w:rsidRPr="002F0711">
        <w:rPr>
          <w:color w:val="181818"/>
          <w:sz w:val="28"/>
          <w:szCs w:val="28"/>
        </w:rPr>
        <w:t>Ладыженская</w:t>
      </w:r>
      <w:proofErr w:type="spellEnd"/>
      <w:proofErr w:type="gramEnd"/>
      <w:r w:rsidRPr="002F0711">
        <w:rPr>
          <w:color w:val="181818"/>
          <w:sz w:val="28"/>
          <w:szCs w:val="28"/>
        </w:rPr>
        <w:t xml:space="preserve">, Н. </w:t>
      </w:r>
      <w:proofErr w:type="spellStart"/>
      <w:r w:rsidRPr="002F0711">
        <w:rPr>
          <w:color w:val="181818"/>
          <w:sz w:val="28"/>
          <w:szCs w:val="28"/>
        </w:rPr>
        <w:t>Грудицина</w:t>
      </w:r>
      <w:proofErr w:type="spellEnd"/>
      <w:r w:rsidRPr="002F0711">
        <w:rPr>
          <w:color w:val="181818"/>
          <w:sz w:val="28"/>
          <w:szCs w:val="28"/>
        </w:rPr>
        <w:t xml:space="preserve">, Л. </w:t>
      </w:r>
      <w:proofErr w:type="spellStart"/>
      <w:r w:rsidRPr="002F0711">
        <w:rPr>
          <w:color w:val="181818"/>
          <w:sz w:val="28"/>
          <w:szCs w:val="28"/>
        </w:rPr>
        <w:t>Варзацька</w:t>
      </w:r>
      <w:proofErr w:type="spellEnd"/>
      <w:r w:rsidRPr="002F0711">
        <w:rPr>
          <w:color w:val="181818"/>
          <w:sz w:val="28"/>
          <w:szCs w:val="28"/>
        </w:rPr>
        <w:t xml:space="preserve">, Л. Шевцова, Г. </w:t>
      </w:r>
      <w:proofErr w:type="spellStart"/>
      <w:r w:rsidRPr="002F0711">
        <w:rPr>
          <w:color w:val="181818"/>
          <w:sz w:val="28"/>
          <w:szCs w:val="28"/>
        </w:rPr>
        <w:t>Шелехова</w:t>
      </w:r>
      <w:proofErr w:type="spellEnd"/>
      <w:r w:rsidRPr="002F0711">
        <w:rPr>
          <w:color w:val="181818"/>
          <w:sz w:val="28"/>
          <w:szCs w:val="28"/>
        </w:rPr>
        <w:t xml:space="preserve">). Выдающиеся педагоги </w:t>
      </w:r>
      <w:proofErr w:type="spellStart"/>
      <w:r w:rsidRPr="002F0711">
        <w:rPr>
          <w:color w:val="181818"/>
          <w:sz w:val="28"/>
          <w:szCs w:val="28"/>
        </w:rPr>
        <w:t>К.Ушинский</w:t>
      </w:r>
      <w:proofErr w:type="spellEnd"/>
      <w:r w:rsidRPr="002F0711">
        <w:rPr>
          <w:color w:val="181818"/>
          <w:sz w:val="28"/>
          <w:szCs w:val="28"/>
        </w:rPr>
        <w:t xml:space="preserve">, С. </w:t>
      </w:r>
      <w:proofErr w:type="spellStart"/>
      <w:r w:rsidRPr="002F0711">
        <w:rPr>
          <w:color w:val="181818"/>
          <w:sz w:val="28"/>
          <w:szCs w:val="28"/>
        </w:rPr>
        <w:t>Шацкий</w:t>
      </w:r>
      <w:proofErr w:type="spellEnd"/>
      <w:r w:rsidRPr="002F0711">
        <w:rPr>
          <w:color w:val="181818"/>
          <w:sz w:val="28"/>
          <w:szCs w:val="28"/>
        </w:rPr>
        <w:t xml:space="preserve">, А. Макаренко, В. Сухомлинский, Ю. </w:t>
      </w:r>
      <w:proofErr w:type="spellStart"/>
      <w:r w:rsidRPr="002F0711">
        <w:rPr>
          <w:color w:val="181818"/>
          <w:sz w:val="28"/>
          <w:szCs w:val="28"/>
        </w:rPr>
        <w:t>Бабанский</w:t>
      </w:r>
      <w:proofErr w:type="spellEnd"/>
      <w:r w:rsidRPr="002F0711">
        <w:rPr>
          <w:color w:val="181818"/>
          <w:sz w:val="28"/>
          <w:szCs w:val="28"/>
        </w:rPr>
        <w:t xml:space="preserve"> в своих работах широко описывали влияние игры на становление личности ребенка, формирование познавательных </w:t>
      </w:r>
      <w:proofErr w:type="spellStart"/>
      <w:r w:rsidRPr="002F0711">
        <w:rPr>
          <w:color w:val="181818"/>
          <w:sz w:val="28"/>
          <w:szCs w:val="28"/>
        </w:rPr>
        <w:t>общеучебных</w:t>
      </w:r>
      <w:proofErr w:type="spellEnd"/>
      <w:r w:rsidRPr="002F0711">
        <w:rPr>
          <w:color w:val="181818"/>
          <w:sz w:val="28"/>
          <w:szCs w:val="28"/>
        </w:rPr>
        <w:t xml:space="preserve"> и творческих умений.</w:t>
      </w:r>
      <w:r w:rsidR="002C06A0" w:rsidRPr="002F0711">
        <w:rPr>
          <w:color w:val="181818"/>
          <w:sz w:val="28"/>
          <w:szCs w:val="28"/>
        </w:rPr>
        <w:t xml:space="preserve"> </w:t>
      </w:r>
      <w:r w:rsidR="002C06A0" w:rsidRPr="002F0711">
        <w:rPr>
          <w:sz w:val="28"/>
          <w:szCs w:val="28"/>
        </w:rPr>
        <w:t>[1, с.  17]</w:t>
      </w:r>
    </w:p>
    <w:p w:rsidR="00832A39"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В методике преподавания русского языка и литературы игры - это словесные, ролевые, драматические игры, построенные на языковом и литературном материале, развлечения с использованием литературы, развивающие память, воображение, познавательную активность, фантазию, остроумие и находчивость участников, один из действенных средств обработки ли</w:t>
      </w:r>
      <w:r w:rsidR="002F0711" w:rsidRPr="002F0711">
        <w:rPr>
          <w:rFonts w:ascii="Times New Roman" w:hAnsi="Times New Roman" w:cs="Times New Roman"/>
          <w:sz w:val="28"/>
          <w:szCs w:val="28"/>
        </w:rPr>
        <w:t>тературного произведения. [2, с.  4]</w:t>
      </w:r>
    </w:p>
    <w:p w:rsidR="00832A39"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 xml:space="preserve">Дидактические игры составлены по принципу самообучения: они сами направляют ученика к овладению знаниями и умениями. Большое количество игр построено </w:t>
      </w:r>
      <w:proofErr w:type="gramStart"/>
      <w:r w:rsidRPr="002F0711">
        <w:rPr>
          <w:rFonts w:ascii="Times New Roman" w:hAnsi="Times New Roman" w:cs="Times New Roman"/>
          <w:sz w:val="28"/>
          <w:szCs w:val="28"/>
        </w:rPr>
        <w:t>на  необходимости</w:t>
      </w:r>
      <w:proofErr w:type="gramEnd"/>
      <w:r w:rsidRPr="002F0711">
        <w:rPr>
          <w:rFonts w:ascii="Times New Roman" w:hAnsi="Times New Roman" w:cs="Times New Roman"/>
          <w:sz w:val="28"/>
          <w:szCs w:val="28"/>
        </w:rPr>
        <w:t xml:space="preserve"> выявить ту или иную закономерность, на способности выдвигать гипотезы, где дети используют методы исследователя – методы проб и ошибок.</w:t>
      </w:r>
    </w:p>
    <w:p w:rsidR="00832A39"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Такие игры имеют целью активизировать психические процессы деятельности ученика среднего школьного возраста (ощущения, восприятия, мышление, воображение, память, внимание), волю, речи. Использование на уроках русского языка и литературы дидактических игр делает процесс обучения интересным, создает у детей бодрое, творческое настроение, облегчает усвоение учебного материала.</w:t>
      </w:r>
    </w:p>
    <w:p w:rsidR="00AB23AD"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 xml:space="preserve">По классификации игр, то в лингводидактике существуют различные подходы, среди которых можно выделить </w:t>
      </w:r>
      <w:proofErr w:type="spellStart"/>
      <w:r w:rsidRPr="002F0711">
        <w:rPr>
          <w:rFonts w:ascii="Times New Roman" w:hAnsi="Times New Roman" w:cs="Times New Roman"/>
          <w:sz w:val="28"/>
          <w:szCs w:val="28"/>
        </w:rPr>
        <w:t>общедидактические</w:t>
      </w:r>
      <w:proofErr w:type="spellEnd"/>
      <w:r w:rsidRPr="002F0711">
        <w:rPr>
          <w:rFonts w:ascii="Times New Roman" w:hAnsi="Times New Roman" w:cs="Times New Roman"/>
          <w:sz w:val="28"/>
          <w:szCs w:val="28"/>
        </w:rPr>
        <w:t xml:space="preserve">: </w:t>
      </w:r>
    </w:p>
    <w:p w:rsidR="00AB23AD"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по цели (ролью</w:t>
      </w:r>
      <w:r w:rsidR="00AB23AD" w:rsidRPr="002F0711">
        <w:rPr>
          <w:rFonts w:ascii="Times New Roman" w:hAnsi="Times New Roman" w:cs="Times New Roman"/>
          <w:sz w:val="28"/>
          <w:szCs w:val="28"/>
        </w:rPr>
        <w:t xml:space="preserve"> или этапе в учебном процессе);</w:t>
      </w:r>
    </w:p>
    <w:p w:rsidR="00AB23AD"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по количеству игроков, по</w:t>
      </w:r>
      <w:r w:rsidR="00AB23AD" w:rsidRPr="002F0711">
        <w:rPr>
          <w:rFonts w:ascii="Times New Roman" w:hAnsi="Times New Roman" w:cs="Times New Roman"/>
          <w:sz w:val="28"/>
          <w:szCs w:val="28"/>
        </w:rPr>
        <w:t xml:space="preserve"> средствам передачи информации;</w:t>
      </w:r>
    </w:p>
    <w:p w:rsidR="00AB23AD"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 xml:space="preserve">по степени подготовленности. </w:t>
      </w:r>
    </w:p>
    <w:p w:rsidR="002F0711"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 xml:space="preserve">Так, по цели выделяют констатирующие (цель - выявить начальный уровень лингвистических умений), учебные (цель - формировать познавательные умения), контрольные (цель - определить уровень </w:t>
      </w:r>
      <w:proofErr w:type="spellStart"/>
      <w:r w:rsidRPr="002F0711">
        <w:rPr>
          <w:rFonts w:ascii="Times New Roman" w:hAnsi="Times New Roman" w:cs="Times New Roman"/>
          <w:sz w:val="28"/>
          <w:szCs w:val="28"/>
        </w:rPr>
        <w:t>сформированности</w:t>
      </w:r>
      <w:proofErr w:type="spellEnd"/>
      <w:r w:rsidRPr="002F0711">
        <w:rPr>
          <w:rFonts w:ascii="Times New Roman" w:hAnsi="Times New Roman" w:cs="Times New Roman"/>
          <w:sz w:val="28"/>
          <w:szCs w:val="28"/>
        </w:rPr>
        <w:t xml:space="preserve"> речевых умений и навыков)</w:t>
      </w:r>
      <w:r w:rsidR="002C06A0" w:rsidRPr="002F0711">
        <w:rPr>
          <w:rFonts w:ascii="Times New Roman" w:hAnsi="Times New Roman" w:cs="Times New Roman"/>
          <w:sz w:val="28"/>
          <w:szCs w:val="28"/>
        </w:rPr>
        <w:t xml:space="preserve"> </w:t>
      </w:r>
      <w:r w:rsidR="002F0711" w:rsidRPr="002F0711">
        <w:rPr>
          <w:rFonts w:ascii="Times New Roman" w:hAnsi="Times New Roman" w:cs="Times New Roman"/>
          <w:sz w:val="28"/>
          <w:szCs w:val="28"/>
        </w:rPr>
        <w:t xml:space="preserve">[1, с.  25]  </w:t>
      </w:r>
    </w:p>
    <w:p w:rsidR="00332186"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По количеству игроков выделяют индивидуальные, парные, групповые, командные. По средствам передачи информации лингвистические игры классифицируются на графические, слуховы</w:t>
      </w:r>
      <w:r w:rsidR="002F0711" w:rsidRPr="002F0711">
        <w:rPr>
          <w:rFonts w:ascii="Times New Roman" w:hAnsi="Times New Roman" w:cs="Times New Roman"/>
          <w:sz w:val="28"/>
          <w:szCs w:val="28"/>
        </w:rPr>
        <w:t>е, сюжетно-рисуночные и кодовые. [1, с.25</w:t>
      </w:r>
      <w:proofErr w:type="gramStart"/>
      <w:r w:rsidR="002F0711" w:rsidRPr="002F0711">
        <w:rPr>
          <w:rFonts w:ascii="Times New Roman" w:hAnsi="Times New Roman" w:cs="Times New Roman"/>
          <w:sz w:val="28"/>
          <w:szCs w:val="28"/>
        </w:rPr>
        <w:t xml:space="preserve">]  </w:t>
      </w:r>
      <w:r w:rsidRPr="002F0711">
        <w:rPr>
          <w:rFonts w:ascii="Times New Roman" w:hAnsi="Times New Roman" w:cs="Times New Roman"/>
          <w:sz w:val="28"/>
          <w:szCs w:val="28"/>
        </w:rPr>
        <w:t>По</w:t>
      </w:r>
      <w:proofErr w:type="gramEnd"/>
      <w:r w:rsidRPr="002F0711">
        <w:rPr>
          <w:rFonts w:ascii="Times New Roman" w:hAnsi="Times New Roman" w:cs="Times New Roman"/>
          <w:sz w:val="28"/>
          <w:szCs w:val="28"/>
        </w:rPr>
        <w:t xml:space="preserve"> степени самостоятельности (подготовленности) игры, как и ролевые, делятся на полностью подготовленные или контролируемые, частично подготовленные (умеренно контролируемые) и неподготовленные (спонтанные или свободные).</w:t>
      </w:r>
    </w:p>
    <w:p w:rsidR="00832A39"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При использовании игровых технологий на уроках необходимо соблюдение следующих условий:</w:t>
      </w:r>
    </w:p>
    <w:p w:rsidR="00832A39"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lastRenderedPageBreak/>
        <w:t>соответствие игры учебно-воспитательным целям урока;</w:t>
      </w:r>
    </w:p>
    <w:p w:rsidR="00832A39"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доступность для учащихся данного возраста;</w:t>
      </w:r>
    </w:p>
    <w:p w:rsidR="00832A39" w:rsidRPr="002F0711" w:rsidRDefault="00832A39" w:rsidP="002F0711">
      <w:pPr>
        <w:spacing w:after="0" w:line="240" w:lineRule="auto"/>
        <w:ind w:firstLine="567"/>
        <w:jc w:val="both"/>
        <w:rPr>
          <w:rFonts w:ascii="Times New Roman" w:hAnsi="Times New Roman" w:cs="Times New Roman"/>
          <w:sz w:val="28"/>
          <w:szCs w:val="28"/>
        </w:rPr>
      </w:pPr>
      <w:r w:rsidRPr="002F0711">
        <w:rPr>
          <w:rFonts w:ascii="Times New Roman" w:hAnsi="Times New Roman" w:cs="Times New Roman"/>
          <w:sz w:val="28"/>
          <w:szCs w:val="28"/>
        </w:rPr>
        <w:t>умеренность в использовании игр на уроках.</w:t>
      </w:r>
    </w:p>
    <w:p w:rsidR="00783BC7" w:rsidRPr="00783BC7" w:rsidRDefault="00783BC7" w:rsidP="002F0711">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2F0711">
        <w:rPr>
          <w:rFonts w:ascii="Times New Roman" w:eastAsia="Times New Roman" w:hAnsi="Times New Roman" w:cs="Times New Roman"/>
          <w:b/>
          <w:bCs/>
          <w:color w:val="222222"/>
          <w:sz w:val="28"/>
          <w:szCs w:val="28"/>
          <w:lang w:eastAsia="ru-RU"/>
        </w:rPr>
        <w:t>Игровые формы на уроке русского языка:</w:t>
      </w:r>
    </w:p>
    <w:p w:rsidR="00783BC7" w:rsidRPr="00783BC7" w:rsidRDefault="00783BC7" w:rsidP="002F0711">
      <w:pPr>
        <w:numPr>
          <w:ilvl w:val="0"/>
          <w:numId w:val="1"/>
        </w:numPr>
        <w:shd w:val="clear" w:color="auto" w:fill="FFFFFF"/>
        <w:spacing w:after="0" w:line="240" w:lineRule="auto"/>
        <w:ind w:left="0" w:firstLine="567"/>
        <w:jc w:val="both"/>
        <w:rPr>
          <w:rFonts w:ascii="Times New Roman" w:eastAsia="Times New Roman" w:hAnsi="Times New Roman" w:cs="Times New Roman"/>
          <w:color w:val="222222"/>
          <w:sz w:val="28"/>
          <w:szCs w:val="28"/>
          <w:lang w:eastAsia="ru-RU"/>
        </w:rPr>
      </w:pPr>
      <w:r w:rsidRPr="00783BC7">
        <w:rPr>
          <w:rFonts w:ascii="Times New Roman" w:eastAsia="Times New Roman" w:hAnsi="Times New Roman" w:cs="Times New Roman"/>
          <w:color w:val="222222"/>
          <w:sz w:val="28"/>
          <w:szCs w:val="28"/>
          <w:lang w:eastAsia="ru-RU"/>
        </w:rPr>
        <w:t>Игровые задания, направленные на отработку орфоэпических норм.</w:t>
      </w:r>
    </w:p>
    <w:p w:rsidR="00783BC7" w:rsidRPr="00783BC7" w:rsidRDefault="00783BC7" w:rsidP="002F0711">
      <w:pPr>
        <w:numPr>
          <w:ilvl w:val="0"/>
          <w:numId w:val="1"/>
        </w:numPr>
        <w:shd w:val="clear" w:color="auto" w:fill="FFFFFF"/>
        <w:spacing w:after="0" w:line="240" w:lineRule="auto"/>
        <w:ind w:left="0" w:firstLine="567"/>
        <w:jc w:val="both"/>
        <w:rPr>
          <w:rFonts w:ascii="Times New Roman" w:eastAsia="Times New Roman" w:hAnsi="Times New Roman" w:cs="Times New Roman"/>
          <w:color w:val="222222"/>
          <w:sz w:val="28"/>
          <w:szCs w:val="28"/>
          <w:lang w:eastAsia="ru-RU"/>
        </w:rPr>
      </w:pPr>
      <w:r w:rsidRPr="00783BC7">
        <w:rPr>
          <w:rFonts w:ascii="Times New Roman" w:eastAsia="Times New Roman" w:hAnsi="Times New Roman" w:cs="Times New Roman"/>
          <w:color w:val="222222"/>
          <w:sz w:val="28"/>
          <w:szCs w:val="28"/>
          <w:lang w:eastAsia="ru-RU"/>
        </w:rPr>
        <w:t>Лексико-фразеологические игры.</w:t>
      </w:r>
    </w:p>
    <w:p w:rsidR="00783BC7" w:rsidRPr="00783BC7" w:rsidRDefault="00783BC7" w:rsidP="002F0711">
      <w:pPr>
        <w:numPr>
          <w:ilvl w:val="0"/>
          <w:numId w:val="1"/>
        </w:numPr>
        <w:shd w:val="clear" w:color="auto" w:fill="FFFFFF"/>
        <w:spacing w:after="0" w:line="240" w:lineRule="auto"/>
        <w:ind w:left="0" w:firstLine="567"/>
        <w:jc w:val="both"/>
        <w:rPr>
          <w:rFonts w:ascii="Times New Roman" w:eastAsia="Times New Roman" w:hAnsi="Times New Roman" w:cs="Times New Roman"/>
          <w:color w:val="222222"/>
          <w:sz w:val="28"/>
          <w:szCs w:val="28"/>
          <w:lang w:eastAsia="ru-RU"/>
        </w:rPr>
      </w:pPr>
      <w:r w:rsidRPr="00783BC7">
        <w:rPr>
          <w:rFonts w:ascii="Times New Roman" w:eastAsia="Times New Roman" w:hAnsi="Times New Roman" w:cs="Times New Roman"/>
          <w:color w:val="222222"/>
          <w:sz w:val="28"/>
          <w:szCs w:val="28"/>
          <w:lang w:eastAsia="ru-RU"/>
        </w:rPr>
        <w:t>Игровые задания, направленные на отработку орфографических и пунктуационных норм.</w:t>
      </w:r>
    </w:p>
    <w:p w:rsidR="00783BC7" w:rsidRPr="00783BC7" w:rsidRDefault="00783BC7" w:rsidP="002F0711">
      <w:pPr>
        <w:numPr>
          <w:ilvl w:val="0"/>
          <w:numId w:val="1"/>
        </w:numPr>
        <w:shd w:val="clear" w:color="auto" w:fill="FFFFFF"/>
        <w:spacing w:after="0" w:line="240" w:lineRule="auto"/>
        <w:ind w:left="0" w:firstLine="567"/>
        <w:jc w:val="both"/>
        <w:rPr>
          <w:rFonts w:ascii="Times New Roman" w:eastAsia="Times New Roman" w:hAnsi="Times New Roman" w:cs="Times New Roman"/>
          <w:color w:val="222222"/>
          <w:sz w:val="28"/>
          <w:szCs w:val="28"/>
          <w:lang w:eastAsia="ru-RU"/>
        </w:rPr>
      </w:pPr>
      <w:r w:rsidRPr="00783BC7">
        <w:rPr>
          <w:rFonts w:ascii="Times New Roman" w:eastAsia="Times New Roman" w:hAnsi="Times New Roman" w:cs="Times New Roman"/>
          <w:color w:val="222222"/>
          <w:sz w:val="28"/>
          <w:szCs w:val="28"/>
          <w:lang w:eastAsia="ru-RU"/>
        </w:rPr>
        <w:t>Фонетические игры.</w:t>
      </w:r>
    </w:p>
    <w:p w:rsidR="00783BC7" w:rsidRPr="002F0711" w:rsidRDefault="00783BC7" w:rsidP="002F0711">
      <w:pPr>
        <w:numPr>
          <w:ilvl w:val="0"/>
          <w:numId w:val="1"/>
        </w:numPr>
        <w:shd w:val="clear" w:color="auto" w:fill="FFFFFF"/>
        <w:spacing w:after="0" w:line="240" w:lineRule="auto"/>
        <w:ind w:left="0" w:firstLine="567"/>
        <w:jc w:val="both"/>
        <w:rPr>
          <w:rFonts w:ascii="Times New Roman" w:eastAsia="Times New Roman" w:hAnsi="Times New Roman" w:cs="Times New Roman"/>
          <w:color w:val="222222"/>
          <w:sz w:val="28"/>
          <w:szCs w:val="28"/>
          <w:lang w:eastAsia="ru-RU"/>
        </w:rPr>
      </w:pPr>
      <w:r w:rsidRPr="00783BC7">
        <w:rPr>
          <w:rFonts w:ascii="Times New Roman" w:eastAsia="Times New Roman" w:hAnsi="Times New Roman" w:cs="Times New Roman"/>
          <w:color w:val="222222"/>
          <w:sz w:val="28"/>
          <w:szCs w:val="28"/>
          <w:lang w:eastAsia="ru-RU"/>
        </w:rPr>
        <w:t>Кроссворды, чайнворды, ребусы.</w:t>
      </w:r>
    </w:p>
    <w:p w:rsidR="00783BC7" w:rsidRPr="002F0711" w:rsidRDefault="00783BC7" w:rsidP="002F0711">
      <w:pPr>
        <w:shd w:val="clear" w:color="auto" w:fill="FFFFFF"/>
        <w:spacing w:after="0" w:line="240" w:lineRule="auto"/>
        <w:ind w:firstLine="567"/>
        <w:jc w:val="both"/>
        <w:rPr>
          <w:rFonts w:ascii="Times New Roman" w:eastAsia="Times New Roman" w:hAnsi="Times New Roman" w:cs="Times New Roman"/>
          <w:color w:val="222222"/>
          <w:sz w:val="28"/>
          <w:szCs w:val="28"/>
          <w:lang w:eastAsia="ru-RU"/>
        </w:rPr>
      </w:pPr>
      <w:r w:rsidRPr="002F0711">
        <w:rPr>
          <w:rFonts w:ascii="Times New Roman" w:hAnsi="Times New Roman" w:cs="Times New Roman"/>
          <w:color w:val="222222"/>
          <w:sz w:val="28"/>
          <w:szCs w:val="28"/>
        </w:rPr>
        <w:t>На протяжении моей педагогической деятельности было замечено, что занятия русским языком не всегда вызывают у учащихся интерес. Некоторые дети считают его скучным предметом. Нежелание заниматься русским языком порождает неграмотность. Я задумалась над тем, как пробудить интерес к занятиям, как повысить грамотность письма.</w:t>
      </w:r>
    </w:p>
    <w:p w:rsidR="00783BC7" w:rsidRPr="002F0711" w:rsidRDefault="00783BC7" w:rsidP="002F0711">
      <w:pPr>
        <w:pStyle w:val="a3"/>
        <w:shd w:val="clear" w:color="auto" w:fill="FFFFFF"/>
        <w:spacing w:before="0" w:beforeAutospacing="0" w:after="0" w:afterAutospacing="0"/>
        <w:ind w:firstLine="567"/>
        <w:jc w:val="both"/>
        <w:rPr>
          <w:color w:val="222222"/>
          <w:sz w:val="28"/>
          <w:szCs w:val="28"/>
        </w:rPr>
      </w:pPr>
      <w:r w:rsidRPr="002F0711">
        <w:rPr>
          <w:color w:val="222222"/>
          <w:sz w:val="28"/>
          <w:szCs w:val="28"/>
        </w:rPr>
        <w:t>Перечитав много литературы, проанализировав свои уроки и пришла к выводу, что пробудить интерес к русскому языку можно, если систематически накапливать и отбирать увлекательный материал, способный привлечь внимание каждого ученика.</w:t>
      </w:r>
    </w:p>
    <w:p w:rsidR="00783BC7" w:rsidRPr="002F0711" w:rsidRDefault="00783BC7" w:rsidP="002F0711">
      <w:pPr>
        <w:pStyle w:val="a3"/>
        <w:shd w:val="clear" w:color="auto" w:fill="FFFFFF"/>
        <w:spacing w:before="0" w:beforeAutospacing="0" w:after="0" w:afterAutospacing="0"/>
        <w:ind w:firstLine="567"/>
        <w:jc w:val="both"/>
        <w:rPr>
          <w:color w:val="222222"/>
          <w:sz w:val="28"/>
          <w:szCs w:val="28"/>
          <w:lang w:val="kk-KZ"/>
        </w:rPr>
      </w:pPr>
      <w:r w:rsidRPr="002F0711">
        <w:rPr>
          <w:color w:val="222222"/>
          <w:sz w:val="28"/>
          <w:szCs w:val="28"/>
        </w:rPr>
        <w:t xml:space="preserve">Важная роль занимательных дидактических игр состоит еще и в том, что они способствуют снятию напряжения и страха при письме у детей, чувствующих свою собственную несостоятельность, создает положительный эмоциональный настрой в ходе урока. Ребенок с удовольствием выполняет любые задания и упражнения учителя. И учитель, таким образом, стимулирует правильную речь ученика как устную, так и </w:t>
      </w:r>
      <w:proofErr w:type="gramStart"/>
      <w:r w:rsidRPr="002F0711">
        <w:rPr>
          <w:color w:val="222222"/>
          <w:sz w:val="28"/>
          <w:szCs w:val="28"/>
        </w:rPr>
        <w:t>письменную.</w:t>
      </w:r>
      <w:r w:rsidR="002F0711" w:rsidRPr="002F0711">
        <w:rPr>
          <w:color w:val="222222"/>
          <w:sz w:val="28"/>
          <w:szCs w:val="28"/>
        </w:rPr>
        <w:t>[</w:t>
      </w:r>
      <w:proofErr w:type="gramEnd"/>
      <w:r w:rsidR="002F0711">
        <w:rPr>
          <w:color w:val="222222"/>
          <w:sz w:val="28"/>
          <w:szCs w:val="28"/>
        </w:rPr>
        <w:t>3</w:t>
      </w:r>
      <w:r w:rsidR="002F0711" w:rsidRPr="002F0711">
        <w:rPr>
          <w:color w:val="222222"/>
          <w:sz w:val="28"/>
          <w:szCs w:val="28"/>
        </w:rPr>
        <w:t>]</w:t>
      </w:r>
    </w:p>
    <w:p w:rsidR="00783BC7" w:rsidRPr="002F0711" w:rsidRDefault="00783BC7" w:rsidP="002F0711">
      <w:pPr>
        <w:pStyle w:val="a3"/>
        <w:shd w:val="clear" w:color="auto" w:fill="FFFFFF"/>
        <w:spacing w:before="0" w:beforeAutospacing="0" w:after="0" w:afterAutospacing="0"/>
        <w:ind w:firstLine="567"/>
        <w:jc w:val="both"/>
        <w:rPr>
          <w:color w:val="222222"/>
          <w:sz w:val="28"/>
          <w:szCs w:val="28"/>
        </w:rPr>
      </w:pPr>
      <w:r w:rsidRPr="002F0711">
        <w:rPr>
          <w:color w:val="222222"/>
          <w:sz w:val="28"/>
          <w:szCs w:val="28"/>
        </w:rPr>
        <w:t>Таким образом, были подобраны игровые методы и приемы, которые могут стимулировать у учеников интерес к уроку и лучшее усвоение знаний.</w:t>
      </w:r>
    </w:p>
    <w:p w:rsidR="00783BC7" w:rsidRPr="002F0711" w:rsidRDefault="00783BC7" w:rsidP="002F0711">
      <w:pPr>
        <w:pStyle w:val="a3"/>
        <w:numPr>
          <w:ilvl w:val="0"/>
          <w:numId w:val="3"/>
        </w:numPr>
        <w:shd w:val="clear" w:color="auto" w:fill="FFFFFF"/>
        <w:spacing w:before="0" w:beforeAutospacing="0" w:after="0" w:afterAutospacing="0"/>
        <w:ind w:left="0" w:firstLine="0"/>
        <w:jc w:val="both"/>
        <w:rPr>
          <w:b/>
          <w:color w:val="222222"/>
          <w:sz w:val="28"/>
          <w:szCs w:val="28"/>
        </w:rPr>
      </w:pPr>
      <w:r w:rsidRPr="002F0711">
        <w:rPr>
          <w:b/>
          <w:color w:val="222222"/>
          <w:sz w:val="28"/>
          <w:szCs w:val="28"/>
        </w:rPr>
        <w:t>Примеры дидактических игр по фонетике:</w:t>
      </w:r>
    </w:p>
    <w:p w:rsidR="00783BC7" w:rsidRPr="002F0711" w:rsidRDefault="00783BC7" w:rsidP="002F0711">
      <w:pPr>
        <w:pStyle w:val="a5"/>
        <w:numPr>
          <w:ilvl w:val="0"/>
          <w:numId w:val="6"/>
        </w:num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2F0711">
        <w:rPr>
          <w:rFonts w:ascii="Times New Roman" w:eastAsia="Times New Roman" w:hAnsi="Times New Roman" w:cs="Times New Roman"/>
          <w:bCs/>
          <w:i/>
          <w:color w:val="000000"/>
          <w:sz w:val="28"/>
          <w:szCs w:val="28"/>
          <w:lang w:eastAsia="ru-RU"/>
        </w:rPr>
        <w:t>Поймай конец предложений.</w:t>
      </w:r>
    </w:p>
    <w:p w:rsidR="00783BC7" w:rsidRPr="002F0711" w:rsidRDefault="00783BC7" w:rsidP="002F071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 xml:space="preserve">Последний слог в произнесённом слове является первым в следующем слове. </w:t>
      </w:r>
      <w:proofErr w:type="gramStart"/>
      <w:r w:rsidRPr="002F0711">
        <w:rPr>
          <w:rFonts w:ascii="Times New Roman" w:eastAsia="Times New Roman" w:hAnsi="Times New Roman" w:cs="Times New Roman"/>
          <w:color w:val="000000"/>
          <w:sz w:val="28"/>
          <w:szCs w:val="28"/>
          <w:lang w:eastAsia="ru-RU"/>
        </w:rPr>
        <w:t>Например</w:t>
      </w:r>
      <w:proofErr w:type="gramEnd"/>
      <w:r w:rsidRPr="002F0711">
        <w:rPr>
          <w:rFonts w:ascii="Times New Roman" w:eastAsia="Times New Roman" w:hAnsi="Times New Roman" w:cs="Times New Roman"/>
          <w:color w:val="000000"/>
          <w:sz w:val="28"/>
          <w:szCs w:val="28"/>
          <w:lang w:eastAsia="ru-RU"/>
        </w:rPr>
        <w:t>: сады – дыра – рамы – мыши- ….</w:t>
      </w:r>
    </w:p>
    <w:p w:rsidR="00783BC7" w:rsidRPr="00106034" w:rsidRDefault="00783BC7" w:rsidP="002F0711">
      <w:pPr>
        <w:pStyle w:val="a5"/>
        <w:numPr>
          <w:ilvl w:val="0"/>
          <w:numId w:val="4"/>
        </w:num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106034">
        <w:rPr>
          <w:rFonts w:ascii="Times New Roman" w:eastAsia="Times New Roman" w:hAnsi="Times New Roman" w:cs="Times New Roman"/>
          <w:bCs/>
          <w:i/>
          <w:color w:val="000000"/>
          <w:sz w:val="28"/>
          <w:szCs w:val="28"/>
          <w:lang w:eastAsia="ru-RU"/>
        </w:rPr>
        <w:t>Чудесные квадраты</w:t>
      </w:r>
    </w:p>
    <w:p w:rsidR="00783BC7" w:rsidRPr="00106034" w:rsidRDefault="00783BC7" w:rsidP="001060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6034">
        <w:rPr>
          <w:rFonts w:ascii="Times New Roman" w:eastAsia="Times New Roman" w:hAnsi="Times New Roman" w:cs="Times New Roman"/>
          <w:bCs/>
          <w:color w:val="000000"/>
          <w:sz w:val="28"/>
          <w:szCs w:val="28"/>
          <w:lang w:eastAsia="ru-RU"/>
        </w:rPr>
        <w:t>Цель</w:t>
      </w:r>
      <w:r w:rsidRPr="00106034">
        <w:rPr>
          <w:rFonts w:ascii="Times New Roman" w:eastAsia="Times New Roman" w:hAnsi="Times New Roman" w:cs="Times New Roman"/>
          <w:b/>
          <w:bCs/>
          <w:color w:val="000000"/>
          <w:sz w:val="28"/>
          <w:szCs w:val="28"/>
          <w:lang w:eastAsia="ru-RU"/>
        </w:rPr>
        <w:t> </w:t>
      </w:r>
      <w:r w:rsidRPr="00106034">
        <w:rPr>
          <w:rFonts w:ascii="Times New Roman" w:eastAsia="Times New Roman" w:hAnsi="Times New Roman" w:cs="Times New Roman"/>
          <w:color w:val="000000"/>
          <w:sz w:val="28"/>
          <w:szCs w:val="28"/>
          <w:lang w:eastAsia="ru-RU"/>
        </w:rPr>
        <w:t>– учить составлять слова из букв одинаковой количественной структуры.</w:t>
      </w:r>
    </w:p>
    <w:tbl>
      <w:tblPr>
        <w:tblW w:w="818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949"/>
        <w:gridCol w:w="2835"/>
        <w:gridCol w:w="3402"/>
      </w:tblGrid>
      <w:tr w:rsidR="00047343" w:rsidRPr="002F0711" w:rsidTr="00106034">
        <w:trPr>
          <w:trHeight w:val="1180"/>
        </w:trPr>
        <w:tc>
          <w:tcPr>
            <w:tcW w:w="1949" w:type="dxa"/>
            <w:tcBorders>
              <w:top w:val="single" w:sz="8" w:space="0" w:color="000000"/>
              <w:left w:val="single" w:sz="8" w:space="0" w:color="000000"/>
              <w:bottom w:val="single" w:sz="12" w:space="0" w:color="000000"/>
              <w:right w:val="single" w:sz="12" w:space="0" w:color="000000"/>
            </w:tcBorders>
            <w:shd w:val="clear" w:color="auto" w:fill="FFFFFF"/>
            <w:tcMar>
              <w:top w:w="0" w:type="dxa"/>
              <w:left w:w="116" w:type="dxa"/>
              <w:bottom w:w="0" w:type="dxa"/>
              <w:right w:w="116" w:type="dxa"/>
            </w:tcMar>
            <w:hideMark/>
          </w:tcPr>
          <w:tbl>
            <w:tblPr>
              <w:tblW w:w="1540" w:type="dxa"/>
              <w:tblCellMar>
                <w:top w:w="15" w:type="dxa"/>
                <w:left w:w="15" w:type="dxa"/>
                <w:bottom w:w="15" w:type="dxa"/>
                <w:right w:w="15" w:type="dxa"/>
              </w:tblCellMar>
              <w:tblLook w:val="04A0" w:firstRow="1" w:lastRow="0" w:firstColumn="1" w:lastColumn="0" w:noHBand="0" w:noVBand="1"/>
            </w:tblPr>
            <w:tblGrid>
              <w:gridCol w:w="547"/>
              <w:gridCol w:w="435"/>
              <w:gridCol w:w="558"/>
            </w:tblGrid>
            <w:tr w:rsidR="00047343" w:rsidRPr="002F0711" w:rsidTr="00106034">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Ч</w:t>
                  </w:r>
                </w:p>
              </w:tc>
              <w:tc>
                <w:tcPr>
                  <w:tcW w:w="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И</w:t>
                  </w:r>
                </w:p>
              </w:tc>
              <w:tc>
                <w:tcPr>
                  <w:tcW w:w="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Ж</w:t>
                  </w:r>
                </w:p>
              </w:tc>
            </w:tr>
            <w:tr w:rsidR="00047343" w:rsidRPr="002F0711" w:rsidTr="00106034">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И</w:t>
                  </w:r>
                </w:p>
              </w:tc>
              <w:tc>
                <w:tcPr>
                  <w:tcW w:w="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В</w:t>
                  </w:r>
                </w:p>
              </w:tc>
              <w:tc>
                <w:tcPr>
                  <w:tcW w:w="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А</w:t>
                  </w:r>
                </w:p>
              </w:tc>
            </w:tr>
            <w:tr w:rsidR="00047343" w:rsidRPr="002F0711" w:rsidTr="00106034">
              <w:tc>
                <w:tcPr>
                  <w:tcW w:w="5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Ж</w:t>
                  </w:r>
                </w:p>
              </w:tc>
              <w:tc>
                <w:tcPr>
                  <w:tcW w:w="4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А</w:t>
                  </w:r>
                </w:p>
              </w:tc>
              <w:tc>
                <w:tcPr>
                  <w:tcW w:w="5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Р</w:t>
                  </w:r>
                </w:p>
              </w:tc>
            </w:tr>
          </w:tbl>
          <w:p w:rsidR="00047343" w:rsidRPr="00783BC7" w:rsidRDefault="00047343" w:rsidP="002F0711">
            <w:pPr>
              <w:spacing w:after="0" w:line="240" w:lineRule="auto"/>
              <w:ind w:firstLine="567"/>
              <w:jc w:val="both"/>
              <w:rPr>
                <w:rFonts w:ascii="Times New Roman" w:eastAsia="Times New Roman" w:hAnsi="Times New Roman" w:cs="Times New Roman"/>
                <w:color w:val="666666"/>
                <w:sz w:val="28"/>
                <w:szCs w:val="28"/>
                <w:lang w:eastAsia="ru-RU"/>
              </w:rPr>
            </w:pPr>
          </w:p>
        </w:tc>
        <w:tc>
          <w:tcPr>
            <w:tcW w:w="2835" w:type="dxa"/>
            <w:tcBorders>
              <w:top w:val="single" w:sz="8" w:space="0" w:color="000000"/>
              <w:left w:val="single" w:sz="12" w:space="0" w:color="000000"/>
              <w:bottom w:val="single" w:sz="12" w:space="0" w:color="000000"/>
              <w:right w:val="single" w:sz="8" w:space="0" w:color="000000"/>
            </w:tcBorders>
            <w:shd w:val="clear" w:color="auto" w:fill="FFFFFF"/>
            <w:tcMar>
              <w:top w:w="0" w:type="dxa"/>
              <w:left w:w="116" w:type="dxa"/>
              <w:bottom w:w="0" w:type="dxa"/>
              <w:right w:w="116" w:type="dxa"/>
            </w:tcMar>
            <w:hideMark/>
          </w:tcPr>
          <w:tbl>
            <w:tblPr>
              <w:tblW w:w="2380" w:type="dxa"/>
              <w:tblCellMar>
                <w:top w:w="15" w:type="dxa"/>
                <w:left w:w="15" w:type="dxa"/>
                <w:bottom w:w="15" w:type="dxa"/>
                <w:right w:w="15" w:type="dxa"/>
              </w:tblCellMar>
              <w:tblLook w:val="04A0" w:firstRow="1" w:lastRow="0" w:firstColumn="1" w:lastColumn="0" w:noHBand="0" w:noVBand="1"/>
            </w:tblPr>
            <w:tblGrid>
              <w:gridCol w:w="795"/>
              <w:gridCol w:w="795"/>
              <w:gridCol w:w="790"/>
            </w:tblGrid>
            <w:tr w:rsidR="00047343" w:rsidRPr="002F0711" w:rsidTr="00047343">
              <w:tc>
                <w:tcPr>
                  <w:tcW w:w="7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Р</w:t>
                  </w:r>
                </w:p>
              </w:tc>
              <w:tc>
                <w:tcPr>
                  <w:tcW w:w="7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И</w:t>
                  </w: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С</w:t>
                  </w:r>
                </w:p>
              </w:tc>
            </w:tr>
            <w:tr w:rsidR="00047343" w:rsidRPr="002F0711" w:rsidTr="00047343">
              <w:tc>
                <w:tcPr>
                  <w:tcW w:w="7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И</w:t>
                  </w:r>
                </w:p>
              </w:tc>
              <w:tc>
                <w:tcPr>
                  <w:tcW w:w="7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Р</w:t>
                  </w: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А</w:t>
                  </w:r>
                </w:p>
              </w:tc>
            </w:tr>
            <w:tr w:rsidR="00047343" w:rsidRPr="002F0711" w:rsidTr="00047343">
              <w:tc>
                <w:tcPr>
                  <w:tcW w:w="7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ind w:left="-326" w:firstLine="326"/>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С</w:t>
                  </w:r>
                </w:p>
              </w:tc>
              <w:tc>
                <w:tcPr>
                  <w:tcW w:w="7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А</w:t>
                  </w:r>
                </w:p>
              </w:tc>
              <w:tc>
                <w:tcPr>
                  <w:tcW w:w="79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106034">
                  <w:pPr>
                    <w:spacing w:after="0" w:line="240" w:lineRule="auto"/>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Д</w:t>
                  </w:r>
                </w:p>
              </w:tc>
            </w:tr>
          </w:tbl>
          <w:p w:rsidR="00047343" w:rsidRPr="00783BC7" w:rsidRDefault="00047343" w:rsidP="002F0711">
            <w:pPr>
              <w:spacing w:after="0" w:line="240" w:lineRule="auto"/>
              <w:ind w:firstLine="567"/>
              <w:jc w:val="both"/>
              <w:rPr>
                <w:rFonts w:ascii="Times New Roman" w:eastAsia="Times New Roman" w:hAnsi="Times New Roman" w:cs="Times New Roman"/>
                <w:color w:val="666666"/>
                <w:sz w:val="28"/>
                <w:szCs w:val="28"/>
                <w:lang w:eastAsia="ru-RU"/>
              </w:rPr>
            </w:pPr>
          </w:p>
        </w:tc>
        <w:tc>
          <w:tcPr>
            <w:tcW w:w="3402" w:type="dxa"/>
            <w:tcBorders>
              <w:top w:val="single" w:sz="8" w:space="0" w:color="000000"/>
              <w:left w:val="single" w:sz="8" w:space="0" w:color="000000"/>
              <w:bottom w:val="single" w:sz="12" w:space="0" w:color="000000"/>
              <w:right w:val="single" w:sz="8" w:space="0" w:color="000000"/>
            </w:tcBorders>
            <w:shd w:val="clear" w:color="auto" w:fill="FFFFFF"/>
            <w:tcMar>
              <w:top w:w="0" w:type="dxa"/>
              <w:left w:w="116" w:type="dxa"/>
              <w:bottom w:w="0" w:type="dxa"/>
              <w:right w:w="116" w:type="dxa"/>
            </w:tcMar>
            <w:hideMark/>
          </w:tcPr>
          <w:tbl>
            <w:tblPr>
              <w:tblW w:w="1505" w:type="dxa"/>
              <w:tblCellMar>
                <w:top w:w="15" w:type="dxa"/>
                <w:left w:w="15" w:type="dxa"/>
                <w:bottom w:w="15" w:type="dxa"/>
                <w:right w:w="15" w:type="dxa"/>
              </w:tblCellMar>
              <w:tblLook w:val="04A0" w:firstRow="1" w:lastRow="0" w:firstColumn="1" w:lastColumn="0" w:noHBand="0" w:noVBand="1"/>
            </w:tblPr>
            <w:tblGrid>
              <w:gridCol w:w="998"/>
              <w:gridCol w:w="1013"/>
              <w:gridCol w:w="1063"/>
            </w:tblGrid>
            <w:tr w:rsidR="00047343" w:rsidRPr="002F0711" w:rsidTr="00047343">
              <w:tc>
                <w:tcPr>
                  <w:tcW w:w="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2F0711">
                  <w:pPr>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К</w:t>
                  </w:r>
                </w:p>
              </w:tc>
              <w:tc>
                <w:tcPr>
                  <w:tcW w:w="5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2F0711">
                  <w:pPr>
                    <w:spacing w:after="0" w:line="240" w:lineRule="auto"/>
                    <w:ind w:left="11"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У</w:t>
                  </w:r>
                </w:p>
              </w:tc>
              <w:tc>
                <w:tcPr>
                  <w:tcW w:w="4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2F0711">
                  <w:pPr>
                    <w:spacing w:after="0" w:line="240" w:lineRule="auto"/>
                    <w:ind w:left="61"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Б</w:t>
                  </w:r>
                </w:p>
              </w:tc>
            </w:tr>
            <w:tr w:rsidR="00047343" w:rsidRPr="002F0711" w:rsidTr="00047343">
              <w:tc>
                <w:tcPr>
                  <w:tcW w:w="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2F0711">
                  <w:pPr>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У</w:t>
                  </w:r>
                </w:p>
              </w:tc>
              <w:tc>
                <w:tcPr>
                  <w:tcW w:w="5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2F0711">
                  <w:pPr>
                    <w:spacing w:after="0" w:line="240" w:lineRule="auto"/>
                    <w:ind w:left="11"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Х</w:t>
                  </w:r>
                </w:p>
              </w:tc>
              <w:tc>
                <w:tcPr>
                  <w:tcW w:w="4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2F0711">
                  <w:pPr>
                    <w:spacing w:after="0" w:line="240" w:lineRule="auto"/>
                    <w:ind w:left="61"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О</w:t>
                  </w:r>
                </w:p>
              </w:tc>
            </w:tr>
            <w:tr w:rsidR="00047343" w:rsidRPr="002F0711" w:rsidTr="00047343">
              <w:tc>
                <w:tcPr>
                  <w:tcW w:w="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2F0711">
                  <w:pPr>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Б</w:t>
                  </w:r>
                </w:p>
              </w:tc>
              <w:tc>
                <w:tcPr>
                  <w:tcW w:w="5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2F0711">
                  <w:pPr>
                    <w:spacing w:after="0" w:line="240" w:lineRule="auto"/>
                    <w:ind w:left="11"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О</w:t>
                  </w:r>
                </w:p>
              </w:tc>
              <w:tc>
                <w:tcPr>
                  <w:tcW w:w="4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47343" w:rsidRPr="002F0711" w:rsidRDefault="00047343" w:rsidP="002F0711">
                  <w:pPr>
                    <w:spacing w:after="0" w:line="240" w:lineRule="auto"/>
                    <w:ind w:left="61"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bCs/>
                      <w:color w:val="000000"/>
                      <w:sz w:val="28"/>
                      <w:szCs w:val="28"/>
                      <w:lang w:eastAsia="ru-RU"/>
                    </w:rPr>
                    <w:t>К</w:t>
                  </w:r>
                </w:p>
              </w:tc>
            </w:tr>
          </w:tbl>
          <w:p w:rsidR="00047343" w:rsidRPr="00783BC7" w:rsidRDefault="00047343" w:rsidP="002F0711">
            <w:pPr>
              <w:spacing w:after="0" w:line="240" w:lineRule="auto"/>
              <w:ind w:firstLine="567"/>
              <w:jc w:val="both"/>
              <w:rPr>
                <w:rFonts w:ascii="Times New Roman" w:eastAsia="Times New Roman" w:hAnsi="Times New Roman" w:cs="Times New Roman"/>
                <w:color w:val="666666"/>
                <w:sz w:val="28"/>
                <w:szCs w:val="28"/>
                <w:lang w:eastAsia="ru-RU"/>
              </w:rPr>
            </w:pPr>
          </w:p>
        </w:tc>
      </w:tr>
    </w:tbl>
    <w:p w:rsidR="00047343" w:rsidRPr="00106034" w:rsidRDefault="00047343" w:rsidP="00106034">
      <w:pPr>
        <w:pStyle w:val="a5"/>
        <w:numPr>
          <w:ilvl w:val="0"/>
          <w:numId w:val="5"/>
        </w:numPr>
        <w:shd w:val="clear" w:color="auto" w:fill="FFFFFF"/>
        <w:spacing w:after="0" w:line="240" w:lineRule="auto"/>
        <w:ind w:left="0" w:firstLine="567"/>
        <w:jc w:val="both"/>
        <w:rPr>
          <w:rFonts w:ascii="Times New Roman" w:eastAsia="Times New Roman" w:hAnsi="Times New Roman" w:cs="Times New Roman"/>
          <w:i/>
          <w:color w:val="000000"/>
          <w:sz w:val="28"/>
          <w:szCs w:val="28"/>
          <w:lang w:eastAsia="ru-RU"/>
        </w:rPr>
      </w:pPr>
      <w:r w:rsidRPr="00106034">
        <w:rPr>
          <w:rFonts w:ascii="Times New Roman" w:eastAsia="Times New Roman" w:hAnsi="Times New Roman" w:cs="Times New Roman"/>
          <w:bCs/>
          <w:i/>
          <w:color w:val="000000"/>
          <w:sz w:val="28"/>
          <w:szCs w:val="28"/>
          <w:lang w:eastAsia="ru-RU"/>
        </w:rPr>
        <w:t xml:space="preserve">Игра </w:t>
      </w:r>
      <w:proofErr w:type="gramStart"/>
      <w:r w:rsidRPr="00106034">
        <w:rPr>
          <w:rFonts w:ascii="Times New Roman" w:eastAsia="Times New Roman" w:hAnsi="Times New Roman" w:cs="Times New Roman"/>
          <w:bCs/>
          <w:i/>
          <w:color w:val="000000"/>
          <w:sz w:val="28"/>
          <w:szCs w:val="28"/>
          <w:lang w:eastAsia="ru-RU"/>
        </w:rPr>
        <w:t>« Шифровальщики</w:t>
      </w:r>
      <w:proofErr w:type="gramEnd"/>
      <w:r w:rsidRPr="00106034">
        <w:rPr>
          <w:rFonts w:ascii="Times New Roman" w:eastAsia="Times New Roman" w:hAnsi="Times New Roman" w:cs="Times New Roman"/>
          <w:bCs/>
          <w:i/>
          <w:color w:val="000000"/>
          <w:sz w:val="28"/>
          <w:szCs w:val="28"/>
          <w:lang w:eastAsia="ru-RU"/>
        </w:rPr>
        <w:t>»</w:t>
      </w:r>
    </w:p>
    <w:p w:rsidR="00221866" w:rsidRPr="002F0711" w:rsidRDefault="00047343"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Цель: автоматизация звуков, развитие фонетико-фонематического восприятия, процессов анализа и синтеза, понимание смыслового различия звука и буквы, обогащение словарного запаса учащихся, развитие логического мышления.</w:t>
      </w:r>
    </w:p>
    <w:p w:rsidR="00047343" w:rsidRPr="002F0711" w:rsidRDefault="00047343"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Шифровальщик задумывает слово и шифрует его. Играющие могут попробовать свои силы в расшифровке словосочетаний и предложений.</w:t>
      </w:r>
    </w:p>
    <w:p w:rsidR="00047343" w:rsidRPr="002F0711" w:rsidRDefault="00047343"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lastRenderedPageBreak/>
        <w:t>Отгадчику предстоит не только отгадать слова, но и выбрат</w:t>
      </w:r>
      <w:r w:rsidR="00221866" w:rsidRPr="002F0711">
        <w:rPr>
          <w:rFonts w:ascii="Times New Roman" w:eastAsia="Times New Roman" w:hAnsi="Times New Roman" w:cs="Times New Roman"/>
          <w:color w:val="000000"/>
          <w:sz w:val="28"/>
          <w:szCs w:val="28"/>
          <w:lang w:eastAsia="ru-RU"/>
        </w:rPr>
        <w:t xml:space="preserve">ь из каждой группы лишнее слово. </w:t>
      </w:r>
      <w:proofErr w:type="gramStart"/>
      <w:r w:rsidRPr="002F0711">
        <w:rPr>
          <w:rFonts w:ascii="Times New Roman" w:eastAsia="Times New Roman" w:hAnsi="Times New Roman" w:cs="Times New Roman"/>
          <w:color w:val="000000"/>
          <w:sz w:val="28"/>
          <w:szCs w:val="28"/>
          <w:lang w:eastAsia="ru-RU"/>
        </w:rPr>
        <w:t>Например</w:t>
      </w:r>
      <w:proofErr w:type="gramEnd"/>
      <w:r w:rsidRPr="002F0711">
        <w:rPr>
          <w:rFonts w:ascii="Times New Roman" w:eastAsia="Times New Roman" w:hAnsi="Times New Roman" w:cs="Times New Roman"/>
          <w:color w:val="000000"/>
          <w:sz w:val="28"/>
          <w:szCs w:val="28"/>
          <w:lang w:eastAsia="ru-RU"/>
        </w:rPr>
        <w:t>:</w:t>
      </w:r>
    </w:p>
    <w:p w:rsidR="00047343" w:rsidRPr="002F0711" w:rsidRDefault="00047343" w:rsidP="002F0711">
      <w:pPr>
        <w:pStyle w:val="a5"/>
        <w:numPr>
          <w:ilvl w:val="2"/>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proofErr w:type="spellStart"/>
      <w:r w:rsidRPr="002F0711">
        <w:rPr>
          <w:rFonts w:ascii="Times New Roman" w:eastAsia="Times New Roman" w:hAnsi="Times New Roman" w:cs="Times New Roman"/>
          <w:i/>
          <w:iCs/>
          <w:color w:val="000000"/>
          <w:sz w:val="28"/>
          <w:szCs w:val="28"/>
          <w:lang w:eastAsia="ru-RU"/>
        </w:rPr>
        <w:t>Аалтрек</w:t>
      </w:r>
      <w:proofErr w:type="spellEnd"/>
      <w:r w:rsidRPr="002F0711">
        <w:rPr>
          <w:rFonts w:ascii="Times New Roman" w:eastAsia="Times New Roman" w:hAnsi="Times New Roman" w:cs="Times New Roman"/>
          <w:i/>
          <w:iCs/>
          <w:color w:val="000000"/>
          <w:sz w:val="28"/>
          <w:szCs w:val="28"/>
          <w:lang w:eastAsia="ru-RU"/>
        </w:rPr>
        <w:t xml:space="preserve">, </w:t>
      </w:r>
      <w:proofErr w:type="spellStart"/>
      <w:r w:rsidRPr="002F0711">
        <w:rPr>
          <w:rFonts w:ascii="Times New Roman" w:eastAsia="Times New Roman" w:hAnsi="Times New Roman" w:cs="Times New Roman"/>
          <w:i/>
          <w:iCs/>
          <w:color w:val="000000"/>
          <w:sz w:val="28"/>
          <w:szCs w:val="28"/>
          <w:lang w:eastAsia="ru-RU"/>
        </w:rPr>
        <w:t>лажок</w:t>
      </w:r>
      <w:proofErr w:type="spellEnd"/>
      <w:r w:rsidRPr="002F0711">
        <w:rPr>
          <w:rFonts w:ascii="Times New Roman" w:eastAsia="Times New Roman" w:hAnsi="Times New Roman" w:cs="Times New Roman"/>
          <w:i/>
          <w:iCs/>
          <w:color w:val="000000"/>
          <w:sz w:val="28"/>
          <w:szCs w:val="28"/>
          <w:lang w:eastAsia="ru-RU"/>
        </w:rPr>
        <w:t xml:space="preserve">, </w:t>
      </w:r>
      <w:proofErr w:type="spellStart"/>
      <w:r w:rsidRPr="002F0711">
        <w:rPr>
          <w:rFonts w:ascii="Times New Roman" w:eastAsia="Times New Roman" w:hAnsi="Times New Roman" w:cs="Times New Roman"/>
          <w:i/>
          <w:iCs/>
          <w:color w:val="000000"/>
          <w:sz w:val="28"/>
          <w:szCs w:val="28"/>
          <w:lang w:eastAsia="ru-RU"/>
        </w:rPr>
        <w:t>раукжк</w:t>
      </w:r>
      <w:proofErr w:type="spellEnd"/>
      <w:r w:rsidRPr="002F0711">
        <w:rPr>
          <w:rFonts w:ascii="Times New Roman" w:eastAsia="Times New Roman" w:hAnsi="Times New Roman" w:cs="Times New Roman"/>
          <w:i/>
          <w:iCs/>
          <w:color w:val="000000"/>
          <w:sz w:val="28"/>
          <w:szCs w:val="28"/>
          <w:lang w:eastAsia="ru-RU"/>
        </w:rPr>
        <w:t xml:space="preserve">, </w:t>
      </w:r>
      <w:proofErr w:type="spellStart"/>
      <w:r w:rsidRPr="002F0711">
        <w:rPr>
          <w:rFonts w:ascii="Times New Roman" w:eastAsia="Times New Roman" w:hAnsi="Times New Roman" w:cs="Times New Roman"/>
          <w:i/>
          <w:iCs/>
          <w:color w:val="000000"/>
          <w:sz w:val="28"/>
          <w:szCs w:val="28"/>
          <w:lang w:eastAsia="ru-RU"/>
        </w:rPr>
        <w:t>зоонкв</w:t>
      </w:r>
      <w:proofErr w:type="spellEnd"/>
      <w:r w:rsidRPr="002F0711">
        <w:rPr>
          <w:rFonts w:ascii="Times New Roman" w:eastAsia="Times New Roman" w:hAnsi="Times New Roman" w:cs="Times New Roman"/>
          <w:i/>
          <w:iCs/>
          <w:color w:val="000000"/>
          <w:sz w:val="28"/>
          <w:szCs w:val="28"/>
          <w:lang w:eastAsia="ru-RU"/>
        </w:rPr>
        <w:t xml:space="preserve"> </w:t>
      </w:r>
      <w:proofErr w:type="gramStart"/>
      <w:r w:rsidRPr="002F0711">
        <w:rPr>
          <w:rFonts w:ascii="Times New Roman" w:eastAsia="Times New Roman" w:hAnsi="Times New Roman" w:cs="Times New Roman"/>
          <w:i/>
          <w:iCs/>
          <w:color w:val="000000"/>
          <w:sz w:val="28"/>
          <w:szCs w:val="28"/>
          <w:lang w:eastAsia="ru-RU"/>
        </w:rPr>
        <w:t>( тарелка</w:t>
      </w:r>
      <w:proofErr w:type="gramEnd"/>
      <w:r w:rsidRPr="002F0711">
        <w:rPr>
          <w:rFonts w:ascii="Times New Roman" w:eastAsia="Times New Roman" w:hAnsi="Times New Roman" w:cs="Times New Roman"/>
          <w:i/>
          <w:iCs/>
          <w:color w:val="000000"/>
          <w:sz w:val="28"/>
          <w:szCs w:val="28"/>
          <w:lang w:eastAsia="ru-RU"/>
        </w:rPr>
        <w:t>, ложка, кружка, звонок)</w:t>
      </w:r>
    </w:p>
    <w:p w:rsidR="00047343" w:rsidRPr="002F0711" w:rsidRDefault="00047343" w:rsidP="002F0711">
      <w:pPr>
        <w:pStyle w:val="a5"/>
        <w:numPr>
          <w:ilvl w:val="2"/>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proofErr w:type="spellStart"/>
      <w:r w:rsidRPr="002F0711">
        <w:rPr>
          <w:rFonts w:ascii="Times New Roman" w:eastAsia="Times New Roman" w:hAnsi="Times New Roman" w:cs="Times New Roman"/>
          <w:i/>
          <w:iCs/>
          <w:color w:val="000000"/>
          <w:sz w:val="28"/>
          <w:szCs w:val="28"/>
          <w:lang w:eastAsia="ru-RU"/>
        </w:rPr>
        <w:t>Оарз</w:t>
      </w:r>
      <w:proofErr w:type="spellEnd"/>
      <w:r w:rsidRPr="002F0711">
        <w:rPr>
          <w:rFonts w:ascii="Times New Roman" w:eastAsia="Times New Roman" w:hAnsi="Times New Roman" w:cs="Times New Roman"/>
          <w:i/>
          <w:iCs/>
          <w:color w:val="000000"/>
          <w:sz w:val="28"/>
          <w:szCs w:val="28"/>
          <w:lang w:eastAsia="ru-RU"/>
        </w:rPr>
        <w:t xml:space="preserve">, </w:t>
      </w:r>
      <w:proofErr w:type="spellStart"/>
      <w:r w:rsidRPr="002F0711">
        <w:rPr>
          <w:rFonts w:ascii="Times New Roman" w:eastAsia="Times New Roman" w:hAnsi="Times New Roman" w:cs="Times New Roman"/>
          <w:i/>
          <w:iCs/>
          <w:color w:val="000000"/>
          <w:sz w:val="28"/>
          <w:szCs w:val="28"/>
          <w:lang w:eastAsia="ru-RU"/>
        </w:rPr>
        <w:t>страа</w:t>
      </w:r>
      <w:proofErr w:type="spellEnd"/>
      <w:r w:rsidRPr="002F0711">
        <w:rPr>
          <w:rFonts w:ascii="Times New Roman" w:eastAsia="Times New Roman" w:hAnsi="Times New Roman" w:cs="Times New Roman"/>
          <w:i/>
          <w:iCs/>
          <w:color w:val="000000"/>
          <w:sz w:val="28"/>
          <w:szCs w:val="28"/>
          <w:lang w:eastAsia="ru-RU"/>
        </w:rPr>
        <w:t xml:space="preserve">, </w:t>
      </w:r>
      <w:proofErr w:type="spellStart"/>
      <w:r w:rsidRPr="002F0711">
        <w:rPr>
          <w:rFonts w:ascii="Times New Roman" w:eastAsia="Times New Roman" w:hAnsi="Times New Roman" w:cs="Times New Roman"/>
          <w:i/>
          <w:iCs/>
          <w:color w:val="000000"/>
          <w:sz w:val="28"/>
          <w:szCs w:val="28"/>
          <w:lang w:eastAsia="ru-RU"/>
        </w:rPr>
        <w:t>енкл</w:t>
      </w:r>
      <w:proofErr w:type="spellEnd"/>
      <w:r w:rsidRPr="002F0711">
        <w:rPr>
          <w:rFonts w:ascii="Times New Roman" w:eastAsia="Times New Roman" w:hAnsi="Times New Roman" w:cs="Times New Roman"/>
          <w:i/>
          <w:iCs/>
          <w:color w:val="000000"/>
          <w:sz w:val="28"/>
          <w:szCs w:val="28"/>
          <w:lang w:eastAsia="ru-RU"/>
        </w:rPr>
        <w:t xml:space="preserve">, </w:t>
      </w:r>
      <w:proofErr w:type="spellStart"/>
      <w:r w:rsidRPr="002F0711">
        <w:rPr>
          <w:rFonts w:ascii="Times New Roman" w:eastAsia="Times New Roman" w:hAnsi="Times New Roman" w:cs="Times New Roman"/>
          <w:i/>
          <w:iCs/>
          <w:color w:val="000000"/>
          <w:sz w:val="28"/>
          <w:szCs w:val="28"/>
          <w:lang w:eastAsia="ru-RU"/>
        </w:rPr>
        <w:t>роамкша</w:t>
      </w:r>
      <w:proofErr w:type="spellEnd"/>
      <w:r w:rsidRPr="002F0711">
        <w:rPr>
          <w:rFonts w:ascii="Times New Roman" w:eastAsia="Times New Roman" w:hAnsi="Times New Roman" w:cs="Times New Roman"/>
          <w:i/>
          <w:iCs/>
          <w:color w:val="000000"/>
          <w:sz w:val="28"/>
          <w:szCs w:val="28"/>
          <w:lang w:eastAsia="ru-RU"/>
        </w:rPr>
        <w:t xml:space="preserve"> (роза, астра, клен, ромашка)</w:t>
      </w:r>
    </w:p>
    <w:p w:rsidR="00047343" w:rsidRPr="002F0711" w:rsidRDefault="00047343" w:rsidP="002F0711">
      <w:pPr>
        <w:pStyle w:val="a5"/>
        <w:numPr>
          <w:ilvl w:val="2"/>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proofErr w:type="spellStart"/>
      <w:r w:rsidRPr="002F0711">
        <w:rPr>
          <w:rFonts w:ascii="Times New Roman" w:eastAsia="Times New Roman" w:hAnsi="Times New Roman" w:cs="Times New Roman"/>
          <w:i/>
          <w:iCs/>
          <w:color w:val="000000"/>
          <w:sz w:val="28"/>
          <w:szCs w:val="28"/>
          <w:lang w:eastAsia="ru-RU"/>
        </w:rPr>
        <w:t>Плнаеат</w:t>
      </w:r>
      <w:proofErr w:type="spellEnd"/>
      <w:r w:rsidRPr="002F0711">
        <w:rPr>
          <w:rFonts w:ascii="Times New Roman" w:eastAsia="Times New Roman" w:hAnsi="Times New Roman" w:cs="Times New Roman"/>
          <w:i/>
          <w:iCs/>
          <w:color w:val="000000"/>
          <w:sz w:val="28"/>
          <w:szCs w:val="28"/>
          <w:lang w:eastAsia="ru-RU"/>
        </w:rPr>
        <w:t xml:space="preserve">, </w:t>
      </w:r>
      <w:proofErr w:type="spellStart"/>
      <w:r w:rsidRPr="002F0711">
        <w:rPr>
          <w:rFonts w:ascii="Times New Roman" w:eastAsia="Times New Roman" w:hAnsi="Times New Roman" w:cs="Times New Roman"/>
          <w:i/>
          <w:iCs/>
          <w:color w:val="000000"/>
          <w:sz w:val="28"/>
          <w:szCs w:val="28"/>
          <w:lang w:eastAsia="ru-RU"/>
        </w:rPr>
        <w:t>здзеав</w:t>
      </w:r>
      <w:proofErr w:type="spellEnd"/>
      <w:r w:rsidRPr="002F0711">
        <w:rPr>
          <w:rFonts w:ascii="Times New Roman" w:eastAsia="Times New Roman" w:hAnsi="Times New Roman" w:cs="Times New Roman"/>
          <w:i/>
          <w:iCs/>
          <w:color w:val="000000"/>
          <w:sz w:val="28"/>
          <w:szCs w:val="28"/>
          <w:lang w:eastAsia="ru-RU"/>
        </w:rPr>
        <w:t xml:space="preserve">, </w:t>
      </w:r>
      <w:proofErr w:type="spellStart"/>
      <w:r w:rsidRPr="002F0711">
        <w:rPr>
          <w:rFonts w:ascii="Times New Roman" w:eastAsia="Times New Roman" w:hAnsi="Times New Roman" w:cs="Times New Roman"/>
          <w:i/>
          <w:iCs/>
          <w:color w:val="000000"/>
          <w:sz w:val="28"/>
          <w:szCs w:val="28"/>
          <w:lang w:eastAsia="ru-RU"/>
        </w:rPr>
        <w:t>отрбиа</w:t>
      </w:r>
      <w:proofErr w:type="spellEnd"/>
      <w:r w:rsidRPr="002F0711">
        <w:rPr>
          <w:rFonts w:ascii="Times New Roman" w:eastAsia="Times New Roman" w:hAnsi="Times New Roman" w:cs="Times New Roman"/>
          <w:i/>
          <w:iCs/>
          <w:color w:val="000000"/>
          <w:sz w:val="28"/>
          <w:szCs w:val="28"/>
          <w:lang w:eastAsia="ru-RU"/>
        </w:rPr>
        <w:t xml:space="preserve">, </w:t>
      </w:r>
      <w:proofErr w:type="spellStart"/>
      <w:r w:rsidRPr="002F0711">
        <w:rPr>
          <w:rFonts w:ascii="Times New Roman" w:eastAsia="Times New Roman" w:hAnsi="Times New Roman" w:cs="Times New Roman"/>
          <w:i/>
          <w:iCs/>
          <w:color w:val="000000"/>
          <w:sz w:val="28"/>
          <w:szCs w:val="28"/>
          <w:lang w:eastAsia="ru-RU"/>
        </w:rPr>
        <w:t>сген</w:t>
      </w:r>
      <w:proofErr w:type="spellEnd"/>
      <w:r w:rsidRPr="002F0711">
        <w:rPr>
          <w:rFonts w:ascii="Times New Roman" w:eastAsia="Times New Roman" w:hAnsi="Times New Roman" w:cs="Times New Roman"/>
          <w:i/>
          <w:iCs/>
          <w:color w:val="000000"/>
          <w:sz w:val="28"/>
          <w:szCs w:val="28"/>
          <w:lang w:eastAsia="ru-RU"/>
        </w:rPr>
        <w:t xml:space="preserve"> </w:t>
      </w:r>
      <w:proofErr w:type="gramStart"/>
      <w:r w:rsidRPr="002F0711">
        <w:rPr>
          <w:rFonts w:ascii="Times New Roman" w:eastAsia="Times New Roman" w:hAnsi="Times New Roman" w:cs="Times New Roman"/>
          <w:i/>
          <w:iCs/>
          <w:color w:val="000000"/>
          <w:sz w:val="28"/>
          <w:szCs w:val="28"/>
          <w:lang w:eastAsia="ru-RU"/>
        </w:rPr>
        <w:t>( планета</w:t>
      </w:r>
      <w:proofErr w:type="gramEnd"/>
      <w:r w:rsidRPr="002F0711">
        <w:rPr>
          <w:rFonts w:ascii="Times New Roman" w:eastAsia="Times New Roman" w:hAnsi="Times New Roman" w:cs="Times New Roman"/>
          <w:i/>
          <w:iCs/>
          <w:color w:val="000000"/>
          <w:sz w:val="28"/>
          <w:szCs w:val="28"/>
          <w:lang w:eastAsia="ru-RU"/>
        </w:rPr>
        <w:t>, звезда, орбита, снег)</w:t>
      </w:r>
    </w:p>
    <w:p w:rsidR="00047343" w:rsidRPr="00106034" w:rsidRDefault="00047343" w:rsidP="00106034">
      <w:pPr>
        <w:pStyle w:val="a5"/>
        <w:numPr>
          <w:ilvl w:val="0"/>
          <w:numId w:val="3"/>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06034">
        <w:rPr>
          <w:rFonts w:ascii="Times New Roman" w:eastAsia="Times New Roman" w:hAnsi="Times New Roman" w:cs="Times New Roman"/>
          <w:b/>
          <w:color w:val="000000"/>
          <w:sz w:val="28"/>
          <w:szCs w:val="28"/>
          <w:lang w:eastAsia="ru-RU"/>
        </w:rPr>
        <w:t>Примеры дидактических игр по лексике:</w:t>
      </w:r>
    </w:p>
    <w:p w:rsidR="00221866" w:rsidRPr="00106034" w:rsidRDefault="00221866" w:rsidP="00106034">
      <w:pPr>
        <w:pStyle w:val="a5"/>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106034">
        <w:rPr>
          <w:rFonts w:ascii="Times New Roman" w:eastAsia="Times New Roman" w:hAnsi="Times New Roman" w:cs="Times New Roman"/>
          <w:bCs/>
          <w:i/>
          <w:iCs/>
          <w:color w:val="000000"/>
          <w:sz w:val="28"/>
          <w:szCs w:val="28"/>
          <w:lang w:eastAsia="ru-RU"/>
        </w:rPr>
        <w:t>Назови три предмета</w:t>
      </w:r>
    </w:p>
    <w:p w:rsidR="00221866" w:rsidRPr="002F0711" w:rsidRDefault="00221866"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034">
        <w:rPr>
          <w:rFonts w:ascii="Times New Roman" w:eastAsia="Times New Roman" w:hAnsi="Times New Roman" w:cs="Times New Roman"/>
          <w:bCs/>
          <w:color w:val="000000"/>
          <w:sz w:val="28"/>
          <w:szCs w:val="28"/>
          <w:lang w:eastAsia="ru-RU"/>
        </w:rPr>
        <w:t>Цель</w:t>
      </w:r>
      <w:r w:rsidRPr="002F0711">
        <w:rPr>
          <w:rFonts w:ascii="Times New Roman" w:eastAsia="Times New Roman" w:hAnsi="Times New Roman" w:cs="Times New Roman"/>
          <w:b/>
          <w:bCs/>
          <w:color w:val="000000"/>
          <w:sz w:val="28"/>
          <w:szCs w:val="28"/>
          <w:lang w:eastAsia="ru-RU"/>
        </w:rPr>
        <w:t> </w:t>
      </w:r>
      <w:r w:rsidR="00106034" w:rsidRPr="002F0711">
        <w:rPr>
          <w:rFonts w:ascii="Times New Roman" w:eastAsia="Times New Roman" w:hAnsi="Times New Roman" w:cs="Times New Roman"/>
          <w:color w:val="000000"/>
          <w:sz w:val="28"/>
          <w:szCs w:val="28"/>
          <w:lang w:eastAsia="ru-RU"/>
        </w:rPr>
        <w:t>–</w:t>
      </w:r>
      <w:r w:rsidR="00106034">
        <w:rPr>
          <w:rFonts w:ascii="Times New Roman" w:eastAsia="Times New Roman" w:hAnsi="Times New Roman" w:cs="Times New Roman"/>
          <w:color w:val="000000"/>
          <w:sz w:val="28"/>
          <w:szCs w:val="28"/>
          <w:lang w:eastAsia="ru-RU"/>
        </w:rPr>
        <w:t xml:space="preserve"> </w:t>
      </w:r>
      <w:r w:rsidRPr="002F0711">
        <w:rPr>
          <w:rFonts w:ascii="Times New Roman" w:eastAsia="Times New Roman" w:hAnsi="Times New Roman" w:cs="Times New Roman"/>
          <w:color w:val="000000"/>
          <w:sz w:val="28"/>
          <w:szCs w:val="28"/>
          <w:lang w:eastAsia="ru-RU"/>
        </w:rPr>
        <w:t xml:space="preserve"> учить различать </w:t>
      </w:r>
      <w:proofErr w:type="spellStart"/>
      <w:proofErr w:type="gramStart"/>
      <w:r w:rsidRPr="002F0711">
        <w:rPr>
          <w:rFonts w:ascii="Times New Roman" w:eastAsia="Times New Roman" w:hAnsi="Times New Roman" w:cs="Times New Roman"/>
          <w:color w:val="000000"/>
          <w:sz w:val="28"/>
          <w:szCs w:val="28"/>
          <w:lang w:eastAsia="ru-RU"/>
        </w:rPr>
        <w:t>родо</w:t>
      </w:r>
      <w:proofErr w:type="spellEnd"/>
      <w:r w:rsidRPr="002F0711">
        <w:rPr>
          <w:rFonts w:ascii="Times New Roman" w:eastAsia="Times New Roman" w:hAnsi="Times New Roman" w:cs="Times New Roman"/>
          <w:color w:val="000000"/>
          <w:sz w:val="28"/>
          <w:szCs w:val="28"/>
          <w:lang w:eastAsia="ru-RU"/>
        </w:rPr>
        <w:t>-видовые</w:t>
      </w:r>
      <w:proofErr w:type="gramEnd"/>
      <w:r w:rsidRPr="002F0711">
        <w:rPr>
          <w:rFonts w:ascii="Times New Roman" w:eastAsia="Times New Roman" w:hAnsi="Times New Roman" w:cs="Times New Roman"/>
          <w:color w:val="000000"/>
          <w:sz w:val="28"/>
          <w:szCs w:val="28"/>
          <w:lang w:eastAsia="ru-RU"/>
        </w:rPr>
        <w:t xml:space="preserve"> понятия.</w:t>
      </w:r>
    </w:p>
    <w:p w:rsidR="00221866" w:rsidRPr="002F0711" w:rsidRDefault="00221866"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 xml:space="preserve">Ведущий, у </w:t>
      </w:r>
      <w:proofErr w:type="gramStart"/>
      <w:r w:rsidRPr="002F0711">
        <w:rPr>
          <w:rFonts w:ascii="Times New Roman" w:eastAsia="Times New Roman" w:hAnsi="Times New Roman" w:cs="Times New Roman"/>
          <w:color w:val="000000"/>
          <w:sz w:val="28"/>
          <w:szCs w:val="28"/>
          <w:lang w:eastAsia="ru-RU"/>
        </w:rPr>
        <w:t>которого  мяч</w:t>
      </w:r>
      <w:proofErr w:type="gramEnd"/>
      <w:r w:rsidRPr="002F0711">
        <w:rPr>
          <w:rFonts w:ascii="Times New Roman" w:eastAsia="Times New Roman" w:hAnsi="Times New Roman" w:cs="Times New Roman"/>
          <w:color w:val="000000"/>
          <w:sz w:val="28"/>
          <w:szCs w:val="28"/>
          <w:lang w:eastAsia="ru-RU"/>
        </w:rPr>
        <w:t>,  называет одно  слово,  например,  мебель,  и бросает мяч любому из игроков. Поймавший должен назвать 3 предмета, относящиеся к названному слову (стул, стол, шкаф).</w:t>
      </w:r>
    </w:p>
    <w:p w:rsidR="00221866" w:rsidRPr="002F0711" w:rsidRDefault="00221866"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Темы, предлагаемые ведущими, могут быть различными (цветы, одежда, деревья и т.д.)</w:t>
      </w:r>
    </w:p>
    <w:p w:rsidR="00221866" w:rsidRPr="00106034" w:rsidRDefault="00221866" w:rsidP="00106034">
      <w:pPr>
        <w:pStyle w:val="a5"/>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106034">
        <w:rPr>
          <w:rFonts w:ascii="Times New Roman" w:eastAsia="Times New Roman" w:hAnsi="Times New Roman" w:cs="Times New Roman"/>
          <w:bCs/>
          <w:i/>
          <w:iCs/>
          <w:color w:val="000000"/>
          <w:sz w:val="28"/>
          <w:szCs w:val="28"/>
          <w:lang w:eastAsia="ru-RU"/>
        </w:rPr>
        <w:t>Не ошибись</w:t>
      </w:r>
    </w:p>
    <w:p w:rsidR="00221866" w:rsidRPr="00221866" w:rsidRDefault="00221866"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21866">
        <w:rPr>
          <w:rFonts w:ascii="Times New Roman" w:eastAsia="Times New Roman" w:hAnsi="Times New Roman" w:cs="Times New Roman"/>
          <w:b/>
          <w:bCs/>
          <w:color w:val="000000"/>
          <w:sz w:val="28"/>
          <w:szCs w:val="28"/>
          <w:lang w:eastAsia="ru-RU"/>
        </w:rPr>
        <w:t> </w:t>
      </w:r>
      <w:r w:rsidRPr="00221866">
        <w:rPr>
          <w:rFonts w:ascii="Times New Roman" w:eastAsia="Times New Roman" w:hAnsi="Times New Roman" w:cs="Times New Roman"/>
          <w:bCs/>
          <w:color w:val="000000"/>
          <w:sz w:val="28"/>
          <w:szCs w:val="28"/>
          <w:lang w:eastAsia="ru-RU"/>
        </w:rPr>
        <w:t>Цель</w:t>
      </w:r>
      <w:r w:rsidRPr="002F0711">
        <w:rPr>
          <w:rFonts w:ascii="Times New Roman" w:eastAsia="Times New Roman" w:hAnsi="Times New Roman" w:cs="Times New Roman"/>
          <w:color w:val="000000"/>
          <w:sz w:val="28"/>
          <w:szCs w:val="28"/>
          <w:lang w:eastAsia="ru-RU"/>
        </w:rPr>
        <w:t> – учить различать слова-предметы и слова-понятия.</w:t>
      </w:r>
    </w:p>
    <w:p w:rsidR="00221866" w:rsidRPr="002F0711" w:rsidRDefault="00221866"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Дети встают в круг, ведущий в середине. Он кидает мяч поочередно и одновременно произносит слово. Если оно обозначает предмет, который можно потрогать (стол, друг, книга), то играющие ловят мяч. Если слово не обозначает осязаемый предмет (мысль, дружба, желание), то играющим нельзя ловить мяч. Ошибившиеся выходят из круга</w:t>
      </w:r>
    </w:p>
    <w:p w:rsidR="00221866" w:rsidRPr="00106034" w:rsidRDefault="00221866" w:rsidP="00106034">
      <w:pPr>
        <w:pStyle w:val="a5"/>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106034">
        <w:rPr>
          <w:rFonts w:ascii="Times New Roman" w:eastAsia="Times New Roman" w:hAnsi="Times New Roman" w:cs="Times New Roman"/>
          <w:bCs/>
          <w:i/>
          <w:iCs/>
          <w:color w:val="000000"/>
          <w:sz w:val="28"/>
          <w:szCs w:val="28"/>
          <w:lang w:eastAsia="ru-RU"/>
        </w:rPr>
        <w:t>Слово наоборот</w:t>
      </w:r>
    </w:p>
    <w:p w:rsidR="00221866" w:rsidRPr="00221866" w:rsidRDefault="00221866"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21866">
        <w:rPr>
          <w:rFonts w:ascii="Times New Roman" w:eastAsia="Times New Roman" w:hAnsi="Times New Roman" w:cs="Times New Roman"/>
          <w:bCs/>
          <w:color w:val="000000"/>
          <w:sz w:val="28"/>
          <w:szCs w:val="28"/>
          <w:lang w:eastAsia="ru-RU"/>
        </w:rPr>
        <w:t>Цель</w:t>
      </w:r>
      <w:r w:rsidRPr="002F0711">
        <w:rPr>
          <w:rFonts w:ascii="Times New Roman" w:eastAsia="Times New Roman" w:hAnsi="Times New Roman" w:cs="Times New Roman"/>
          <w:color w:val="000000"/>
          <w:sz w:val="28"/>
          <w:szCs w:val="28"/>
          <w:lang w:eastAsia="ru-RU"/>
        </w:rPr>
        <w:t xml:space="preserve"> – учить производить </w:t>
      </w:r>
      <w:proofErr w:type="spellStart"/>
      <w:proofErr w:type="gramStart"/>
      <w:r w:rsidRPr="002F0711">
        <w:rPr>
          <w:rFonts w:ascii="Times New Roman" w:eastAsia="Times New Roman" w:hAnsi="Times New Roman" w:cs="Times New Roman"/>
          <w:color w:val="000000"/>
          <w:sz w:val="28"/>
          <w:szCs w:val="28"/>
          <w:lang w:eastAsia="ru-RU"/>
        </w:rPr>
        <w:t>звуко</w:t>
      </w:r>
      <w:proofErr w:type="spellEnd"/>
      <w:r w:rsidRPr="002F0711">
        <w:rPr>
          <w:rFonts w:ascii="Times New Roman" w:eastAsia="Times New Roman" w:hAnsi="Times New Roman" w:cs="Times New Roman"/>
          <w:color w:val="000000"/>
          <w:sz w:val="28"/>
          <w:szCs w:val="28"/>
          <w:lang w:eastAsia="ru-RU"/>
        </w:rPr>
        <w:t>-буквенный</w:t>
      </w:r>
      <w:proofErr w:type="gramEnd"/>
      <w:r w:rsidRPr="002F0711">
        <w:rPr>
          <w:rFonts w:ascii="Times New Roman" w:eastAsia="Times New Roman" w:hAnsi="Times New Roman" w:cs="Times New Roman"/>
          <w:color w:val="000000"/>
          <w:sz w:val="28"/>
          <w:szCs w:val="28"/>
          <w:lang w:eastAsia="ru-RU"/>
        </w:rPr>
        <w:t xml:space="preserve"> анализ слова и уточнить понятие «слова» как смысловой единицы речи.</w:t>
      </w:r>
    </w:p>
    <w:p w:rsidR="00221866" w:rsidRPr="00221866" w:rsidRDefault="00221866"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Учитель называет быстро слова. Дети должны записать их, наоборот переставив буквы. И обратная ситуация - учитель называет перевернутое слово, дети записывают его нормальное значение.</w:t>
      </w:r>
    </w:p>
    <w:p w:rsidR="00221866" w:rsidRPr="00106034" w:rsidRDefault="00221866" w:rsidP="00106034">
      <w:pPr>
        <w:pStyle w:val="a5"/>
        <w:numPr>
          <w:ilvl w:val="0"/>
          <w:numId w:val="3"/>
        </w:numPr>
        <w:shd w:val="clear" w:color="auto" w:fill="FFFFFF"/>
        <w:spacing w:after="0" w:line="240" w:lineRule="auto"/>
        <w:ind w:left="0" w:firstLine="567"/>
        <w:jc w:val="both"/>
        <w:rPr>
          <w:rFonts w:ascii="Times New Roman" w:eastAsia="Times New Roman" w:hAnsi="Times New Roman" w:cs="Times New Roman"/>
          <w:b/>
          <w:color w:val="000000"/>
          <w:sz w:val="28"/>
          <w:szCs w:val="28"/>
          <w:lang w:eastAsia="ru-RU"/>
        </w:rPr>
      </w:pPr>
      <w:r w:rsidRPr="00106034">
        <w:rPr>
          <w:rFonts w:ascii="Times New Roman" w:eastAsia="Times New Roman" w:hAnsi="Times New Roman" w:cs="Times New Roman"/>
          <w:b/>
          <w:color w:val="000000"/>
          <w:sz w:val="28"/>
          <w:szCs w:val="28"/>
          <w:lang w:eastAsia="ru-RU"/>
        </w:rPr>
        <w:t>Примеры дидактических игр по морфологии:</w:t>
      </w:r>
    </w:p>
    <w:p w:rsidR="00221866" w:rsidRPr="00106034" w:rsidRDefault="00221866" w:rsidP="00106034">
      <w:pPr>
        <w:pStyle w:val="a5"/>
        <w:numPr>
          <w:ilvl w:val="0"/>
          <w:numId w:val="5"/>
        </w:numPr>
        <w:shd w:val="clear" w:color="auto" w:fill="FFFFFF"/>
        <w:spacing w:after="0" w:line="240" w:lineRule="auto"/>
        <w:ind w:left="0" w:firstLine="567"/>
        <w:jc w:val="both"/>
        <w:rPr>
          <w:rFonts w:ascii="Times New Roman" w:eastAsia="Times New Roman" w:hAnsi="Times New Roman" w:cs="Times New Roman"/>
          <w:i/>
          <w:color w:val="181818"/>
          <w:sz w:val="28"/>
          <w:szCs w:val="28"/>
          <w:lang w:eastAsia="ru-RU"/>
        </w:rPr>
      </w:pPr>
      <w:r w:rsidRPr="00106034">
        <w:rPr>
          <w:rFonts w:ascii="Times New Roman" w:eastAsia="Times New Roman" w:hAnsi="Times New Roman" w:cs="Times New Roman"/>
          <w:i/>
          <w:iCs/>
          <w:color w:val="000000"/>
          <w:sz w:val="28"/>
          <w:szCs w:val="28"/>
          <w:lang w:eastAsia="ru-RU"/>
        </w:rPr>
        <w:t>«Я работаю волшебником»</w:t>
      </w:r>
    </w:p>
    <w:p w:rsidR="00221866" w:rsidRPr="002F0711" w:rsidRDefault="00221866" w:rsidP="002F071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2F0711">
        <w:rPr>
          <w:rFonts w:ascii="Times New Roman" w:eastAsia="Times New Roman" w:hAnsi="Times New Roman" w:cs="Times New Roman"/>
          <w:color w:val="000000"/>
          <w:sz w:val="28"/>
          <w:szCs w:val="28"/>
          <w:lang w:eastAsia="ru-RU"/>
        </w:rPr>
        <w:t>Учащиеся «превращают» слова одной морфологической категории в другую:</w:t>
      </w:r>
    </w:p>
    <w:p w:rsidR="00221866" w:rsidRPr="002F0711" w:rsidRDefault="00221866" w:rsidP="002F071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2F0711">
        <w:rPr>
          <w:rFonts w:ascii="Times New Roman" w:eastAsia="Times New Roman" w:hAnsi="Times New Roman" w:cs="Times New Roman"/>
          <w:color w:val="000000"/>
          <w:sz w:val="28"/>
          <w:szCs w:val="28"/>
          <w:lang w:eastAsia="ru-RU"/>
        </w:rPr>
        <w:t>- превратить имена нарицательные в собственные: </w:t>
      </w:r>
      <w:r w:rsidRPr="002F0711">
        <w:rPr>
          <w:rFonts w:ascii="Times New Roman" w:eastAsia="Times New Roman" w:hAnsi="Times New Roman" w:cs="Times New Roman"/>
          <w:i/>
          <w:iCs/>
          <w:color w:val="000000"/>
          <w:sz w:val="28"/>
          <w:szCs w:val="28"/>
          <w:lang w:eastAsia="ru-RU"/>
        </w:rPr>
        <w:t>вкусный наполеон (император Наполеон), африканский лев (сосед Лев Петрович), шарик улетел (Шарик виляет хвостом), несгибаемая вера (моя подруга Вера)</w:t>
      </w:r>
      <w:r w:rsidRPr="002F0711">
        <w:rPr>
          <w:rFonts w:ascii="Times New Roman" w:eastAsia="Times New Roman" w:hAnsi="Times New Roman" w:cs="Times New Roman"/>
          <w:color w:val="000000"/>
          <w:sz w:val="28"/>
          <w:szCs w:val="28"/>
          <w:lang w:eastAsia="ru-RU"/>
        </w:rPr>
        <w:t> и т.д.;</w:t>
      </w:r>
    </w:p>
    <w:p w:rsidR="00221866" w:rsidRPr="002F0711" w:rsidRDefault="00221866" w:rsidP="002F0711">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2F0711">
        <w:rPr>
          <w:rFonts w:ascii="Times New Roman" w:eastAsia="Times New Roman" w:hAnsi="Times New Roman" w:cs="Times New Roman"/>
          <w:color w:val="000000"/>
          <w:sz w:val="28"/>
          <w:szCs w:val="28"/>
          <w:lang w:eastAsia="ru-RU"/>
        </w:rPr>
        <w:t>- превратить существительные в притяжательные прилагательные: </w:t>
      </w:r>
      <w:r w:rsidRPr="002F0711">
        <w:rPr>
          <w:rFonts w:ascii="Times New Roman" w:eastAsia="Times New Roman" w:hAnsi="Times New Roman" w:cs="Times New Roman"/>
          <w:i/>
          <w:iCs/>
          <w:color w:val="000000"/>
          <w:sz w:val="28"/>
          <w:szCs w:val="28"/>
          <w:lang w:eastAsia="ru-RU"/>
        </w:rPr>
        <w:t>отец (отцов), заяц (заячий), волк (волчий)</w:t>
      </w:r>
      <w:r w:rsidRPr="002F0711">
        <w:rPr>
          <w:rFonts w:ascii="Times New Roman" w:eastAsia="Times New Roman" w:hAnsi="Times New Roman" w:cs="Times New Roman"/>
          <w:color w:val="000000"/>
          <w:sz w:val="28"/>
          <w:szCs w:val="28"/>
          <w:lang w:eastAsia="ru-RU"/>
        </w:rPr>
        <w:t>;</w:t>
      </w:r>
    </w:p>
    <w:p w:rsidR="00221866" w:rsidRPr="00845583" w:rsidRDefault="00221866" w:rsidP="00106034">
      <w:pPr>
        <w:pStyle w:val="a5"/>
        <w:numPr>
          <w:ilvl w:val="0"/>
          <w:numId w:val="5"/>
        </w:num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845583">
        <w:rPr>
          <w:rFonts w:ascii="Times New Roman" w:eastAsia="Times New Roman" w:hAnsi="Times New Roman" w:cs="Times New Roman"/>
          <w:bCs/>
          <w:i/>
          <w:iCs/>
          <w:color w:val="000000"/>
          <w:sz w:val="28"/>
          <w:szCs w:val="28"/>
          <w:lang w:eastAsia="ru-RU"/>
        </w:rPr>
        <w:t>Украсить слово</w:t>
      </w:r>
    </w:p>
    <w:p w:rsidR="00221866" w:rsidRPr="00221866" w:rsidRDefault="00221866"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21866">
        <w:rPr>
          <w:rFonts w:ascii="Times New Roman" w:eastAsia="Times New Roman" w:hAnsi="Times New Roman" w:cs="Times New Roman"/>
          <w:bCs/>
          <w:color w:val="000000"/>
          <w:sz w:val="28"/>
          <w:szCs w:val="28"/>
          <w:lang w:eastAsia="ru-RU"/>
        </w:rPr>
        <w:t>Цель</w:t>
      </w:r>
      <w:r w:rsidRPr="00221866">
        <w:rPr>
          <w:rFonts w:ascii="Times New Roman" w:eastAsia="Times New Roman" w:hAnsi="Times New Roman" w:cs="Times New Roman"/>
          <w:b/>
          <w:bCs/>
          <w:color w:val="000000"/>
          <w:sz w:val="28"/>
          <w:szCs w:val="28"/>
          <w:lang w:eastAsia="ru-RU"/>
        </w:rPr>
        <w:t> </w:t>
      </w:r>
      <w:r w:rsidR="00106034" w:rsidRPr="002F0711">
        <w:rPr>
          <w:rFonts w:ascii="Times New Roman" w:eastAsia="Times New Roman" w:hAnsi="Times New Roman" w:cs="Times New Roman"/>
          <w:color w:val="000000"/>
          <w:sz w:val="28"/>
          <w:szCs w:val="28"/>
          <w:lang w:eastAsia="ru-RU"/>
        </w:rPr>
        <w:t>–</w:t>
      </w:r>
      <w:r w:rsidRPr="002F0711">
        <w:rPr>
          <w:rFonts w:ascii="Times New Roman" w:eastAsia="Times New Roman" w:hAnsi="Times New Roman" w:cs="Times New Roman"/>
          <w:color w:val="000000"/>
          <w:sz w:val="28"/>
          <w:szCs w:val="28"/>
          <w:lang w:eastAsia="ru-RU"/>
        </w:rPr>
        <w:t xml:space="preserve"> уточнить семантику слова.</w:t>
      </w:r>
    </w:p>
    <w:p w:rsidR="00221866" w:rsidRPr="002F0711" w:rsidRDefault="00221866"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Надо существительное украсить прилагательными. Команды по очереди, не повторяясь, называют прилагательные, которые к нему подходят. Выигрывает та команда, игроки которой назовут больше прилагательных.</w:t>
      </w:r>
    </w:p>
    <w:p w:rsidR="002C06A0" w:rsidRPr="00845583" w:rsidRDefault="002C06A0" w:rsidP="002F0711">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845583">
        <w:rPr>
          <w:rFonts w:ascii="Times New Roman" w:eastAsia="Times New Roman" w:hAnsi="Times New Roman" w:cs="Times New Roman"/>
          <w:bCs/>
          <w:i/>
          <w:iCs/>
          <w:color w:val="000000"/>
          <w:sz w:val="28"/>
          <w:szCs w:val="28"/>
          <w:lang w:eastAsia="ru-RU"/>
        </w:rPr>
        <w:t>Кто? Что?</w:t>
      </w:r>
    </w:p>
    <w:p w:rsidR="002C06A0" w:rsidRPr="002C06A0" w:rsidRDefault="002C06A0"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845583">
        <w:rPr>
          <w:rFonts w:ascii="Times New Roman" w:eastAsia="Times New Roman" w:hAnsi="Times New Roman" w:cs="Times New Roman"/>
          <w:bCs/>
          <w:color w:val="000000"/>
          <w:sz w:val="28"/>
          <w:szCs w:val="28"/>
          <w:lang w:eastAsia="ru-RU"/>
        </w:rPr>
        <w:t>Цель</w:t>
      </w:r>
      <w:r w:rsidRPr="002F0711">
        <w:rPr>
          <w:rFonts w:ascii="Times New Roman" w:eastAsia="Times New Roman" w:hAnsi="Times New Roman" w:cs="Times New Roman"/>
          <w:color w:val="000000"/>
          <w:sz w:val="28"/>
          <w:szCs w:val="28"/>
          <w:lang w:eastAsia="ru-RU"/>
        </w:rPr>
        <w:t> – учить составлять предложения по разным моделям.</w:t>
      </w:r>
    </w:p>
    <w:p w:rsidR="002C06A0" w:rsidRPr="002C06A0" w:rsidRDefault="002C06A0"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 Попробуй составить такое предложение, в котором будет говориться о том:</w:t>
      </w:r>
    </w:p>
    <w:p w:rsidR="002C06A0" w:rsidRPr="002C06A0" w:rsidRDefault="002C06A0"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lastRenderedPageBreak/>
        <w:t>Кто? Что делает? Что? (Кошка лакает молоко.)</w:t>
      </w:r>
    </w:p>
    <w:p w:rsidR="002C06A0" w:rsidRPr="002C06A0" w:rsidRDefault="002C06A0"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Кто? Что делает? Что? Чем? (Садовник поливает цветы водой.)</w:t>
      </w:r>
    </w:p>
    <w:p w:rsidR="002C06A0" w:rsidRPr="002C06A0" w:rsidRDefault="002C06A0"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Кто? Что делает? Что? Кому? (Девочка шьет платье кукле.)»</w:t>
      </w:r>
    </w:p>
    <w:p w:rsidR="00221866" w:rsidRPr="00845583" w:rsidRDefault="00845583" w:rsidP="002F0711">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845583">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b/>
          <w:color w:val="000000"/>
          <w:sz w:val="28"/>
          <w:szCs w:val="28"/>
          <w:lang w:eastAsia="ru-RU"/>
        </w:rPr>
        <w:t xml:space="preserve">. </w:t>
      </w:r>
      <w:r w:rsidR="002C06A0" w:rsidRPr="00845583">
        <w:rPr>
          <w:rFonts w:ascii="Times New Roman" w:eastAsia="Times New Roman" w:hAnsi="Times New Roman" w:cs="Times New Roman"/>
          <w:b/>
          <w:color w:val="000000"/>
          <w:sz w:val="28"/>
          <w:szCs w:val="28"/>
          <w:lang w:eastAsia="ru-RU"/>
        </w:rPr>
        <w:t>Примеры дидактических игр по развитию речи:</w:t>
      </w:r>
    </w:p>
    <w:p w:rsidR="002C06A0" w:rsidRPr="00845583" w:rsidRDefault="002C06A0" w:rsidP="00845583">
      <w:pPr>
        <w:pStyle w:val="a5"/>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845583">
        <w:rPr>
          <w:rFonts w:ascii="Times New Roman" w:eastAsia="Times New Roman" w:hAnsi="Times New Roman" w:cs="Times New Roman"/>
          <w:bCs/>
          <w:i/>
          <w:iCs/>
          <w:color w:val="000000"/>
          <w:sz w:val="28"/>
          <w:szCs w:val="28"/>
          <w:lang w:eastAsia="ru-RU"/>
        </w:rPr>
        <w:t>Сказка наизнанку</w:t>
      </w:r>
    </w:p>
    <w:p w:rsidR="002C06A0" w:rsidRPr="002C06A0" w:rsidRDefault="002C06A0"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 xml:space="preserve"> Вспоминаем хорошо известную всем сказку и предлагаем поменять характер у ее героев, положительный на отрицательный и наоборот. Предлагаем рассказать, как изменяются герои, их характер, поступки, каким </w:t>
      </w:r>
      <w:proofErr w:type="gramStart"/>
      <w:r w:rsidRPr="002F0711">
        <w:rPr>
          <w:rFonts w:ascii="Times New Roman" w:eastAsia="Times New Roman" w:hAnsi="Times New Roman" w:cs="Times New Roman"/>
          <w:color w:val="000000"/>
          <w:sz w:val="28"/>
          <w:szCs w:val="28"/>
          <w:lang w:eastAsia="ru-RU"/>
        </w:rPr>
        <w:t>станет  сюжет</w:t>
      </w:r>
      <w:proofErr w:type="gramEnd"/>
      <w:r w:rsidRPr="002F0711">
        <w:rPr>
          <w:rFonts w:ascii="Times New Roman" w:eastAsia="Times New Roman" w:hAnsi="Times New Roman" w:cs="Times New Roman"/>
          <w:color w:val="000000"/>
          <w:sz w:val="28"/>
          <w:szCs w:val="28"/>
          <w:lang w:eastAsia="ru-RU"/>
        </w:rPr>
        <w:t xml:space="preserve"> сказки. </w:t>
      </w:r>
      <w:proofErr w:type="gramStart"/>
      <w:r w:rsidRPr="002F0711">
        <w:rPr>
          <w:rFonts w:ascii="Times New Roman" w:eastAsia="Times New Roman" w:hAnsi="Times New Roman" w:cs="Times New Roman"/>
          <w:color w:val="000000"/>
          <w:sz w:val="28"/>
          <w:szCs w:val="28"/>
          <w:lang w:eastAsia="ru-RU"/>
        </w:rPr>
        <w:t>Например</w:t>
      </w:r>
      <w:proofErr w:type="gramEnd"/>
      <w:r w:rsidRPr="002F0711">
        <w:rPr>
          <w:rFonts w:ascii="Times New Roman" w:eastAsia="Times New Roman" w:hAnsi="Times New Roman" w:cs="Times New Roman"/>
          <w:color w:val="000000"/>
          <w:sz w:val="28"/>
          <w:szCs w:val="28"/>
          <w:lang w:eastAsia="ru-RU"/>
        </w:rPr>
        <w:t>: Красная шапочка – злая, а волк – добрый. </w:t>
      </w:r>
    </w:p>
    <w:p w:rsidR="002C06A0" w:rsidRPr="00845583" w:rsidRDefault="002C06A0" w:rsidP="00845583">
      <w:pPr>
        <w:pStyle w:val="a5"/>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845583">
        <w:rPr>
          <w:rFonts w:ascii="Times New Roman" w:eastAsia="Times New Roman" w:hAnsi="Times New Roman" w:cs="Times New Roman"/>
          <w:bCs/>
          <w:i/>
          <w:iCs/>
          <w:color w:val="000000"/>
          <w:sz w:val="28"/>
          <w:szCs w:val="28"/>
          <w:lang w:eastAsia="ru-RU"/>
        </w:rPr>
        <w:t>Салат из сказок</w:t>
      </w:r>
    </w:p>
    <w:p w:rsidR="002C06A0" w:rsidRPr="002C06A0" w:rsidRDefault="002C06A0"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Учитель предлагает соединить знакомые персонажи из разных сказок и придумать свою. Приключения героев переплетаются, и получается новая сказка.</w:t>
      </w:r>
    </w:p>
    <w:p w:rsidR="002C06A0" w:rsidRPr="00845583" w:rsidRDefault="002C06A0" w:rsidP="00845583">
      <w:pPr>
        <w:pStyle w:val="a5"/>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845583">
        <w:rPr>
          <w:rFonts w:ascii="Times New Roman" w:eastAsia="Times New Roman" w:hAnsi="Times New Roman" w:cs="Times New Roman"/>
          <w:bCs/>
          <w:i/>
          <w:iCs/>
          <w:color w:val="000000"/>
          <w:sz w:val="28"/>
          <w:szCs w:val="28"/>
          <w:lang w:eastAsia="ru-RU"/>
        </w:rPr>
        <w:t>Фантазёры</w:t>
      </w:r>
    </w:p>
    <w:p w:rsidR="002C06A0" w:rsidRPr="002C06A0" w:rsidRDefault="002C06A0"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Участникам игры предлагаются слова, которые нужно включить в высказывание: 1) чай, очки, газета; 2) обед, трамвай, библиотека; 3) друг, кино, мороженое; 4) теплоход, север, школьник.</w:t>
      </w:r>
    </w:p>
    <w:p w:rsidR="002C06A0" w:rsidRPr="00845583" w:rsidRDefault="002C06A0" w:rsidP="00845583">
      <w:pPr>
        <w:pStyle w:val="a5"/>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845583">
        <w:rPr>
          <w:rFonts w:ascii="Times New Roman" w:eastAsia="Times New Roman" w:hAnsi="Times New Roman" w:cs="Times New Roman"/>
          <w:bCs/>
          <w:i/>
          <w:iCs/>
          <w:color w:val="000000"/>
          <w:sz w:val="28"/>
          <w:szCs w:val="28"/>
          <w:lang w:eastAsia="ru-RU"/>
        </w:rPr>
        <w:t>Новая сказка</w:t>
      </w:r>
    </w:p>
    <w:p w:rsidR="002C06A0" w:rsidRPr="002C06A0" w:rsidRDefault="002C06A0"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Можно предложить ученикам придумать новый поворот к хорошо известной сказке. Например, что было бы дальше, если бы Золушка не ушла с бала?</w:t>
      </w:r>
    </w:p>
    <w:p w:rsidR="002C06A0" w:rsidRPr="002F0711" w:rsidRDefault="002C06A0" w:rsidP="002F071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eastAsia="Times New Roman" w:hAnsi="Times New Roman" w:cs="Times New Roman"/>
          <w:color w:val="000000"/>
          <w:sz w:val="28"/>
          <w:szCs w:val="28"/>
          <w:lang w:eastAsia="ru-RU"/>
        </w:rPr>
        <w:t>В данной статье рассмотрено, что такое дидактическая игра, как она влияет на лучшее усвоение материала деть</w:t>
      </w:r>
      <w:bookmarkStart w:id="0" w:name="_GoBack"/>
      <w:bookmarkEnd w:id="0"/>
      <w:r w:rsidRPr="002F0711">
        <w:rPr>
          <w:rFonts w:ascii="Times New Roman" w:eastAsia="Times New Roman" w:hAnsi="Times New Roman" w:cs="Times New Roman"/>
          <w:color w:val="000000"/>
          <w:sz w:val="28"/>
          <w:szCs w:val="28"/>
          <w:lang w:eastAsia="ru-RU"/>
        </w:rPr>
        <w:t xml:space="preserve">ми со слаборазвитыми </w:t>
      </w:r>
      <w:proofErr w:type="spellStart"/>
      <w:r w:rsidRPr="002F0711">
        <w:rPr>
          <w:rFonts w:ascii="Times New Roman" w:eastAsia="Times New Roman" w:hAnsi="Times New Roman" w:cs="Times New Roman"/>
          <w:color w:val="000000"/>
          <w:sz w:val="28"/>
          <w:szCs w:val="28"/>
          <w:lang w:eastAsia="ru-RU"/>
        </w:rPr>
        <w:t>ЗУНами</w:t>
      </w:r>
      <w:proofErr w:type="spellEnd"/>
      <w:r w:rsidRPr="002F0711">
        <w:rPr>
          <w:rFonts w:ascii="Times New Roman" w:eastAsia="Times New Roman" w:hAnsi="Times New Roman" w:cs="Times New Roman"/>
          <w:color w:val="000000"/>
          <w:sz w:val="28"/>
          <w:szCs w:val="28"/>
          <w:lang w:eastAsia="ru-RU"/>
        </w:rPr>
        <w:t>, виды игр и показаны примеры, которые учитель может применить на практике.</w:t>
      </w:r>
    </w:p>
    <w:p w:rsidR="002C06A0" w:rsidRPr="00845583" w:rsidRDefault="002C06A0" w:rsidP="002F0711">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845583">
        <w:rPr>
          <w:rFonts w:ascii="Times New Roman" w:eastAsia="Times New Roman" w:hAnsi="Times New Roman" w:cs="Times New Roman"/>
          <w:i/>
          <w:color w:val="000000"/>
          <w:sz w:val="28"/>
          <w:szCs w:val="28"/>
          <w:lang w:eastAsia="ru-RU"/>
        </w:rPr>
        <w:t>Список использованной литературы:</w:t>
      </w:r>
    </w:p>
    <w:p w:rsidR="00221866" w:rsidRPr="002F0711" w:rsidRDefault="002F0711" w:rsidP="002F0711">
      <w:pPr>
        <w:pStyle w:val="a5"/>
        <w:numPr>
          <w:ilvl w:val="0"/>
          <w:numId w:val="7"/>
        </w:num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hAnsi="Times New Roman" w:cs="Times New Roman"/>
          <w:sz w:val="28"/>
          <w:szCs w:val="28"/>
        </w:rPr>
        <w:t>Федосеева Т. А. Коммуникативная игра: Теория и практика обучения / Т. Федосеева. - Новокузнецк, 2012. – с. 37</w:t>
      </w:r>
    </w:p>
    <w:p w:rsidR="002F0711" w:rsidRPr="002F0711" w:rsidRDefault="002F0711" w:rsidP="002F0711">
      <w:pPr>
        <w:pStyle w:val="a5"/>
        <w:numPr>
          <w:ilvl w:val="0"/>
          <w:numId w:val="7"/>
        </w:num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hAnsi="Times New Roman" w:cs="Times New Roman"/>
          <w:sz w:val="28"/>
          <w:szCs w:val="28"/>
        </w:rPr>
        <w:t>Иванова Я, Петух А. Литературные игры / Я. Иванова, А. Петух // Современная школа. - 2016. - № 8. – С. 6</w:t>
      </w:r>
    </w:p>
    <w:p w:rsidR="002F0711" w:rsidRPr="002F0711" w:rsidRDefault="002F0711" w:rsidP="002F0711">
      <w:pPr>
        <w:pStyle w:val="a5"/>
        <w:numPr>
          <w:ilvl w:val="0"/>
          <w:numId w:val="7"/>
        </w:num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hAnsi="Times New Roman" w:cs="Times New Roman"/>
          <w:sz w:val="28"/>
          <w:szCs w:val="28"/>
        </w:rPr>
        <w:t>Баев П.М. Играем на уроках русского языка: Пособие для преподавателей зарубежных школ. – М.: Рус. яз. 1989. – С. 8.</w:t>
      </w:r>
    </w:p>
    <w:p w:rsidR="00221866" w:rsidRPr="002F0711" w:rsidRDefault="002F0711" w:rsidP="002F0711">
      <w:pPr>
        <w:pStyle w:val="a5"/>
        <w:numPr>
          <w:ilvl w:val="0"/>
          <w:numId w:val="7"/>
        </w:num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hAnsi="Times New Roman" w:cs="Times New Roman"/>
          <w:sz w:val="28"/>
          <w:szCs w:val="28"/>
        </w:rPr>
        <w:t>Выготский Л.С. Игра и её роль в психическом развитии ребёнка // Вопросы психологии. – 1966. – №6.</w:t>
      </w:r>
    </w:p>
    <w:p w:rsidR="002F0711" w:rsidRPr="002F0711" w:rsidRDefault="002F0711" w:rsidP="002F0711">
      <w:pPr>
        <w:pStyle w:val="a5"/>
        <w:numPr>
          <w:ilvl w:val="0"/>
          <w:numId w:val="7"/>
        </w:num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F0711">
        <w:rPr>
          <w:rFonts w:ascii="Times New Roman" w:hAnsi="Times New Roman" w:cs="Times New Roman"/>
          <w:sz w:val="28"/>
          <w:szCs w:val="28"/>
        </w:rPr>
        <w:t>Обучение русскому языку в школе: Учеб. пособие для студентов педагогических вузов / Е.А. Быстрова, С.И. Львова, В.И. Капинос [и др.]; под ред. Е.А. Быстровой. – М.: Дрофа, 2004. – 240 с.</w:t>
      </w:r>
    </w:p>
    <w:p w:rsidR="00047343" w:rsidRPr="002F0711" w:rsidRDefault="00047343" w:rsidP="002F0711">
      <w:pPr>
        <w:pStyle w:val="a5"/>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783BC7" w:rsidRPr="002F0711" w:rsidRDefault="00783BC7" w:rsidP="002F0711">
      <w:pPr>
        <w:pStyle w:val="a3"/>
        <w:shd w:val="clear" w:color="auto" w:fill="FFFFFF"/>
        <w:spacing w:before="120" w:beforeAutospacing="0" w:after="0" w:afterAutospacing="0"/>
        <w:ind w:firstLine="567"/>
        <w:jc w:val="both"/>
        <w:rPr>
          <w:color w:val="222222"/>
          <w:sz w:val="28"/>
          <w:szCs w:val="28"/>
        </w:rPr>
      </w:pPr>
    </w:p>
    <w:p w:rsidR="00832A39" w:rsidRPr="002F0711" w:rsidRDefault="00832A39" w:rsidP="002F0711">
      <w:pPr>
        <w:spacing w:after="0" w:line="240" w:lineRule="auto"/>
        <w:ind w:firstLine="567"/>
        <w:jc w:val="both"/>
        <w:rPr>
          <w:rFonts w:ascii="Times New Roman" w:hAnsi="Times New Roman" w:cs="Times New Roman"/>
          <w:sz w:val="28"/>
          <w:szCs w:val="28"/>
        </w:rPr>
      </w:pPr>
    </w:p>
    <w:sectPr w:rsidR="00832A39" w:rsidRPr="002F0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680"/>
    <w:multiLevelType w:val="hybridMultilevel"/>
    <w:tmpl w:val="21947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F2078"/>
    <w:multiLevelType w:val="hybridMultilevel"/>
    <w:tmpl w:val="81369E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A371C1"/>
    <w:multiLevelType w:val="hybridMultilevel"/>
    <w:tmpl w:val="957C4A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2E15408"/>
    <w:multiLevelType w:val="hybridMultilevel"/>
    <w:tmpl w:val="2C484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F0297B"/>
    <w:multiLevelType w:val="multilevel"/>
    <w:tmpl w:val="01965A7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E86361"/>
    <w:multiLevelType w:val="hybridMultilevel"/>
    <w:tmpl w:val="8612C05C"/>
    <w:lvl w:ilvl="0" w:tplc="A956B1CC">
      <w:start w:val="1"/>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371773"/>
    <w:multiLevelType w:val="multilevel"/>
    <w:tmpl w:val="917C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CD"/>
    <w:rsid w:val="00047343"/>
    <w:rsid w:val="00106034"/>
    <w:rsid w:val="00221866"/>
    <w:rsid w:val="002C06A0"/>
    <w:rsid w:val="002F0711"/>
    <w:rsid w:val="00332186"/>
    <w:rsid w:val="0071788B"/>
    <w:rsid w:val="00783BC7"/>
    <w:rsid w:val="00832A39"/>
    <w:rsid w:val="00845583"/>
    <w:rsid w:val="00AB23AD"/>
    <w:rsid w:val="00C7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338C"/>
  <w15:chartTrackingRefBased/>
  <w15:docId w15:val="{4886190A-DAB8-4080-84C6-58F56C6D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3BC7"/>
    <w:rPr>
      <w:b/>
      <w:bCs/>
    </w:rPr>
  </w:style>
  <w:style w:type="paragraph" w:customStyle="1" w:styleId="c0">
    <w:name w:val="c0"/>
    <w:basedOn w:val="a"/>
    <w:rsid w:val="00783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83BC7"/>
  </w:style>
  <w:style w:type="character" w:customStyle="1" w:styleId="c3">
    <w:name w:val="c3"/>
    <w:basedOn w:val="a0"/>
    <w:rsid w:val="00783BC7"/>
  </w:style>
  <w:style w:type="paragraph" w:customStyle="1" w:styleId="c6">
    <w:name w:val="c6"/>
    <w:basedOn w:val="a"/>
    <w:rsid w:val="00783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83BC7"/>
  </w:style>
  <w:style w:type="character" w:customStyle="1" w:styleId="c1">
    <w:name w:val="c1"/>
    <w:basedOn w:val="a0"/>
    <w:rsid w:val="00783BC7"/>
  </w:style>
  <w:style w:type="paragraph" w:styleId="a5">
    <w:name w:val="List Paragraph"/>
    <w:basedOn w:val="a"/>
    <w:uiPriority w:val="34"/>
    <w:qFormat/>
    <w:rsid w:val="00783BC7"/>
    <w:pPr>
      <w:ind w:left="720"/>
      <w:contextualSpacing/>
    </w:pPr>
  </w:style>
  <w:style w:type="paragraph" w:customStyle="1" w:styleId="c41">
    <w:name w:val="c41"/>
    <w:basedOn w:val="a"/>
    <w:rsid w:val="00221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218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21866"/>
  </w:style>
  <w:style w:type="paragraph" w:customStyle="1" w:styleId="c15">
    <w:name w:val="c15"/>
    <w:basedOn w:val="a"/>
    <w:rsid w:val="002C06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153">
      <w:bodyDiv w:val="1"/>
      <w:marLeft w:val="0"/>
      <w:marRight w:val="0"/>
      <w:marTop w:val="0"/>
      <w:marBottom w:val="0"/>
      <w:divBdr>
        <w:top w:val="none" w:sz="0" w:space="0" w:color="auto"/>
        <w:left w:val="none" w:sz="0" w:space="0" w:color="auto"/>
        <w:bottom w:val="none" w:sz="0" w:space="0" w:color="auto"/>
        <w:right w:val="none" w:sz="0" w:space="0" w:color="auto"/>
      </w:divBdr>
    </w:div>
    <w:div w:id="266541175">
      <w:bodyDiv w:val="1"/>
      <w:marLeft w:val="0"/>
      <w:marRight w:val="0"/>
      <w:marTop w:val="0"/>
      <w:marBottom w:val="0"/>
      <w:divBdr>
        <w:top w:val="none" w:sz="0" w:space="0" w:color="auto"/>
        <w:left w:val="none" w:sz="0" w:space="0" w:color="auto"/>
        <w:bottom w:val="none" w:sz="0" w:space="0" w:color="auto"/>
        <w:right w:val="none" w:sz="0" w:space="0" w:color="auto"/>
      </w:divBdr>
    </w:div>
    <w:div w:id="283736120">
      <w:bodyDiv w:val="1"/>
      <w:marLeft w:val="0"/>
      <w:marRight w:val="0"/>
      <w:marTop w:val="0"/>
      <w:marBottom w:val="0"/>
      <w:divBdr>
        <w:top w:val="none" w:sz="0" w:space="0" w:color="auto"/>
        <w:left w:val="none" w:sz="0" w:space="0" w:color="auto"/>
        <w:bottom w:val="none" w:sz="0" w:space="0" w:color="auto"/>
        <w:right w:val="none" w:sz="0" w:space="0" w:color="auto"/>
      </w:divBdr>
    </w:div>
    <w:div w:id="630744490">
      <w:bodyDiv w:val="1"/>
      <w:marLeft w:val="0"/>
      <w:marRight w:val="0"/>
      <w:marTop w:val="0"/>
      <w:marBottom w:val="0"/>
      <w:divBdr>
        <w:top w:val="none" w:sz="0" w:space="0" w:color="auto"/>
        <w:left w:val="none" w:sz="0" w:space="0" w:color="auto"/>
        <w:bottom w:val="none" w:sz="0" w:space="0" w:color="auto"/>
        <w:right w:val="none" w:sz="0" w:space="0" w:color="auto"/>
      </w:divBdr>
    </w:div>
    <w:div w:id="659578407">
      <w:bodyDiv w:val="1"/>
      <w:marLeft w:val="0"/>
      <w:marRight w:val="0"/>
      <w:marTop w:val="0"/>
      <w:marBottom w:val="0"/>
      <w:divBdr>
        <w:top w:val="none" w:sz="0" w:space="0" w:color="auto"/>
        <w:left w:val="none" w:sz="0" w:space="0" w:color="auto"/>
        <w:bottom w:val="none" w:sz="0" w:space="0" w:color="auto"/>
        <w:right w:val="none" w:sz="0" w:space="0" w:color="auto"/>
      </w:divBdr>
    </w:div>
    <w:div w:id="678309627">
      <w:bodyDiv w:val="1"/>
      <w:marLeft w:val="0"/>
      <w:marRight w:val="0"/>
      <w:marTop w:val="0"/>
      <w:marBottom w:val="0"/>
      <w:divBdr>
        <w:top w:val="none" w:sz="0" w:space="0" w:color="auto"/>
        <w:left w:val="none" w:sz="0" w:space="0" w:color="auto"/>
        <w:bottom w:val="none" w:sz="0" w:space="0" w:color="auto"/>
        <w:right w:val="none" w:sz="0" w:space="0" w:color="auto"/>
      </w:divBdr>
    </w:div>
    <w:div w:id="798837349">
      <w:bodyDiv w:val="1"/>
      <w:marLeft w:val="0"/>
      <w:marRight w:val="0"/>
      <w:marTop w:val="0"/>
      <w:marBottom w:val="0"/>
      <w:divBdr>
        <w:top w:val="none" w:sz="0" w:space="0" w:color="auto"/>
        <w:left w:val="none" w:sz="0" w:space="0" w:color="auto"/>
        <w:bottom w:val="none" w:sz="0" w:space="0" w:color="auto"/>
        <w:right w:val="none" w:sz="0" w:space="0" w:color="auto"/>
      </w:divBdr>
    </w:div>
    <w:div w:id="952320045">
      <w:bodyDiv w:val="1"/>
      <w:marLeft w:val="0"/>
      <w:marRight w:val="0"/>
      <w:marTop w:val="0"/>
      <w:marBottom w:val="0"/>
      <w:divBdr>
        <w:top w:val="none" w:sz="0" w:space="0" w:color="auto"/>
        <w:left w:val="none" w:sz="0" w:space="0" w:color="auto"/>
        <w:bottom w:val="none" w:sz="0" w:space="0" w:color="auto"/>
        <w:right w:val="none" w:sz="0" w:space="0" w:color="auto"/>
      </w:divBdr>
    </w:div>
    <w:div w:id="1084182438">
      <w:bodyDiv w:val="1"/>
      <w:marLeft w:val="0"/>
      <w:marRight w:val="0"/>
      <w:marTop w:val="0"/>
      <w:marBottom w:val="0"/>
      <w:divBdr>
        <w:top w:val="none" w:sz="0" w:space="0" w:color="auto"/>
        <w:left w:val="none" w:sz="0" w:space="0" w:color="auto"/>
        <w:bottom w:val="none" w:sz="0" w:space="0" w:color="auto"/>
        <w:right w:val="none" w:sz="0" w:space="0" w:color="auto"/>
      </w:divBdr>
    </w:div>
    <w:div w:id="1122574771">
      <w:bodyDiv w:val="1"/>
      <w:marLeft w:val="0"/>
      <w:marRight w:val="0"/>
      <w:marTop w:val="0"/>
      <w:marBottom w:val="0"/>
      <w:divBdr>
        <w:top w:val="none" w:sz="0" w:space="0" w:color="auto"/>
        <w:left w:val="none" w:sz="0" w:space="0" w:color="auto"/>
        <w:bottom w:val="none" w:sz="0" w:space="0" w:color="auto"/>
        <w:right w:val="none" w:sz="0" w:space="0" w:color="auto"/>
      </w:divBdr>
    </w:div>
    <w:div w:id="1482773225">
      <w:bodyDiv w:val="1"/>
      <w:marLeft w:val="0"/>
      <w:marRight w:val="0"/>
      <w:marTop w:val="0"/>
      <w:marBottom w:val="0"/>
      <w:divBdr>
        <w:top w:val="none" w:sz="0" w:space="0" w:color="auto"/>
        <w:left w:val="none" w:sz="0" w:space="0" w:color="auto"/>
        <w:bottom w:val="none" w:sz="0" w:space="0" w:color="auto"/>
        <w:right w:val="none" w:sz="0" w:space="0" w:color="auto"/>
      </w:divBdr>
    </w:div>
    <w:div w:id="1813985845">
      <w:bodyDiv w:val="1"/>
      <w:marLeft w:val="0"/>
      <w:marRight w:val="0"/>
      <w:marTop w:val="0"/>
      <w:marBottom w:val="0"/>
      <w:divBdr>
        <w:top w:val="none" w:sz="0" w:space="0" w:color="auto"/>
        <w:left w:val="none" w:sz="0" w:space="0" w:color="auto"/>
        <w:bottom w:val="none" w:sz="0" w:space="0" w:color="auto"/>
        <w:right w:val="none" w:sz="0" w:space="0" w:color="auto"/>
      </w:divBdr>
    </w:div>
    <w:div w:id="1876113125">
      <w:bodyDiv w:val="1"/>
      <w:marLeft w:val="0"/>
      <w:marRight w:val="0"/>
      <w:marTop w:val="0"/>
      <w:marBottom w:val="0"/>
      <w:divBdr>
        <w:top w:val="none" w:sz="0" w:space="0" w:color="auto"/>
        <w:left w:val="none" w:sz="0" w:space="0" w:color="auto"/>
        <w:bottom w:val="none" w:sz="0" w:space="0" w:color="auto"/>
        <w:right w:val="none" w:sz="0" w:space="0" w:color="auto"/>
      </w:divBdr>
    </w:div>
    <w:div w:id="1932422761">
      <w:bodyDiv w:val="1"/>
      <w:marLeft w:val="0"/>
      <w:marRight w:val="0"/>
      <w:marTop w:val="0"/>
      <w:marBottom w:val="0"/>
      <w:divBdr>
        <w:top w:val="none" w:sz="0" w:space="0" w:color="auto"/>
        <w:left w:val="none" w:sz="0" w:space="0" w:color="auto"/>
        <w:bottom w:val="none" w:sz="0" w:space="0" w:color="auto"/>
        <w:right w:val="none" w:sz="0" w:space="0" w:color="auto"/>
      </w:divBdr>
    </w:div>
    <w:div w:id="1965505096">
      <w:bodyDiv w:val="1"/>
      <w:marLeft w:val="0"/>
      <w:marRight w:val="0"/>
      <w:marTop w:val="0"/>
      <w:marBottom w:val="0"/>
      <w:divBdr>
        <w:top w:val="none" w:sz="0" w:space="0" w:color="auto"/>
        <w:left w:val="none" w:sz="0" w:space="0" w:color="auto"/>
        <w:bottom w:val="none" w:sz="0" w:space="0" w:color="auto"/>
        <w:right w:val="none" w:sz="0" w:space="0" w:color="auto"/>
      </w:divBdr>
    </w:div>
    <w:div w:id="20285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2022-04-07T04:36:00Z</dcterms:created>
  <dcterms:modified xsi:type="dcterms:W3CDTF">2022-04-07T06:22:00Z</dcterms:modified>
</cp:coreProperties>
</file>