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7D" w:rsidRDefault="00A8167D" w:rsidP="00A8167D">
      <w:pPr>
        <w:spacing w:before="92" w:after="92" w:line="30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25"/>
          <w:szCs w:val="25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199043"/>
          <w:kern w:val="36"/>
          <w:sz w:val="25"/>
          <w:szCs w:val="25"/>
          <w:lang w:eastAsia="ru-RU"/>
        </w:rPr>
        <w:t>Т</w:t>
      </w:r>
      <w:r>
        <w:rPr>
          <w:rFonts w:ascii="inherit" w:eastAsia="Times New Roman" w:hAnsi="inherit" w:cs="Times New Roman"/>
          <w:b/>
          <w:bCs/>
          <w:color w:val="199043"/>
          <w:kern w:val="36"/>
          <w:sz w:val="25"/>
          <w:szCs w:val="25"/>
          <w:lang w:eastAsia="ru-RU"/>
        </w:rPr>
        <w:t xml:space="preserve">ема урока </w:t>
      </w:r>
      <w:proofErr w:type="gramStart"/>
      <w:r>
        <w:rPr>
          <w:rFonts w:ascii="inherit" w:eastAsia="Times New Roman" w:hAnsi="inherit" w:cs="Times New Roman"/>
          <w:b/>
          <w:bCs/>
          <w:color w:val="199043"/>
          <w:kern w:val="36"/>
          <w:sz w:val="25"/>
          <w:szCs w:val="25"/>
          <w:lang w:eastAsia="ru-RU"/>
        </w:rPr>
        <w:t>:А</w:t>
      </w:r>
      <w:proofErr w:type="gramEnd"/>
      <w:r>
        <w:rPr>
          <w:rFonts w:ascii="inherit" w:eastAsia="Times New Roman" w:hAnsi="inherit" w:cs="Times New Roman"/>
          <w:b/>
          <w:bCs/>
          <w:color w:val="199043"/>
          <w:kern w:val="36"/>
          <w:sz w:val="25"/>
          <w:szCs w:val="25"/>
          <w:lang w:eastAsia="ru-RU"/>
        </w:rPr>
        <w:t xml:space="preserve">втопортрет </w:t>
      </w:r>
    </w:p>
    <w:p w:rsidR="00D70CF0" w:rsidRPr="00A8167D" w:rsidRDefault="00A8167D" w:rsidP="00A8167D">
      <w:pPr>
        <w:spacing w:before="92" w:after="92" w:line="30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 xml:space="preserve"> Разработка </w:t>
      </w:r>
      <w:proofErr w:type="spellStart"/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>урока</w:t>
      </w:r>
      <w:proofErr w:type="gramStart"/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>:М</w:t>
      </w:r>
      <w:proofErr w:type="gramEnd"/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>ельхановой</w:t>
      </w:r>
      <w:proofErr w:type="spellEnd"/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 xml:space="preserve"> Елены Викторовны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преподаватель, истории искусств и ИЗО</w:t>
      </w:r>
    </w:p>
    <w:p w:rsidR="00D70CF0" w:rsidRPr="00D70CF0" w:rsidRDefault="00A8167D" w:rsidP="00D70CF0">
      <w:pPr>
        <w:spacing w:before="184" w:after="1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p w:rsidR="00D70CF0" w:rsidRPr="00D70CF0" w:rsidRDefault="00D70CF0" w:rsidP="00D70CF0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D70CF0" w:rsidRPr="00D70CF0" w:rsidRDefault="00D70CF0" w:rsidP="00D70CF0">
      <w:pPr>
        <w:numPr>
          <w:ilvl w:val="0"/>
          <w:numId w:val="2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автопортрета как особого жанра живописи.</w:t>
      </w:r>
    </w:p>
    <w:p w:rsidR="00D70CF0" w:rsidRPr="00D70CF0" w:rsidRDefault="00D70CF0" w:rsidP="00D70CF0">
      <w:pPr>
        <w:numPr>
          <w:ilvl w:val="0"/>
          <w:numId w:val="2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Проследить процесс его становления и эволюции, выявить его типы.</w:t>
      </w:r>
    </w:p>
    <w:p w:rsidR="00D70CF0" w:rsidRPr="00D70CF0" w:rsidRDefault="00D70CF0" w:rsidP="00D70CF0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70CF0" w:rsidRPr="00D70CF0" w:rsidRDefault="00D70CF0" w:rsidP="00D70CF0">
      <w:pPr>
        <w:numPr>
          <w:ilvl w:val="0"/>
          <w:numId w:val="3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жанром “автопортрет”.</w:t>
      </w:r>
    </w:p>
    <w:p w:rsidR="00D70CF0" w:rsidRPr="00D70CF0" w:rsidRDefault="00D70CF0" w:rsidP="00D70CF0">
      <w:pPr>
        <w:numPr>
          <w:ilvl w:val="0"/>
          <w:numId w:val="3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особенности </w:t>
      </w:r>
      <w:r w:rsidRPr="00D70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 оригинального”</w:t>
      </w:r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типа автопортрета на примере творчества художников разных стилей и направлений нескольких исторических эпох.</w:t>
      </w:r>
    </w:p>
    <w:p w:rsidR="00D70CF0" w:rsidRPr="00D70CF0" w:rsidRDefault="00D70CF0" w:rsidP="00D70CF0">
      <w:pPr>
        <w:numPr>
          <w:ilvl w:val="0"/>
          <w:numId w:val="3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атмосферу, способствующую глубокому художественному и эмоциональному восприятию показанных картин.</w:t>
      </w:r>
    </w:p>
    <w:p w:rsidR="00D70CF0" w:rsidRPr="00D70CF0" w:rsidRDefault="00D70CF0" w:rsidP="00D70CF0">
      <w:pPr>
        <w:spacing w:after="9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D70CF0" w:rsidRPr="00D70CF0" w:rsidRDefault="00D70CF0" w:rsidP="00D70CF0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“Всему будь холодный свидетель, на всё, устремляя свой взор”. </w:t>
      </w:r>
      <w:r w:rsidRPr="00D70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Брюсов.</w:t>
      </w:r>
    </w:p>
    <w:p w:rsidR="00D70CF0" w:rsidRPr="00D70CF0" w:rsidRDefault="00D70CF0" w:rsidP="00D70CF0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0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ребята! На прошлом уроке мы с вами узнали историю возникновения жанра “автопортрет”, проследили процесс его становления и условно разделили его на типы:</w:t>
      </w:r>
    </w:p>
    <w:p w:rsidR="00D70CF0" w:rsidRPr="00D70CF0" w:rsidRDefault="00D70CF0" w:rsidP="00D70CF0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Авторский автопортрет, групповой и скрытый.</w:t>
      </w:r>
    </w:p>
    <w:p w:rsidR="00D70CF0" w:rsidRPr="00D70CF0" w:rsidRDefault="00D70CF0" w:rsidP="00D70CF0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совершенно верно. И сегодня мы познакомимся с 4 типом этого загадочного жанра – ОРИГИНАЛЬНЫЙ автопортрет. К этому типу мы относим автопортреты художников, поражающие зрителя своей неординарностью, необычностью.</w:t>
      </w:r>
    </w:p>
    <w:p w:rsidR="00D70CF0" w:rsidRPr="00D70CF0" w:rsidRDefault="00D70CF0" w:rsidP="00D70CF0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Примером такого автопортрета могут служить “Восточные двери”, знаменитые “Врата Рая”, где Лоренцо </w:t>
      </w:r>
      <w:proofErr w:type="spellStart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Гиберти</w:t>
      </w:r>
      <w:proofErr w:type="spellEnd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оставил свой автопортрет на ручках двери Флорентийской баптистерии. Бронзовая копия этих ворот, выполненная литейщиком В. П. Екимовым, установлена с северной стороны Казанского собора в Санкт-Петербурге.</w:t>
      </w:r>
    </w:p>
    <w:p w:rsidR="00D70CF0" w:rsidRPr="00D70CF0" w:rsidRDefault="00D70CF0" w:rsidP="00D70CF0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1434 году нидерландский художник Ян Ван </w:t>
      </w:r>
      <w:proofErr w:type="spellStart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Эйк</w:t>
      </w:r>
      <w:proofErr w:type="spellEnd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картину, которая стала очень знаменитой. Она принадлежит Лондонской Национальной галереи и в каталогах ее именуют так: “Свадьба Джованни </w:t>
      </w:r>
      <w:proofErr w:type="spellStart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Арнольфини</w:t>
      </w:r>
      <w:proofErr w:type="spellEnd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Джованни </w:t>
      </w:r>
      <w:proofErr w:type="spellStart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Ченами</w:t>
      </w:r>
      <w:proofErr w:type="spellEnd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Нам эта картина известна под названием “Чета </w:t>
      </w:r>
      <w:proofErr w:type="spellStart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Арнольфини</w:t>
      </w:r>
      <w:proofErr w:type="spellEnd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С первого взгляда на этой картине изображены двое: мужчина и женщина в дорогих праздничных одеждах. Они стоят посредине своей спальни под люстрой с зажженной свечой. Не смотрят друг на друга. Не смотрят и на нас зрителей. Левая рука женщины нежно и доверчиво лежит на ладони мужчины. Правая рука мужчины поднята вверх. Его жест напоминает клятвенный, но он как будто и обращен к кому то. Совершенно небывалая в живописи ситуация выражения лиц этой пары становятся более понятными с помощью того, что отражается в выпуклом зеркале, которое висит на стене их спальни. Зеркало показывает эту пару со спины, их комнату и дверь в противоположной стене. В дверях тоже двое - человек в красном и человек в синем одеянии. Их лиц не видно. Сопоставив это изображение с подписью на стене выше зеркала, которую принято читать так: “Ян Ван </w:t>
      </w:r>
      <w:proofErr w:type="spellStart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Эйк</w:t>
      </w:r>
      <w:proofErr w:type="spellEnd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был” и дата 1434 год, некоторые исследователи предположили, что художник стоял на пороге этой комнаты.</w:t>
      </w:r>
    </w:p>
    <w:p w:rsidR="00D70CF0" w:rsidRPr="00D70CF0" w:rsidRDefault="00D70CF0" w:rsidP="00D70CF0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Историю с зеркалом повторил итальянский художник </w:t>
      </w:r>
      <w:proofErr w:type="spellStart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Пармиджанино</w:t>
      </w:r>
      <w:proofErr w:type="spellEnd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картине “Автопортрет в выпуклом зеркале”. Распространение зеркал и повальное увлечение ими привело к различным модификациям использования художниками своего отражения в </w:t>
      </w:r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зеркале. </w:t>
      </w:r>
      <w:proofErr w:type="spellStart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Пармиджанино</w:t>
      </w:r>
      <w:proofErr w:type="spellEnd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поражающей достоверностью изображает все искажения своего лица: вытянутость, </w:t>
      </w:r>
      <w:proofErr w:type="spellStart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расплющенность</w:t>
      </w:r>
      <w:proofErr w:type="spellEnd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нарушение пропорций. Это характерно для отражающей поверхности выпуклого стекла. Это пример своеобразных поисков художника новых живописных приемов.</w:t>
      </w:r>
    </w:p>
    <w:p w:rsidR="00D70CF0" w:rsidRPr="00D70CF0" w:rsidRDefault="00D70CF0" w:rsidP="00D70CF0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Микеланджело в сцене “Страшного суда” так же прибегает к необычному способу своего изображения. У ног вершащего страшный суд Христа стоит старец Варфоломей. В правой руке он держит нож, а в левой – человеческую кожу, содранную вместе с руками. И вот на коже, искаженное мукой боли – лицо Микеланджело.</w:t>
      </w:r>
    </w:p>
    <w:p w:rsidR="00D70CF0" w:rsidRPr="00D70CF0" w:rsidRDefault="00D70CF0" w:rsidP="00D70CF0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оригинальном автопортрете находили воплощение мрачные фантазии художника. Например, в картине </w:t>
      </w:r>
      <w:proofErr w:type="spellStart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Аллори</w:t>
      </w:r>
      <w:proofErr w:type="spellEnd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“Юдифь с головой </w:t>
      </w:r>
      <w:proofErr w:type="spellStart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Олоферна</w:t>
      </w:r>
      <w:proofErr w:type="spellEnd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” художник изображает себя в отрубленной голове, а в Юдифь – женщину, которую страстно любил художник.</w:t>
      </w:r>
    </w:p>
    <w:p w:rsidR="00D70CF0" w:rsidRPr="00D70CF0" w:rsidRDefault="00D70CF0" w:rsidP="00D70CF0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Невероятную беспристрастность демонстрирует “Автопортрет с трубкой и перевязанным ухом” Ван Гога. Автопортрет сделан сразу после нанесенного увечья. Как бы ему не было больно, художник способен увидеть себя таким, какой он есть - загнанный, несчастный, утомленный человек.</w:t>
      </w:r>
    </w:p>
    <w:p w:rsidR="00D70CF0" w:rsidRPr="00D70CF0" w:rsidRDefault="00D70CF0" w:rsidP="00D70CF0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</w:t>
      </w:r>
      <w:proofErr w:type="spellStart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Браунер</w:t>
      </w:r>
      <w:proofErr w:type="spellEnd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 в период глубокого душевного кризиса “Автопортрет с вырванным глазом”. Картина построена на взаимосвязи </w:t>
      </w:r>
      <w:proofErr w:type="gramStart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proofErr w:type="gramEnd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ирреального. Вся трагичность автопортрета в том, что по странному совпадению художнику действительно выбивают глаз. Этот портрет как отражение корчившегося в муках мира накануне второй Мировой войны.</w:t>
      </w:r>
    </w:p>
    <w:p w:rsidR="00D70CF0" w:rsidRPr="00D70CF0" w:rsidRDefault="00D70CF0" w:rsidP="00D70CF0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 воспринимается автопортрет Эдварда Мунка в картине “Крик”. На дороге, ведущей к фьорду, глубокому морскому заливу в Норвегии, стоит человек. Его голова – обтянутый кожей череп. Глаза и рот широко раскрыты. Руки он прижал к голове, поскольку не может выносить собственного крика. Желто-красное небо и зелено-голубые воды фьорда написаны широкими волнообразными мазками. Кажется, что они словно подхватывают крик, чтобы передать его дальше.</w:t>
      </w:r>
    </w:p>
    <w:p w:rsidR="00D70CF0" w:rsidRPr="00D70CF0" w:rsidRDefault="00D70CF0" w:rsidP="00D70CF0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Т. Ульрике, в качестве экспоната выставил самого себя с нарукавной повязкой и палочкой слепого. На его груди висит плакат с надписью “Я не в состоянии больше видеть никакое искусство”.</w:t>
      </w:r>
    </w:p>
    <w:p w:rsidR="00D70CF0" w:rsidRPr="00D70CF0" w:rsidRDefault="00D70CF0" w:rsidP="00D70CF0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Автопортрет-это исповедь художника. В зависимости от состояния человека - </w:t>
      </w:r>
      <w:proofErr w:type="gramStart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разная</w:t>
      </w:r>
      <w:proofErr w:type="gramEnd"/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Словно по озарению – художник идёт к холсту и изображает себя. Размышляет о себе и спокойно, и страстно, не терпеливо, когда душевная боль или желание выразить свое отношение к действительности настолько велико, что как бы входит живой частью в краску и помогает воссоздать на полотне и порыв, и негодование, и желание к творчеству.</w:t>
      </w:r>
    </w:p>
    <w:p w:rsidR="00D70CF0" w:rsidRPr="00D70CF0" w:rsidRDefault="00D70CF0" w:rsidP="00D70CF0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F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Автопортрет – не зеркало художника, не его отражение. Это сложный жанр изобразительного искусства, совмещающий портрет, идею, и, конечно же, размышление об эпохе и себе самом. Это размышление о своем внутреннем мире, гордое утверждение главных качеств художника – творца.</w:t>
      </w:r>
    </w:p>
    <w:p w:rsidR="005C407E" w:rsidRDefault="00D70CF0" w:rsidP="00D70CF0">
      <w:r w:rsidRPr="00D70CF0">
        <w:rPr>
          <w:rFonts w:ascii="Verdana" w:eastAsia="Times New Roman" w:hAnsi="Verdana" w:cs="Arial"/>
          <w:color w:val="333333"/>
          <w:sz w:val="13"/>
          <w:szCs w:val="13"/>
          <w:bdr w:val="none" w:sz="0" w:space="0" w:color="auto" w:frame="1"/>
          <w:lang w:eastAsia="ru-RU"/>
        </w:rPr>
        <w:br/>
      </w:r>
    </w:p>
    <w:sectPr w:rsidR="005C407E" w:rsidSect="005C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0B79"/>
    <w:multiLevelType w:val="multilevel"/>
    <w:tmpl w:val="B6CE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342DF"/>
    <w:multiLevelType w:val="multilevel"/>
    <w:tmpl w:val="63A2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576B4"/>
    <w:multiLevelType w:val="multilevel"/>
    <w:tmpl w:val="40AE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CF0"/>
    <w:rsid w:val="005C407E"/>
    <w:rsid w:val="00A8167D"/>
    <w:rsid w:val="00D7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7E"/>
  </w:style>
  <w:style w:type="paragraph" w:styleId="1">
    <w:name w:val="heading 1"/>
    <w:basedOn w:val="a"/>
    <w:link w:val="10"/>
    <w:uiPriority w:val="9"/>
    <w:qFormat/>
    <w:rsid w:val="00D70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0CF0"/>
    <w:rPr>
      <w:color w:val="0000FF"/>
      <w:u w:val="single"/>
    </w:rPr>
  </w:style>
  <w:style w:type="character" w:styleId="a4">
    <w:name w:val="Emphasis"/>
    <w:basedOn w:val="a0"/>
    <w:uiPriority w:val="20"/>
    <w:qFormat/>
    <w:rsid w:val="00D70CF0"/>
    <w:rPr>
      <w:i/>
      <w:iCs/>
    </w:rPr>
  </w:style>
  <w:style w:type="paragraph" w:styleId="a5">
    <w:name w:val="Normal (Web)"/>
    <w:basedOn w:val="a"/>
    <w:uiPriority w:val="99"/>
    <w:semiHidden/>
    <w:unhideWhenUsed/>
    <w:rsid w:val="00D7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0CF0"/>
    <w:rPr>
      <w:b/>
      <w:bCs/>
    </w:rPr>
  </w:style>
  <w:style w:type="character" w:customStyle="1" w:styleId="apple-converted-space">
    <w:name w:val="apple-converted-space"/>
    <w:basedOn w:val="a0"/>
    <w:rsid w:val="00D70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834</Words>
  <Characters>4755</Characters>
  <Application>Microsoft Office Word</Application>
  <DocSecurity>0</DocSecurity>
  <Lines>39</Lines>
  <Paragraphs>11</Paragraphs>
  <ScaleCrop>false</ScaleCrop>
  <Company>Microsoft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2014-02-01T13:43:00Z</dcterms:created>
  <dcterms:modified xsi:type="dcterms:W3CDTF">2021-11-22T13:39:00Z</dcterms:modified>
</cp:coreProperties>
</file>