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9C" w:rsidRPr="007E7C9C" w:rsidRDefault="007E7C9C" w:rsidP="004F14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7C9C">
        <w:rPr>
          <w:rFonts w:ascii="Times New Roman" w:hAnsi="Times New Roman" w:cs="Times New Roman"/>
          <w:sz w:val="28"/>
          <w:szCs w:val="28"/>
          <w:lang w:val="kk-KZ"/>
        </w:rPr>
        <w:t>Ұйымдастырылған оқу іс-әрекетінің технологиялық картасы</w:t>
      </w:r>
    </w:p>
    <w:p w:rsidR="007E7C9C" w:rsidRPr="007E7C9C" w:rsidRDefault="007E7C9C" w:rsidP="007E7C9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7C9C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>Вариативтік компонент</w:t>
      </w:r>
    </w:p>
    <w:p w:rsidR="007E7C9C" w:rsidRPr="007E7C9C" w:rsidRDefault="007E7C9C" w:rsidP="007E7C9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7C9C">
        <w:rPr>
          <w:rFonts w:ascii="Times New Roman" w:hAnsi="Times New Roman" w:cs="Times New Roman"/>
          <w:b/>
          <w:sz w:val="28"/>
          <w:szCs w:val="28"/>
          <w:lang w:val="kk-KZ"/>
        </w:rPr>
        <w:t>Пән аты: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>Легошығармашылық</w:t>
      </w:r>
    </w:p>
    <w:p w:rsidR="007E7C9C" w:rsidRPr="007E7C9C" w:rsidRDefault="007E7C9C" w:rsidP="007E7C9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7C9C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>Сиқырлы қала құрастыру</w:t>
      </w:r>
    </w:p>
    <w:p w:rsidR="007E7C9C" w:rsidRPr="007E7C9C" w:rsidRDefault="007E7C9C" w:rsidP="007E7C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E7C9C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>Балаларды Кьюзенер таяқшаларынан санның құрамын (үйлер) құрастыра білуге үйрету; Дьенеш блогы мен уникубтерден берілген тақырып бойынша  әртүрлі құрастырулар жасай білуге жаттықтыру. Балалардың шығармашылық қабілеттерін, логикалық ойлау дағдыларын, эстетикалық талғамдарын  дамыту. Балаларды ұжымдылыққа, әдемілікке, ұқыптылыққа тәрбиелеу.</w:t>
      </w:r>
    </w:p>
    <w:p w:rsidR="007E7C9C" w:rsidRPr="007E7C9C" w:rsidRDefault="007E7C9C" w:rsidP="007E7C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E7C9C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көрнекіліктер: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>интерактивті тақта, слайд,Кьюзенер таяқшалары, Дьенеш блогы, уникубтер, Буратиноның хаты,сыйлығы.</w:t>
      </w:r>
    </w:p>
    <w:p w:rsidR="007E7C9C" w:rsidRPr="007E7C9C" w:rsidRDefault="007E7C9C" w:rsidP="007E7C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E7C9C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топпен жұмыс, </w:t>
      </w:r>
      <w:r w:rsidRPr="007E7C9C">
        <w:rPr>
          <w:rFonts w:ascii="Times New Roman" w:hAnsi="Times New Roman" w:cs="Times New Roman"/>
          <w:sz w:val="28"/>
          <w:szCs w:val="28"/>
          <w:lang w:val="kk-KZ"/>
        </w:rPr>
        <w:t>тосын сый, көрнекілік, сұрақ –жауап, практикалық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7C9C" w:rsidRPr="007E7C9C" w:rsidRDefault="007E7C9C" w:rsidP="007E7C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5245"/>
        <w:gridCol w:w="2977"/>
      </w:tblGrid>
      <w:tr w:rsidR="004F1480" w:rsidRPr="007E7C9C" w:rsidTr="004F1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Әрекеттің кезеңдері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9C" w:rsidRPr="007E7C9C" w:rsidRDefault="007E7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 әрекеті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9C" w:rsidRPr="007E7C9C" w:rsidRDefault="007E7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әрекеті</w:t>
            </w:r>
          </w:p>
        </w:tc>
      </w:tr>
      <w:tr w:rsidR="004F1480" w:rsidRPr="00BD433E" w:rsidTr="004F1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Ұйымдстырушылық</w:t>
            </w: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</w:t>
            </w: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Default="00BD4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33E" w:rsidRPr="00BD433E" w:rsidRDefault="00BD433E" w:rsidP="00BD43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D433E">
              <w:rPr>
                <w:rFonts w:ascii="Times New Roman" w:hAnsi="Times New Roman"/>
                <w:sz w:val="28"/>
                <w:szCs w:val="28"/>
                <w:lang w:val="kk-KZ"/>
              </w:rPr>
              <w:t>Мотива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циялы - </w:t>
            </w:r>
            <w:r w:rsidRPr="00BD433E">
              <w:rPr>
                <w:rFonts w:ascii="Times New Roman" w:hAnsi="Times New Roman"/>
                <w:sz w:val="28"/>
                <w:szCs w:val="28"/>
                <w:lang w:val="kk-KZ"/>
              </w:rPr>
              <w:t>ізденгіш кезең</w:t>
            </w: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13D" w:rsidRDefault="009A2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13D" w:rsidRDefault="009A2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13D" w:rsidRDefault="009A21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Рефлексиялық кезең</w:t>
            </w: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7C9C" w:rsidRPr="007E7C9C" w:rsidRDefault="007E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C" w:rsidRDefault="007E7C9C" w:rsidP="007E7C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Шаттық шеңбері:   </w:t>
            </w:r>
          </w:p>
          <w:p w:rsidR="007E7C9C" w:rsidRPr="007E7C9C" w:rsidRDefault="007E7C9C" w:rsidP="007E7C9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Арайлап атқан таңға сәлем,</w:t>
            </w:r>
          </w:p>
          <w:p w:rsidR="007E7C9C" w:rsidRPr="007E7C9C" w:rsidRDefault="007E7C9C" w:rsidP="007E7C9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Аяулап атқан  күнге   сәлем,</w:t>
            </w:r>
          </w:p>
          <w:p w:rsidR="007E7C9C" w:rsidRPr="007E7C9C" w:rsidRDefault="007E7C9C" w:rsidP="007E7C9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Ардақтаған достарға  сәлем,</w:t>
            </w:r>
          </w:p>
          <w:p w:rsidR="007E7C9C" w:rsidRPr="007E7C9C" w:rsidRDefault="007E7C9C" w:rsidP="007E7C9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E7C9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Құрметті  қонақтарға  сәлем!</w:t>
            </w:r>
          </w:p>
          <w:p w:rsidR="007E7C9C" w:rsidRDefault="007E7C9C" w:rsidP="007E7C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жыл мезгілі, ай аты, апта күні туралы білімдерін пысықтау.</w:t>
            </w:r>
          </w:p>
          <w:p w:rsidR="00BD433E" w:rsidRPr="00BD433E" w:rsidRDefault="00BD433E" w:rsidP="007E7C9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 қыс деп ойлайсың</w:t>
            </w:r>
            <w:r w:rsidRPr="00BD43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? (ой толғау стратегиясы)</w:t>
            </w:r>
          </w:p>
          <w:p w:rsidR="00BD433E" w:rsidRDefault="007E7C9C" w:rsidP="007E7C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  <w:r w:rsidR="00BD43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 мақсатымен таныстыру: </w:t>
            </w:r>
          </w:p>
          <w:p w:rsidR="007E7C9C" w:rsidRDefault="007E7C9C" w:rsidP="007E7C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біз сендермен сиқырлы қалаға саяхатқа барамыз (слайд көрсету)</w:t>
            </w:r>
            <w:r w:rsidR="00BD43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Бірақ  бұл қалада үйлер өте аз екен (осы кезде слайдта Буратино пайда болады), міне, Буратино сендерге хат жолдап, көмек сұрайды. (Буратиноның хатын оқу)</w:t>
            </w:r>
          </w:p>
          <w:p w:rsidR="00BD433E" w:rsidRDefault="00BD433E" w:rsidP="00BD43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 сендермен Кьюзенер таяқшаларынан әртүрлі сандардың  үйлерін құрастыруымыз керек.Үйлерді құрастырмас бұрын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алдымен ойын ойнап алайық: ол үшін </w:t>
            </w:r>
            <w:r w:rsid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топтағы</w:t>
            </w:r>
            <w:r w:rsid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санның баспалдағын</w:t>
            </w:r>
            <w:r w:rsid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құрастырып алуы қажет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(слайд көрсету).</w:t>
            </w:r>
          </w:p>
          <w:p w:rsidR="00BD433E" w:rsidRDefault="00BD433E" w:rsidP="00BD43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433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«Тез көрсет,жылдам көрсет»</w:t>
            </w:r>
          </w:p>
          <w:p w:rsidR="00BD433E" w:rsidRDefault="00BD433E" w:rsidP="00BD43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Кьюзенер таяқшаларынан аталған санды таяқшаны көрсету.</w:t>
            </w:r>
          </w:p>
          <w:p w:rsidR="009A213D" w:rsidRDefault="009A213D" w:rsidP="009A2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Буратиноның І тапсырмасы: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Кьюзенер таяқшаларынан  әртүрлі санның құрамы бойынша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құрастыру (1-13 аралығында)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B3901" w:rsidRDefault="009A213D" w:rsidP="009A21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Буратиноның ІІ тапсырмасы: </w:t>
            </w:r>
          </w:p>
          <w:p w:rsidR="009A213D" w:rsidRDefault="007B3901" w:rsidP="009A2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Үйдің ауласын безендіру үшін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уникубтен  </w:t>
            </w:r>
            <w:r w:rsidR="009A21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гүл</w:t>
            </w:r>
            <w:r w:rsidR="009A21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B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құрастыру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(слайд арқылы уникубтен 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ылған 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иттерді,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гүлдерді көрсету)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A213D" w:rsidRDefault="009A213D" w:rsidP="009A2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Буратиноның ІІІ тапсырмасы: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Дьенеш блогынан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көлік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құрастыру, ал қалған  геометриялық  пішіндерден  үйдің қоршауын жасау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(слайд арқылы </w:t>
            </w:r>
            <w:r w:rsid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Дьенеш блогынан</w:t>
            </w:r>
            <w:r w:rsidR="007B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құрастырылған әртүрлі  </w:t>
            </w:r>
            <w:r w:rsid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көліктерді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көрсету).</w:t>
            </w:r>
          </w:p>
          <w:p w:rsidR="007B3901" w:rsidRDefault="009A213D" w:rsidP="009A2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топ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үйлер, аулалар  </w:t>
            </w:r>
            <w:r w:rsid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.Қараңдаршы, не пайда болды? (Көше)  Енді көшелерге ат қояйық, оны да Буратино хатымен бірге </w:t>
            </w:r>
            <w:r w:rsidR="007B3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көшелердің аты жазылған карточкалар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беріп жіберіпті ( «Достық», «Күншуақ», «Гүлдер» көшелері),карточкалар үлестіру. </w:t>
            </w:r>
          </w:p>
          <w:p w:rsidR="0090562D" w:rsidRDefault="007B3901" w:rsidP="00905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562D" w:rsidRPr="0090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 ойыны.</w:t>
            </w:r>
          </w:p>
          <w:p w:rsidR="0090562D" w:rsidRPr="0090562D" w:rsidRDefault="0090562D" w:rsidP="00905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балаларға бағдаршамның үш түсін көрсету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қимыл-қозғалыстар жасатады.</w:t>
            </w:r>
          </w:p>
          <w:p w:rsidR="0090562D" w:rsidRPr="0090562D" w:rsidRDefault="0090562D" w:rsidP="00905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қызыл түсті көрсеткенде, балалар тоқтайды.</w:t>
            </w:r>
          </w:p>
          <w:p w:rsidR="0090562D" w:rsidRPr="0090562D" w:rsidRDefault="0090562D" w:rsidP="00905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түсті көрсеткенде, қол шапалақтап, билейді.</w:t>
            </w:r>
          </w:p>
          <w:p w:rsidR="0090562D" w:rsidRPr="0090562D" w:rsidRDefault="0090562D" w:rsidP="009056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жанғанда, әрі-бері жүреді.</w:t>
            </w:r>
          </w:p>
          <w:p w:rsidR="009A213D" w:rsidRDefault="009A213D" w:rsidP="009A2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көп көшелер болс</w:t>
            </w:r>
            <w:r w:rsidR="0090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а, онда ол қала болады,сергіту сәтіндегі </w:t>
            </w:r>
            <w:r w:rsidR="00ED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 </w:t>
            </w:r>
            <w:r w:rsidR="004F1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ережесін </w:t>
            </w:r>
            <w:r w:rsidR="0090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сақтай отырып, серуенге барайық: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 көше, аула әдемі болыпты.</w:t>
            </w:r>
          </w:p>
          <w:p w:rsidR="009A213D" w:rsidRDefault="009A213D" w:rsidP="009A2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қортындылау.</w:t>
            </w:r>
          </w:p>
          <w:p w:rsidR="009A213D" w:rsidRDefault="009A213D" w:rsidP="009A2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Рефлекция: Қай аула ұнады? Қай көше?</w:t>
            </w:r>
          </w:p>
          <w:p w:rsidR="006708B6" w:rsidRDefault="0090562D" w:rsidP="009A21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Буратино</w:t>
            </w:r>
            <w:r w:rsidR="00C60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сыйлығы бар екен, міне, әр түрлі сиқырлы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кілттер. Осы</w:t>
            </w:r>
            <w:r w:rsidR="00670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0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</w:t>
            </w:r>
            <w:r w:rsidR="009A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60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кілттер арқылы Буратино білгісі келеді</w:t>
            </w:r>
            <w:r w:rsidR="00670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егер сендер тапсырманы қиналмай,дұрыс орындасаңдар жасыл шарға,ал тапсырманы орындай алмай қиналсаңдар -қызыл шарға жапсырсын дейді.</w:t>
            </w:r>
          </w:p>
          <w:p w:rsidR="007E7C9C" w:rsidRPr="007E7C9C" w:rsidRDefault="009A213D" w:rsidP="004F14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0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Міне, </w:t>
            </w:r>
            <w:r w:rsidR="00670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Буратиноның</w:t>
            </w:r>
            <w:r w:rsidR="00670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тағы сендерге арнайы</w:t>
            </w:r>
            <w:r w:rsidR="00670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сыйлығы бар екен</w:t>
            </w:r>
            <w:r w:rsidR="00670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6708B6" w:rsidRPr="004F148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смайликтер </w:t>
            </w:r>
            <w:r w:rsidRPr="004F148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үлестіру.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C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аттық шеңбері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жасайды.</w:t>
            </w: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сұраөтарға жауап береді.</w:t>
            </w: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Кьюзенер таяқшаларынан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санның баспалдағын құрастыр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Кьюзенер таяқшаларына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аталған санды таяқшаны көрсетеді.</w:t>
            </w: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Кьюзенер таяқшаларынан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1-13 санның құрамы бойынша үй құрастырады.</w:t>
            </w: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никубтен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гүл,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ады.</w:t>
            </w: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Дьенеш блогынан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көлік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ады.</w:t>
            </w: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топтан көшбасшы шығып карточка алып,өз көшелеріне ат қояды.</w:t>
            </w: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 жасайды.</w:t>
            </w: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әр көшеге барып өздеріне ұнаған ауланы айтады.</w:t>
            </w:r>
          </w:p>
          <w:p w:rsidR="004F1480" w:rsidRDefault="004F1480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1480" w:rsidRDefault="004F1480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иқырлы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кілттер 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кері байланыс жасайды: егер тапсырманы дұрыс орындаса-жасыл, ал орындай алмаса –қызыл шарға кілттерін жапсырады.</w:t>
            </w: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FAA" w:rsidRPr="007E7C9C" w:rsidRDefault="00ED4FAA" w:rsidP="00ED4F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F1480" w:rsidRDefault="004F1480" w:rsidP="007E7C9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C9C" w:rsidRPr="007E7C9C" w:rsidRDefault="006708B6" w:rsidP="007E7C9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708B6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6708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Кьюзенер таяқшаларынан санның құрамын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(үйлер) құрастыра білу</w:t>
      </w:r>
      <w:r>
        <w:rPr>
          <w:rFonts w:ascii="Times New Roman" w:hAnsi="Times New Roman" w:cs="Times New Roman"/>
          <w:sz w:val="28"/>
          <w:szCs w:val="28"/>
          <w:lang w:val="kk-KZ"/>
        </w:rPr>
        <w:t>; Дьенеш блогы мен уникубтерден берілген тақырып бойы</w:t>
      </w:r>
      <w:r>
        <w:rPr>
          <w:rFonts w:ascii="Times New Roman" w:hAnsi="Times New Roman" w:cs="Times New Roman"/>
          <w:sz w:val="28"/>
          <w:szCs w:val="28"/>
          <w:lang w:val="kk-KZ"/>
        </w:rPr>
        <w:t>нша  әртүрлі құрастырулар  жасай білу.</w:t>
      </w:r>
    </w:p>
    <w:p w:rsidR="00470906" w:rsidRPr="007E7C9C" w:rsidRDefault="0047090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906" w:rsidRPr="007E7C9C" w:rsidSect="004F148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9C"/>
    <w:rsid w:val="00470906"/>
    <w:rsid w:val="004F1480"/>
    <w:rsid w:val="006708B6"/>
    <w:rsid w:val="007B3901"/>
    <w:rsid w:val="007E7C9C"/>
    <w:rsid w:val="0090562D"/>
    <w:rsid w:val="009A213D"/>
    <w:rsid w:val="00BD433E"/>
    <w:rsid w:val="00C60E61"/>
    <w:rsid w:val="00E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C9C"/>
    <w:pPr>
      <w:spacing w:after="0" w:line="240" w:lineRule="auto"/>
    </w:pPr>
  </w:style>
  <w:style w:type="table" w:styleId="a4">
    <w:name w:val="Table Grid"/>
    <w:basedOn w:val="a1"/>
    <w:uiPriority w:val="59"/>
    <w:rsid w:val="007E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C9C"/>
    <w:pPr>
      <w:spacing w:after="0" w:line="240" w:lineRule="auto"/>
    </w:pPr>
  </w:style>
  <w:style w:type="table" w:styleId="a4">
    <w:name w:val="Table Grid"/>
    <w:basedOn w:val="a1"/>
    <w:uiPriority w:val="59"/>
    <w:rsid w:val="007E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2018-02-20T14:07:00Z</dcterms:created>
  <dcterms:modified xsi:type="dcterms:W3CDTF">2018-02-20T15:25:00Z</dcterms:modified>
</cp:coreProperties>
</file>