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C1D" w:rsidRDefault="00C02C1D" w:rsidP="00C02C1D">
      <w:pPr>
        <w:shd w:val="clear" w:color="auto" w:fill="FFFFFF"/>
        <w:spacing w:line="341" w:lineRule="exact"/>
        <w:jc w:val="center"/>
        <w:outlineLvl w:val="0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kk-KZ" w:eastAsia="ru-RU"/>
        </w:rPr>
        <w:t xml:space="preserve">Жұмыс орны: 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kk-KZ" w:eastAsia="ru-RU"/>
        </w:rPr>
        <w:t>ҚР оқу-ағарту министрлігінің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А</w:t>
      </w:r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рнайы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және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инклюзивті</w:t>
      </w:r>
      <w:proofErr w:type="spellEnd"/>
      <w:r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kk-KZ" w:eastAsia="ru-RU"/>
        </w:rPr>
        <w:t>к</w:t>
      </w:r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білім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беруді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дамытудың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ұлттық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ғылыми-практикалық</w:t>
      </w:r>
      <w:proofErr w:type="spellEnd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 xml:space="preserve"> </w:t>
      </w:r>
      <w:proofErr w:type="spellStart"/>
      <w:r w:rsidRPr="00685BCC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eastAsia="ru-RU"/>
        </w:rPr>
        <w:t>орталығы</w:t>
      </w:r>
      <w:proofErr w:type="spellEnd"/>
      <w:r w:rsidR="00553F1E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8"/>
          <w:lang w:val="kk-KZ" w:eastAsia="ru-RU"/>
        </w:rPr>
        <w:t>» республикалық мемлекеттік мекемесі</w:t>
      </w:r>
      <w:r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 </w:t>
      </w:r>
      <w:r w:rsidRPr="00E3663B">
        <w:rPr>
          <w:rFonts w:ascii="Times New Roman" w:hAnsi="Times New Roman"/>
          <w:b/>
          <w:spacing w:val="-2"/>
          <w:sz w:val="24"/>
          <w:szCs w:val="24"/>
          <w:lang w:val="kk-KZ"/>
        </w:rPr>
        <w:t>(</w:t>
      </w:r>
      <w:r>
        <w:rPr>
          <w:rFonts w:ascii="Times New Roman" w:hAnsi="Times New Roman"/>
          <w:b/>
          <w:spacing w:val="-2"/>
          <w:sz w:val="24"/>
          <w:szCs w:val="24"/>
          <w:lang w:val="kk-KZ"/>
        </w:rPr>
        <w:t>АИБД ҰҒПО</w:t>
      </w:r>
      <w:r w:rsidRPr="00E3663B">
        <w:rPr>
          <w:rFonts w:ascii="Times New Roman" w:hAnsi="Times New Roman"/>
          <w:b/>
          <w:spacing w:val="-2"/>
          <w:sz w:val="24"/>
          <w:szCs w:val="24"/>
          <w:lang w:val="kk-KZ"/>
        </w:rPr>
        <w:t>)</w:t>
      </w:r>
      <w:r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 </w:t>
      </w:r>
    </w:p>
    <w:p w:rsidR="00C02C1D" w:rsidRPr="00E3663B" w:rsidRDefault="00C02C1D" w:rsidP="00C02C1D">
      <w:pPr>
        <w:shd w:val="clear" w:color="auto" w:fill="FFFFFF"/>
        <w:spacing w:line="341" w:lineRule="exact"/>
        <w:jc w:val="center"/>
        <w:outlineLvl w:val="0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>
        <w:rPr>
          <w:rFonts w:ascii="Times New Roman" w:hAnsi="Times New Roman"/>
          <w:b/>
          <w:spacing w:val="-2"/>
          <w:sz w:val="24"/>
          <w:szCs w:val="24"/>
          <w:lang w:val="kk-KZ"/>
        </w:rPr>
        <w:t>Алматы қаласы</w:t>
      </w:r>
    </w:p>
    <w:p w:rsidR="00C02C1D" w:rsidRPr="00C02C1D" w:rsidRDefault="00C02C1D" w:rsidP="00C02C1D">
      <w:pPr>
        <w:shd w:val="clear" w:color="auto" w:fill="FFFFFF"/>
        <w:spacing w:line="341" w:lineRule="exact"/>
        <w:jc w:val="center"/>
        <w:outlineLvl w:val="0"/>
        <w:rPr>
          <w:rFonts w:ascii="Times New Roman" w:hAnsi="Times New Roman"/>
          <w:b/>
          <w:spacing w:val="-2"/>
          <w:sz w:val="24"/>
          <w:szCs w:val="24"/>
          <w:lang w:val="kk-KZ"/>
        </w:rPr>
      </w:pPr>
      <w:r w:rsidRPr="00E3663B">
        <w:rPr>
          <w:rFonts w:ascii="Times New Roman" w:hAnsi="Times New Roman"/>
          <w:b/>
          <w:spacing w:val="-2"/>
          <w:sz w:val="24"/>
          <w:szCs w:val="24"/>
          <w:lang w:val="kk-KZ"/>
        </w:rPr>
        <w:t xml:space="preserve">Дефектолог – логопед: Омаргалиева Гульнур Сагидуллаевна </w:t>
      </w:r>
    </w:p>
    <w:p w:rsidR="00C02C1D" w:rsidRDefault="00C02C1D" w:rsidP="005543C6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21D8C" w:rsidRPr="005543C6" w:rsidRDefault="005543C6" w:rsidP="00554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Мұғалім</w:t>
      </w:r>
      <w:r w:rsidR="00D06AA5" w:rsidRPr="005543C6">
        <w:rPr>
          <w:rFonts w:ascii="Times New Roman" w:hAnsi="Times New Roman" w:cs="Times New Roman"/>
          <w:b/>
          <w:sz w:val="28"/>
          <w:szCs w:val="28"/>
        </w:rPr>
        <w:t xml:space="preserve">-дефектолог </w:t>
      </w:r>
      <w:proofErr w:type="spellStart"/>
      <w:r w:rsidR="00D06AA5" w:rsidRPr="005543C6">
        <w:rPr>
          <w:rFonts w:ascii="Times New Roman" w:hAnsi="Times New Roman" w:cs="Times New Roman"/>
          <w:b/>
          <w:sz w:val="28"/>
          <w:szCs w:val="28"/>
        </w:rPr>
        <w:t>жұмысының</w:t>
      </w:r>
      <w:proofErr w:type="spellEnd"/>
      <w:r w:rsidR="00D06AA5" w:rsidRPr="005543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b/>
          <w:sz w:val="28"/>
          <w:szCs w:val="28"/>
        </w:rPr>
        <w:t>ерекшеліктері</w:t>
      </w:r>
      <w:proofErr w:type="spellEnd"/>
    </w:p>
    <w:p w:rsidR="00D06AA5" w:rsidRPr="005543C6" w:rsidRDefault="005543C6" w:rsidP="00554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5543C6">
        <w:rPr>
          <w:rFonts w:ascii="Times New Roman" w:hAnsi="Times New Roman" w:cs="Times New Roman"/>
          <w:sz w:val="28"/>
          <w:szCs w:val="28"/>
        </w:rPr>
        <w:t>-дефектолог</w:t>
      </w:r>
      <w:r w:rsidRPr="005543C6">
        <w:rPr>
          <w:rFonts w:ascii="Times New Roman" w:hAnsi="Times New Roman" w:cs="Times New Roman"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қызметінің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маңызды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бағыттарының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бірі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отбасыларымен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>.</w:t>
      </w:r>
    </w:p>
    <w:p w:rsidR="00D06AA5" w:rsidRPr="005543C6" w:rsidRDefault="005543C6" w:rsidP="005543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5543C6">
        <w:rPr>
          <w:rFonts w:ascii="Times New Roman" w:hAnsi="Times New Roman" w:cs="Times New Roman"/>
          <w:sz w:val="28"/>
          <w:szCs w:val="28"/>
        </w:rPr>
        <w:t>-дефектолог</w:t>
      </w:r>
      <w:r w:rsidRPr="005543C6">
        <w:rPr>
          <w:rFonts w:ascii="Times New Roman" w:hAnsi="Times New Roman" w:cs="Times New Roman"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жұмысындағы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сияқты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қиын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міндеттерді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көмектесу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әлеуметтік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бейімделуіне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ықпал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мүмкіндіктерін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жұмылдыру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ата-ананы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өздерінің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одақтастары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көмекшілері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ата-аналарды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белсендіру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назарын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түзету-педагогикалық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міндеттерге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аудару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отбасында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оқу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орнында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оқытуды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жүйелі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етіп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ықпалын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тиімдірек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балалармен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жұмыста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AA5" w:rsidRPr="005543C6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="00D06AA5" w:rsidRPr="005543C6">
        <w:rPr>
          <w:rFonts w:ascii="Times New Roman" w:hAnsi="Times New Roman" w:cs="Times New Roman"/>
          <w:sz w:val="28"/>
          <w:szCs w:val="28"/>
        </w:rPr>
        <w:t>.</w:t>
      </w:r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ынтымақтастығы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болмаса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маманның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нәтижелі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Әсіресе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нені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білдіреді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?</w:t>
      </w:r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ынтымақтастық</w:t>
      </w:r>
      <w:proofErr w:type="spellEnd"/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қосу</w:t>
      </w:r>
      <w:proofErr w:type="spellEnd"/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қатысу</w:t>
      </w:r>
      <w:proofErr w:type="spellEnd"/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беру</w:t>
      </w:r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серіктестік</w:t>
      </w:r>
      <w:proofErr w:type="spellEnd"/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қолдауын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ұзақ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бақылайтын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мамандардың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(</w:t>
      </w:r>
      <w:r w:rsidR="005543C6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5543C6">
        <w:rPr>
          <w:rFonts w:ascii="Times New Roman" w:hAnsi="Times New Roman" w:cs="Times New Roman"/>
          <w:sz w:val="28"/>
          <w:szCs w:val="28"/>
        </w:rPr>
        <w:t xml:space="preserve">-психолог, </w:t>
      </w:r>
      <w:r w:rsidR="005543C6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5543C6">
        <w:rPr>
          <w:rFonts w:ascii="Times New Roman" w:hAnsi="Times New Roman" w:cs="Times New Roman"/>
          <w:sz w:val="28"/>
          <w:szCs w:val="28"/>
        </w:rPr>
        <w:t xml:space="preserve">-дефектолог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қатысуын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D06AA5" w:rsidRPr="005543C6" w:rsidRDefault="00D06AA5" w:rsidP="00C02C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ұйымындағы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r w:rsid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5543C6">
        <w:rPr>
          <w:rFonts w:ascii="Times New Roman" w:hAnsi="Times New Roman" w:cs="Times New Roman"/>
          <w:sz w:val="28"/>
          <w:szCs w:val="28"/>
        </w:rPr>
        <w:t xml:space="preserve">-дефектолог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отбасын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қолдауды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асырудың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мыналар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:</w:t>
      </w:r>
    </w:p>
    <w:p w:rsidR="00D06AA5" w:rsidRPr="005543C6" w:rsidRDefault="00D06AA5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білікті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қолдау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әлеуметтік-құқықтық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психологиялық-педагогикалық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);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r w:rsidR="00553F1E">
        <w:rPr>
          <w:rFonts w:ascii="Times New Roman" w:hAnsi="Times New Roman" w:cs="Times New Roman"/>
          <w:sz w:val="28"/>
          <w:szCs w:val="28"/>
          <w:lang w:val="kk-KZ"/>
        </w:rPr>
        <w:t>арнайы</w:t>
      </w:r>
      <w:r w:rsidR="00553F1E">
        <w:rPr>
          <w:rFonts w:ascii="Times New Roman" w:hAnsi="Times New Roman" w:cs="Times New Roman"/>
          <w:sz w:val="28"/>
          <w:szCs w:val="28"/>
        </w:rPr>
        <w:t xml:space="preserve"> </w:t>
      </w:r>
      <w:r w:rsidRPr="005543C6">
        <w:rPr>
          <w:rFonts w:ascii="Times New Roman" w:hAnsi="Times New Roman" w:cs="Times New Roman"/>
          <w:sz w:val="28"/>
          <w:szCs w:val="28"/>
        </w:rPr>
        <w:t xml:space="preserve">педагогика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сауаттылығын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балаларымен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істеуге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қызығушылық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құштарлықты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ояту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оқытуға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белсенді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қатысуына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жасау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балалары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арасында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r w:rsidR="00553F1E">
        <w:rPr>
          <w:rFonts w:ascii="Times New Roman" w:hAnsi="Times New Roman" w:cs="Times New Roman"/>
          <w:sz w:val="28"/>
          <w:szCs w:val="28"/>
          <w:lang w:val="kk-KZ"/>
        </w:rPr>
        <w:t>дұрыс</w:t>
      </w:r>
      <w:r w:rsidR="0055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қарым-қатынасты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тәрбиені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түзету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мәселелерінде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дәрігерлер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мұғалімдерден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көмек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сұрау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әдетін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5543C6" w:rsidRPr="005543C6" w:rsidRDefault="00C02C1D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5543C6">
        <w:rPr>
          <w:rFonts w:ascii="Times New Roman" w:hAnsi="Times New Roman" w:cs="Times New Roman"/>
          <w:sz w:val="28"/>
          <w:szCs w:val="28"/>
        </w:rPr>
        <w:t>-дефектолог</w:t>
      </w:r>
      <w:r w:rsidRPr="005543C6">
        <w:rPr>
          <w:rFonts w:ascii="Times New Roman" w:hAnsi="Times New Roman" w:cs="Times New Roman"/>
          <w:sz w:val="28"/>
          <w:szCs w:val="28"/>
          <w:lang w:val="kk-KZ"/>
        </w:rPr>
        <w:t>тың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қажет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ететін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тәрбиелеп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отбасылармен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жұмысының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анықтай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r w:rsidR="00553F1E">
        <w:rPr>
          <w:rFonts w:ascii="Times New Roman" w:hAnsi="Times New Roman" w:cs="Times New Roman"/>
          <w:sz w:val="28"/>
          <w:szCs w:val="28"/>
          <w:lang w:val="kk-KZ"/>
        </w:rPr>
        <w:t>түзетулік</w:t>
      </w:r>
      <w:r w:rsidR="005543C6" w:rsidRPr="005543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процесті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формаларын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43C6" w:rsidRPr="005543C6">
        <w:rPr>
          <w:rFonts w:ascii="Times New Roman" w:hAnsi="Times New Roman" w:cs="Times New Roman"/>
          <w:sz w:val="28"/>
          <w:szCs w:val="28"/>
        </w:rPr>
        <w:t>қарастырамыз</w:t>
      </w:r>
      <w:proofErr w:type="spellEnd"/>
      <w:r w:rsidR="005543C6" w:rsidRPr="005543C6">
        <w:rPr>
          <w:rFonts w:ascii="Times New Roman" w:hAnsi="Times New Roman" w:cs="Times New Roman"/>
          <w:sz w:val="28"/>
          <w:szCs w:val="28"/>
        </w:rPr>
        <w:t>.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Дефектолог пен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әрекеттесу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бірлескен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іс-әрекеті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қарым-қатынасын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тәсілдері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тәжірибеде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қарым-қатынастың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бар: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көрнекі-ақпараттық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ұжымдық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көрнекі-ақпараттық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түрлерін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пен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отбасының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өзара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әрекетін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жаңа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деңгейге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көтеруге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тәрбиенің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процесінің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тиімділігін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айтарлықтай</w:t>
      </w:r>
      <w:proofErr w:type="spellEnd"/>
      <w:r w:rsidR="0055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F1E">
        <w:rPr>
          <w:rFonts w:ascii="Times New Roman" w:hAnsi="Times New Roman" w:cs="Times New Roman"/>
          <w:sz w:val="28"/>
          <w:szCs w:val="28"/>
        </w:rPr>
        <w:t>арттыруға</w:t>
      </w:r>
      <w:proofErr w:type="spellEnd"/>
      <w:r w:rsidR="0055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F1E">
        <w:rPr>
          <w:rFonts w:ascii="Times New Roman" w:hAnsi="Times New Roman" w:cs="Times New Roman"/>
          <w:sz w:val="28"/>
          <w:szCs w:val="28"/>
        </w:rPr>
        <w:t>мүмкіндік</w:t>
      </w:r>
      <w:proofErr w:type="spellEnd"/>
      <w:r w:rsidR="00553F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F1E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мүмкіндігі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шектеулі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балаларды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Дефектолог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мұғалімнің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r w:rsidR="00553F1E">
        <w:rPr>
          <w:rFonts w:ascii="Times New Roman" w:hAnsi="Times New Roman" w:cs="Times New Roman"/>
          <w:sz w:val="28"/>
          <w:szCs w:val="28"/>
          <w:lang w:val="kk-KZ"/>
        </w:rPr>
        <w:t>түзетулік</w:t>
      </w:r>
      <w:r w:rsidRPr="005543C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педагогикалық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ұйымдастырудың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тиімді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: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r w:rsidRPr="005543C6">
        <w:rPr>
          <w:rFonts w:ascii="Times New Roman" w:hAnsi="Times New Roman" w:cs="Times New Roman"/>
          <w:sz w:val="28"/>
          <w:szCs w:val="28"/>
          <w:lang w:val="kk-KZ"/>
        </w:rPr>
        <w:t>ұсыныс</w:t>
      </w:r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кеңес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беру;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r w:rsidR="00553F1E">
        <w:rPr>
          <w:rFonts w:ascii="Times New Roman" w:hAnsi="Times New Roman" w:cs="Times New Roman"/>
          <w:sz w:val="28"/>
          <w:szCs w:val="28"/>
          <w:lang w:val="kk-KZ"/>
        </w:rPr>
        <w:t>дәрістік</w:t>
      </w:r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тәрбиелік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оқушылардың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ата-аналарымен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жұмыстың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көрнекі-ақпараттық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формалары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;</w:t>
      </w:r>
    </w:p>
    <w:p w:rsidR="005543C6" w:rsidRP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ата-аналарға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r w:rsidR="00553F1E">
        <w:rPr>
          <w:rFonts w:ascii="Times New Roman" w:hAnsi="Times New Roman" w:cs="Times New Roman"/>
          <w:sz w:val="28"/>
          <w:szCs w:val="28"/>
          <w:lang w:val="kk-KZ"/>
        </w:rPr>
        <w:t>тәжірбиелік</w:t>
      </w:r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;</w:t>
      </w:r>
    </w:p>
    <w:p w:rsidR="005543C6" w:rsidRDefault="005543C6" w:rsidP="005543C6">
      <w:pPr>
        <w:jc w:val="both"/>
        <w:rPr>
          <w:rFonts w:ascii="Times New Roman" w:hAnsi="Times New Roman" w:cs="Times New Roman"/>
          <w:sz w:val="28"/>
          <w:szCs w:val="28"/>
        </w:rPr>
      </w:pPr>
      <w:r w:rsidRPr="005543C6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ата-аналармен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олардың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баласымен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топтық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543C6">
        <w:rPr>
          <w:rFonts w:ascii="Times New Roman" w:hAnsi="Times New Roman" w:cs="Times New Roman"/>
          <w:sz w:val="28"/>
          <w:szCs w:val="28"/>
        </w:rPr>
        <w:t>сабақтар</w:t>
      </w:r>
      <w:proofErr w:type="spellEnd"/>
      <w:r w:rsidRPr="005543C6">
        <w:rPr>
          <w:rFonts w:ascii="Times New Roman" w:hAnsi="Times New Roman" w:cs="Times New Roman"/>
          <w:sz w:val="28"/>
          <w:szCs w:val="28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C02C1D">
        <w:rPr>
          <w:rFonts w:ascii="Times New Roman" w:hAnsi="Times New Roman" w:cs="Times New Roman"/>
          <w:sz w:val="28"/>
          <w:szCs w:val="28"/>
        </w:rPr>
        <w:t>-дефектолог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2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өрісіне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айналасындағыларға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дефектологиялық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білімдерді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насихаттау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кіреді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Мұндай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өйткені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әлеуметтік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бейімделуі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психикалық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ерекшелігіне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бас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өзгешелігіне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тәуелді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адамдардың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қарым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қатынас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дайын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еместігіне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қажеттіліктеріне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түсінбеуі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тәуелді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Көпшілігі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ынтамен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көмектесер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бірақ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қалай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екенін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білмейді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дефектологт</w:t>
      </w:r>
      <w:proofErr w:type="spellEnd"/>
      <w:r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ы</w:t>
      </w:r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ң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қызметі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ішінде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кемтарларға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адамгершілікпен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қарым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қатынас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жасауға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көмектесуі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мүмкін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C02C1D">
        <w:rPr>
          <w:rFonts w:ascii="Times New Roman" w:hAnsi="Times New Roman" w:cs="Times New Roman"/>
          <w:sz w:val="28"/>
          <w:szCs w:val="28"/>
        </w:rPr>
        <w:t>-дефектолог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2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алдында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күрделі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міндетті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үнемі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шешіп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өйткені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істейді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үшін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оқыған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әсіресе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жалпы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педагогика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саласындағы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қатысты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жаңа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әдебиеттермен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болып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оқыту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тәрбиенің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әдіс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тәсілдерін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жекелей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жүргізу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түрлерін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еркін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меңгеріп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техникалық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құралдарды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пайдалана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білімдерсіз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іске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асыра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553F1E">
        <w:rPr>
          <w:rFonts w:ascii="Times New Roman" w:eastAsia="Times New Roman" w:hAnsi="Times New Roman" w:cs="Times New Roman"/>
          <w:color w:val="181818"/>
          <w:sz w:val="28"/>
          <w:szCs w:val="28"/>
          <w:lang w:val="kk-KZ" w:eastAsia="ru-RU"/>
        </w:rPr>
        <w:t>түзетулік</w:t>
      </w:r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бағыттылық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ауру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анасына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көмектесе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Әрине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дефектолог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түрлі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кемістігі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тәрбиелеу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мен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оқыту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мәселесін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дәрежеде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игере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bookmarkStart w:id="0" w:name="_GoBack"/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категориясының</w:t>
      </w:r>
      <w:bookmarkEnd w:id="0"/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ерекшелігі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жалпы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алғанда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дефектолог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дефектологиялық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жұмыстың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бағыттарымен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таныс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дефектолог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педагогикалық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білімдермен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қоса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жалпы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ерекшелік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психологиясын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арнайы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бөлімін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Бұларсыз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психологиялық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әрекетіндегі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ауытқулардың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табиғатын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мәнін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сипатын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кемістігінің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себебін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түсінуге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даму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перспективасын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болжауға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C02C1D">
        <w:rPr>
          <w:rFonts w:ascii="Times New Roman" w:hAnsi="Times New Roman" w:cs="Times New Roman"/>
          <w:sz w:val="28"/>
          <w:szCs w:val="28"/>
        </w:rPr>
        <w:t>-дефектолог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2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күнделікті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жұмысында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тез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және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қатесіз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шешетін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мәселелер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үнемі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туып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Ал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мәселелердің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бәрі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педагогикалық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байланысты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бермейді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көбінесе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дәрігерлік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клиникалық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сипаттағы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білімдерді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физиологиялық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заңдылықтарды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түсінуді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талап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Сондықтан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осы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мәселелерден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міндетті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түрде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хабардар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C02C1D">
        <w:rPr>
          <w:rFonts w:ascii="Times New Roman" w:hAnsi="Times New Roman" w:cs="Times New Roman"/>
          <w:sz w:val="28"/>
          <w:szCs w:val="28"/>
        </w:rPr>
        <w:t>-дефектолог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2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жеке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басына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қатаң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талап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қойылады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адамгершілікті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сүйетін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көмектесуге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ұмтылатын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болу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Егер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салбыр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салақ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айтақан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түсінбейтін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тіпті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мінезі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нашар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үнемі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тітіркендірсе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дефектолог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Егер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ондай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дефектолог бола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қалса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азап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әкеледі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үнемі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жаман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күйде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жүреді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ешнәрсеге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риза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сәл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нәрсеге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ашуланады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ішінде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кемтарлар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әдетте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өздері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ортадағы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жағдайдың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жалпы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эмоциялық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екпініне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бөліп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кемістігіне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күйіне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жасына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басқа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факторларға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болып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жатқан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жағдайларға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зиянды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суық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соғыс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»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ситуациясы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пайда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мейірімді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төзімді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тәрбиеленушілердің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әдеттен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сан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қилы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мінез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құлқына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ақылмен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ғана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 – дефектолог бола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ситуацияны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игеріп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болғанда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тез,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негізгі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шешімдер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қабылдап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оны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тәжірибеде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керек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қатал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сөзінде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тұратын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бірақ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қатігез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Педагог – дефектолог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әзілдей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білуі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кейбір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жағдайларда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жұмсақ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қалжың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айтып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атмосфераны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жайландыруы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Дегенмен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баланы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мазаққа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айналдыруға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болмайды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Айтылған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толық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түсінбей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ішінде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ақыл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ойы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сөздің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мәнін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өзінше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қабылдап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қайғырады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дефектолог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балаға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мейірімді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Олардың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көбісі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үйде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қиын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жағдайда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тұрады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әрдайым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эмоциялар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бермейді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Сонымен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мейірімді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көңілді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қолдауды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C02C1D">
        <w:rPr>
          <w:rFonts w:ascii="Times New Roman" w:hAnsi="Times New Roman" w:cs="Times New Roman"/>
          <w:sz w:val="28"/>
          <w:szCs w:val="28"/>
        </w:rPr>
        <w:t>-дефектолог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2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өткізген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әрбір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сабақта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бала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жайлы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сезініп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мұғалімнің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оған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жақсы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тиіс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жұмыстың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табысты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болуының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басты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кепілдерінің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барысында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педагог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дефектологке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көңілді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мойымайтын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мінез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көмектеседі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бұл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кемтар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қарым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қатынасының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жалпы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дәрежесін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көтереді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оқу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тәрбие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процесін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жандандырады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Сүйікті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ұстазының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мінез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құлқына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еріксіз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еліктей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отырып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балалар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өмірге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сеніммен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қарайды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өз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күшіне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сенетін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тіптен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аз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қызықтыратын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тапсырмаларды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да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ынтамен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орындайтын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болады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C02C1D">
        <w:rPr>
          <w:rFonts w:ascii="Times New Roman" w:hAnsi="Times New Roman" w:cs="Times New Roman"/>
          <w:sz w:val="28"/>
          <w:szCs w:val="28"/>
          <w:lang w:val="kk-KZ"/>
        </w:rPr>
        <w:t>Мұғалім</w:t>
      </w:r>
      <w:r w:rsidRPr="00C02C1D">
        <w:rPr>
          <w:rFonts w:ascii="Times New Roman" w:hAnsi="Times New Roman" w:cs="Times New Roman"/>
          <w:sz w:val="28"/>
          <w:szCs w:val="28"/>
        </w:rPr>
        <w:t>-дефектолог</w:t>
      </w:r>
      <w:r w:rsidRPr="00C02C1D">
        <w:rPr>
          <w:rFonts w:ascii="Times New Roman" w:hAnsi="Times New Roman" w:cs="Times New Roman"/>
          <w:sz w:val="28"/>
          <w:szCs w:val="28"/>
          <w:lang w:val="kk-KZ"/>
        </w:rPr>
        <w:t>тың</w:t>
      </w:r>
      <w:r w:rsidRPr="00C02C1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жұмысы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үлкен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кіші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жігерді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жүрек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жылуын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қажет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етеді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4879D1" w:rsidRDefault="00C02C1D" w:rsidP="00C02C1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Ол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жоғары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адамгершілік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сапалармен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біріккен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терең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жан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жақты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білімдерсіз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іске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аспайды</w:t>
      </w:r>
      <w:proofErr w:type="spellEnd"/>
      <w:r w:rsidRPr="004879D1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C02C1D" w:rsidRPr="00C02C1D" w:rsidRDefault="00C02C1D" w:rsidP="00C02C1D">
      <w:pPr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</w:p>
    <w:p w:rsidR="00C02C1D" w:rsidRPr="00C02C1D" w:rsidRDefault="00C02C1D" w:rsidP="00C02C1D">
      <w:pPr>
        <w:shd w:val="clear" w:color="auto" w:fill="FFFFFF"/>
        <w:jc w:val="both"/>
        <w:rPr>
          <w:rFonts w:ascii="Helvetica" w:hAnsi="Helvetica" w:cs="Helvetica"/>
          <w:sz w:val="28"/>
          <w:szCs w:val="28"/>
        </w:rPr>
      </w:pPr>
      <w:r w:rsidRPr="00C02C1D">
        <w:rPr>
          <w:rFonts w:ascii="Helvetica" w:hAnsi="Helvetica" w:cs="Helvetica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788042B" wp14:editId="28149DE5">
                <wp:extent cx="304800" cy="304800"/>
                <wp:effectExtent l="0" t="0" r="0" b="0"/>
                <wp:docPr id="2" name="Прямоугольник 2" descr="https://cdn.legistco.ru/forms/widget.universal/assets/emoji-icon.svg?v=16823030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B88B2" id="Прямоугольник 2" o:spid="_x0000_s1026" alt="https://cdn.legistco.ru/forms/widget.universal/assets/emoji-icon.svg?v=168230305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Pe1Q8kXAwAAIgYAAA4AAAAAAAAAAAAAAAAALgIAAGRy&#10;cy9lMm9Eb2MueG1sUEsBAi0AFAAGAAgAAAAhAEyg6SzYAAAAAwEAAA8AAAAAAAAAAAAAAAAAcQ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C02C1D" w:rsidRPr="00C02C1D" w:rsidRDefault="00C02C1D" w:rsidP="00C02C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2C1D" w:rsidRPr="00C02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70"/>
    <w:rsid w:val="00034770"/>
    <w:rsid w:val="00553F1E"/>
    <w:rsid w:val="005543C6"/>
    <w:rsid w:val="00721D8C"/>
    <w:rsid w:val="00C02C1D"/>
    <w:rsid w:val="00D0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BD78"/>
  <w15:chartTrackingRefBased/>
  <w15:docId w15:val="{4A26AC87-9146-42FD-A608-4BDD05BF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2023-05-17T09:08:00Z</dcterms:created>
  <dcterms:modified xsi:type="dcterms:W3CDTF">2023-05-17T09:52:00Z</dcterms:modified>
</cp:coreProperties>
</file>