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851" w:rsidRDefault="00CD3994" w:rsidP="00CD39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ПРОБЛЕМЫ </w:t>
      </w:r>
      <w:r w:rsidR="009771C9">
        <w:rPr>
          <w:rFonts w:ascii="Times New Roman" w:hAnsi="Times New Roman" w:cs="Times New Roman"/>
          <w:b/>
          <w:sz w:val="28"/>
          <w:szCs w:val="28"/>
        </w:rPr>
        <w:t>НЕУСПЕВАЕМОСТИ</w:t>
      </w:r>
      <w:r>
        <w:rPr>
          <w:rFonts w:ascii="Times New Roman" w:hAnsi="Times New Roman" w:cs="Times New Roman"/>
          <w:b/>
          <w:sz w:val="28"/>
          <w:szCs w:val="28"/>
        </w:rPr>
        <w:t xml:space="preserve"> ДЕТЕЙ МЛАДШЕГО ШКОЛЬНОГО ВОЗРАСТА</w:t>
      </w:r>
    </w:p>
    <w:p w:rsidR="00772274" w:rsidRPr="00772274" w:rsidRDefault="008F0831" w:rsidP="007722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Машманова</w:t>
      </w:r>
      <w:r w:rsidR="00772274">
        <w:rPr>
          <w:rFonts w:ascii="Times New Roman" w:eastAsia="Times New Roman" w:hAnsi="Times New Roman" w:cs="Times New Roman"/>
          <w:sz w:val="28"/>
          <w:szCs w:val="28"/>
          <w:lang w:eastAsia="ru-RU"/>
        </w:rPr>
        <w:t xml:space="preserve"> З.Н.</w:t>
      </w:r>
    </w:p>
    <w:p w:rsidR="00772274" w:rsidRPr="00772274" w:rsidRDefault="00772274" w:rsidP="0077227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предшкольного класса</w:t>
      </w:r>
    </w:p>
    <w:p w:rsidR="008F0831" w:rsidRDefault="008F0831" w:rsidP="008F0831">
      <w:pPr>
        <w:spacing w:after="0"/>
        <w:rPr>
          <w:rFonts w:ascii="Times New Roman" w:eastAsia="Calibri" w:hAnsi="Times New Roman" w:cs="Times New Roman"/>
          <w:sz w:val="28"/>
          <w:szCs w:val="28"/>
          <w:lang w:val="kk-KZ" w:eastAsia="zh-CN"/>
        </w:rPr>
      </w:pPr>
      <w:r>
        <w:rPr>
          <w:rFonts w:ascii="Times New Roman" w:eastAsia="Calibri" w:hAnsi="Times New Roman" w:cs="Times New Roman"/>
          <w:sz w:val="28"/>
          <w:szCs w:val="28"/>
          <w:lang w:val="kk-KZ" w:eastAsia="zh-CN"/>
        </w:rPr>
        <w:t xml:space="preserve">                  </w:t>
      </w:r>
      <w:r w:rsidRPr="00975154">
        <w:rPr>
          <w:rFonts w:ascii="Times New Roman" w:eastAsia="Calibri" w:hAnsi="Times New Roman" w:cs="Times New Roman"/>
          <w:sz w:val="28"/>
          <w:szCs w:val="28"/>
          <w:lang w:val="kk-KZ" w:eastAsia="zh-CN"/>
        </w:rPr>
        <w:t>К</w:t>
      </w:r>
      <w:r>
        <w:rPr>
          <w:rFonts w:ascii="Times New Roman" w:eastAsia="Calibri" w:hAnsi="Times New Roman" w:cs="Times New Roman"/>
          <w:sz w:val="28"/>
          <w:szCs w:val="28"/>
          <w:lang w:val="kk-KZ" w:eastAsia="zh-CN"/>
        </w:rPr>
        <w:t>ГУ</w:t>
      </w:r>
      <w:r w:rsidRPr="00975154">
        <w:rPr>
          <w:rFonts w:ascii="Times New Roman" w:eastAsia="Calibri" w:hAnsi="Times New Roman" w:cs="Times New Roman"/>
          <w:sz w:val="28"/>
          <w:szCs w:val="28"/>
          <w:lang w:val="kk-KZ" w:eastAsia="zh-CN"/>
        </w:rPr>
        <w:t>«Средняя школа № 27»</w:t>
      </w:r>
      <w:r>
        <w:rPr>
          <w:rFonts w:ascii="Times New Roman" w:eastAsia="Calibri" w:hAnsi="Times New Roman" w:cs="Times New Roman"/>
          <w:sz w:val="28"/>
          <w:szCs w:val="28"/>
          <w:lang w:val="kk-KZ" w:eastAsia="zh-CN"/>
        </w:rPr>
        <w:t>отдела образования по</w:t>
      </w:r>
    </w:p>
    <w:p w:rsidR="008F0831" w:rsidRDefault="008F0831" w:rsidP="008F0831">
      <w:pPr>
        <w:spacing w:after="0"/>
        <w:rPr>
          <w:rFonts w:ascii="Times New Roman" w:eastAsia="Calibri" w:hAnsi="Times New Roman" w:cs="Times New Roman"/>
          <w:sz w:val="28"/>
          <w:szCs w:val="28"/>
          <w:lang w:val="kk-KZ" w:eastAsia="zh-CN"/>
        </w:rPr>
      </w:pPr>
      <w:r>
        <w:rPr>
          <w:rFonts w:ascii="Times New Roman" w:eastAsia="Calibri" w:hAnsi="Times New Roman" w:cs="Times New Roman"/>
          <w:sz w:val="28"/>
          <w:szCs w:val="28"/>
          <w:lang w:val="kk-KZ" w:eastAsia="zh-CN"/>
        </w:rPr>
        <w:t xml:space="preserve">                городу Усть-Каменогорску управления  образования</w:t>
      </w:r>
    </w:p>
    <w:p w:rsidR="008F0831" w:rsidRPr="00975154" w:rsidRDefault="008F0831" w:rsidP="008F0831">
      <w:pPr>
        <w:spacing w:after="0"/>
        <w:rPr>
          <w:rFonts w:ascii="Times New Roman" w:eastAsia="Calibri" w:hAnsi="Times New Roman" w:cs="Times New Roman"/>
          <w:sz w:val="28"/>
          <w:szCs w:val="28"/>
          <w:lang w:val="kk-KZ" w:eastAsia="zh-CN"/>
        </w:rPr>
      </w:pPr>
      <w:r>
        <w:rPr>
          <w:rFonts w:ascii="Times New Roman" w:eastAsia="Calibri" w:hAnsi="Times New Roman" w:cs="Times New Roman"/>
          <w:sz w:val="28"/>
          <w:szCs w:val="28"/>
          <w:lang w:val="kk-KZ" w:eastAsia="zh-CN"/>
        </w:rPr>
        <w:t xml:space="preserve">                            Восточно-Казахстанской области</w:t>
      </w:r>
    </w:p>
    <w:p w:rsidR="00772274" w:rsidRPr="00772274" w:rsidRDefault="00772274" w:rsidP="008F0831">
      <w:pPr>
        <w:spacing w:after="0" w:line="240" w:lineRule="auto"/>
        <w:jc w:val="center"/>
        <w:rPr>
          <w:rFonts w:ascii="Times New Roman" w:eastAsia="Times New Roman" w:hAnsi="Times New Roman" w:cs="Times New Roman"/>
          <w:sz w:val="28"/>
          <w:szCs w:val="28"/>
          <w:lang w:eastAsia="ru-RU"/>
        </w:rPr>
      </w:pPr>
    </w:p>
    <w:p w:rsidR="00772274" w:rsidRDefault="00772274" w:rsidP="00772274">
      <w:pPr>
        <w:jc w:val="center"/>
        <w:rPr>
          <w:sz w:val="28"/>
          <w:szCs w:val="28"/>
        </w:rPr>
      </w:pPr>
    </w:p>
    <w:p w:rsidR="00772274" w:rsidRDefault="00772274" w:rsidP="00CD3994">
      <w:pPr>
        <w:spacing w:after="0" w:line="240" w:lineRule="auto"/>
        <w:jc w:val="center"/>
        <w:rPr>
          <w:rFonts w:ascii="Times New Roman" w:hAnsi="Times New Roman" w:cs="Times New Roman"/>
          <w:b/>
          <w:sz w:val="28"/>
          <w:szCs w:val="28"/>
        </w:rPr>
      </w:pPr>
    </w:p>
    <w:p w:rsidR="00CD3994" w:rsidRPr="008D787F" w:rsidRDefault="00CD3994" w:rsidP="00CD3994">
      <w:pPr>
        <w:pStyle w:val="2"/>
        <w:jc w:val="left"/>
        <w:rPr>
          <w:sz w:val="28"/>
          <w:szCs w:val="28"/>
        </w:rPr>
      </w:pPr>
      <w:r w:rsidRPr="008D787F">
        <w:rPr>
          <w:sz w:val="28"/>
          <w:szCs w:val="28"/>
        </w:rPr>
        <w:t>На основе данных психологов Л.И. Божович, В.В. Давыдова, Т.В. Драгуновой, Д.Б. Эльконина, И.В. Дубровиной, Д.И. Фельдштейна и др. В младшем школьном возрасте происходит существенное изменение в психике ребенка. И для  определения готовности обучения в среднем звене можно выделить следующие: сформированность основных компонентов учебной                             деятельности, успешное усвоение программного материала</w:t>
      </w:r>
      <w:r w:rsidRPr="008D787F">
        <w:rPr>
          <w:b/>
          <w:sz w:val="28"/>
          <w:szCs w:val="28"/>
        </w:rPr>
        <w:t xml:space="preserve">; </w:t>
      </w:r>
      <w:r w:rsidRPr="008D787F">
        <w:rPr>
          <w:sz w:val="28"/>
          <w:szCs w:val="28"/>
        </w:rPr>
        <w:t>новообразование младшего школьного возраста – производительность, рефлексия, мышление в понятиях (в соответствии с возрастом формах);качественно иной, более «взрослый» тип взаимоотношений со взрослыми и сверстниками. Готовность (или неготовность) учащихся к следующему возрастному и образовательному этапу проявляется не только в степени успешности их учения, но и в тех переживаниях, которые отражают то, как именно эта успешность оценивается самим школьником. Среди психологических причин неуспеваемости можно выделить  три группы:</w:t>
      </w:r>
    </w:p>
    <w:p w:rsidR="00CD3994" w:rsidRPr="008D787F" w:rsidRDefault="00CD3994" w:rsidP="00CD3994">
      <w:pPr>
        <w:pStyle w:val="2"/>
        <w:numPr>
          <w:ilvl w:val="0"/>
          <w:numId w:val="1"/>
        </w:numPr>
        <w:jc w:val="left"/>
        <w:rPr>
          <w:sz w:val="28"/>
          <w:szCs w:val="28"/>
        </w:rPr>
      </w:pPr>
      <w:r w:rsidRPr="008D787F">
        <w:rPr>
          <w:sz w:val="28"/>
          <w:szCs w:val="28"/>
        </w:rPr>
        <w:t>недостатки познавательной деятельности;</w:t>
      </w:r>
    </w:p>
    <w:p w:rsidR="00CD3994" w:rsidRPr="008D787F" w:rsidRDefault="00CD3994" w:rsidP="00CD3994">
      <w:pPr>
        <w:pStyle w:val="2"/>
        <w:numPr>
          <w:ilvl w:val="0"/>
          <w:numId w:val="1"/>
        </w:numPr>
        <w:jc w:val="left"/>
        <w:rPr>
          <w:sz w:val="28"/>
          <w:szCs w:val="28"/>
        </w:rPr>
      </w:pPr>
      <w:r w:rsidRPr="008D787F">
        <w:rPr>
          <w:sz w:val="28"/>
          <w:szCs w:val="28"/>
        </w:rPr>
        <w:t>недостатки в развитии диалогической речи;</w:t>
      </w:r>
    </w:p>
    <w:p w:rsidR="00CD3994" w:rsidRPr="008D787F" w:rsidRDefault="00CD3994" w:rsidP="00CD3994">
      <w:pPr>
        <w:pStyle w:val="2"/>
        <w:jc w:val="left"/>
        <w:rPr>
          <w:sz w:val="28"/>
          <w:szCs w:val="28"/>
        </w:rPr>
      </w:pPr>
      <w:r w:rsidRPr="008D787F">
        <w:rPr>
          <w:sz w:val="28"/>
          <w:szCs w:val="28"/>
        </w:rPr>
        <w:t xml:space="preserve">3)       недостатки в развитии мотивационной    сферы.   </w:t>
      </w:r>
    </w:p>
    <w:p w:rsidR="00CD3994" w:rsidRPr="008D787F" w:rsidRDefault="00CD3994" w:rsidP="00CD3994">
      <w:pPr>
        <w:pStyle w:val="1"/>
        <w:ind w:firstLine="720"/>
        <w:rPr>
          <w:b w:val="0"/>
          <w:sz w:val="28"/>
          <w:szCs w:val="28"/>
        </w:rPr>
      </w:pPr>
      <w:r w:rsidRPr="008D787F">
        <w:rPr>
          <w:b w:val="0"/>
          <w:sz w:val="28"/>
          <w:szCs w:val="28"/>
        </w:rPr>
        <w:lastRenderedPageBreak/>
        <w:t>Среди психологических причин первой группы выделяют следующие три:</w:t>
      </w:r>
    </w:p>
    <w:p w:rsidR="00CD3994" w:rsidRPr="008D787F" w:rsidRDefault="00CD3994" w:rsidP="00CD3994">
      <w:pPr>
        <w:pStyle w:val="1"/>
        <w:rPr>
          <w:b w:val="0"/>
          <w:sz w:val="28"/>
          <w:szCs w:val="28"/>
        </w:rPr>
      </w:pPr>
      <w:r w:rsidRPr="008D787F">
        <w:rPr>
          <w:b w:val="0"/>
          <w:sz w:val="28"/>
          <w:szCs w:val="28"/>
        </w:rPr>
        <w:t>а)     несформированность приемов учебной деятельности;</w:t>
      </w:r>
    </w:p>
    <w:p w:rsidR="00CD3994" w:rsidRPr="008D787F" w:rsidRDefault="00CD3994" w:rsidP="00CD3994">
      <w:pPr>
        <w:pStyle w:val="1"/>
        <w:rPr>
          <w:b w:val="0"/>
          <w:sz w:val="28"/>
          <w:szCs w:val="28"/>
        </w:rPr>
      </w:pPr>
      <w:r w:rsidRPr="008D787F">
        <w:rPr>
          <w:b w:val="0"/>
          <w:sz w:val="28"/>
          <w:szCs w:val="28"/>
        </w:rPr>
        <w:t xml:space="preserve">б) недостатки психических процессов, главным образом, развития мыслительной сферы ребенка;                </w:t>
      </w:r>
    </w:p>
    <w:p w:rsidR="00CD3994" w:rsidRPr="008F12C3" w:rsidRDefault="00CD3994" w:rsidP="00CD3994">
      <w:pPr>
        <w:pStyle w:val="1"/>
        <w:rPr>
          <w:b w:val="0"/>
          <w:sz w:val="28"/>
          <w:szCs w:val="28"/>
        </w:rPr>
      </w:pPr>
      <w:r w:rsidRPr="008F12C3">
        <w:rPr>
          <w:b w:val="0"/>
          <w:sz w:val="28"/>
          <w:szCs w:val="28"/>
        </w:rPr>
        <w:t>в)    неадекватное использование индивидуально-типологических особенностей, проявляемых в познавательной деятельности.</w:t>
      </w:r>
    </w:p>
    <w:p w:rsidR="00CD3994" w:rsidRPr="008D787F" w:rsidRDefault="00CD3994" w:rsidP="00CD3994">
      <w:pPr>
        <w:pStyle w:val="1"/>
        <w:ind w:firstLine="720"/>
        <w:rPr>
          <w:b w:val="0"/>
          <w:sz w:val="28"/>
          <w:szCs w:val="28"/>
        </w:rPr>
      </w:pPr>
      <w:r w:rsidRPr="008D787F">
        <w:rPr>
          <w:b w:val="0"/>
          <w:sz w:val="28"/>
          <w:szCs w:val="28"/>
        </w:rPr>
        <w:t>Если  ребенка специально не обучать необходимым навыкам и приемам, он будет сам интуитивно находить их, приемы эти не всегда будут правильными и эффективными.</w:t>
      </w:r>
    </w:p>
    <w:p w:rsidR="00CD3994" w:rsidRPr="008D787F" w:rsidRDefault="00CD3994" w:rsidP="00CD3994">
      <w:pPr>
        <w:pStyle w:val="1"/>
        <w:ind w:firstLine="720"/>
        <w:rPr>
          <w:b w:val="0"/>
          <w:sz w:val="28"/>
          <w:szCs w:val="28"/>
        </w:rPr>
      </w:pPr>
      <w:r w:rsidRPr="008D787F">
        <w:rPr>
          <w:b w:val="0"/>
          <w:sz w:val="28"/>
          <w:szCs w:val="28"/>
        </w:rPr>
        <w:t>А.С. Славина перечисляет наиболее часто встречаемые неправильные и малоэффективные способы учебной работы: заучивание без предварительной логической обработки материала, выполнение упражнения без предварительного усвоения соответствующего правила, недостатка контролирующей деятельности и др. (1)</w:t>
      </w:r>
    </w:p>
    <w:p w:rsidR="00CD3994" w:rsidRPr="008D787F" w:rsidRDefault="00CD3994" w:rsidP="00CD3994">
      <w:pPr>
        <w:pStyle w:val="1"/>
        <w:ind w:firstLine="720"/>
        <w:rPr>
          <w:b w:val="0"/>
          <w:sz w:val="28"/>
          <w:szCs w:val="28"/>
        </w:rPr>
      </w:pPr>
      <w:r w:rsidRPr="008D787F">
        <w:rPr>
          <w:b w:val="0"/>
          <w:sz w:val="28"/>
          <w:szCs w:val="28"/>
        </w:rPr>
        <w:t>Божович Е.Д. отмечает, что слабоуспевающие ученики нередко в процессе усвоения  учебных навыков упрощают и вульгаризируют их. Например, вычленение основных частей текста по абзацам, а не по смысловым связям.(2)</w:t>
      </w:r>
    </w:p>
    <w:p w:rsidR="00CD3994" w:rsidRPr="00C13804" w:rsidRDefault="00CD3994" w:rsidP="00C13804">
      <w:pPr>
        <w:spacing w:after="0" w:line="240" w:lineRule="auto"/>
        <w:rPr>
          <w:rFonts w:ascii="Times New Roman" w:hAnsi="Times New Roman" w:cs="Times New Roman"/>
          <w:sz w:val="28"/>
          <w:szCs w:val="28"/>
        </w:rPr>
      </w:pPr>
      <w:r w:rsidRPr="00CD3994">
        <w:rPr>
          <w:rFonts w:ascii="Times New Roman" w:hAnsi="Times New Roman" w:cs="Times New Roman"/>
          <w:sz w:val="28"/>
          <w:szCs w:val="28"/>
        </w:rPr>
        <w:t>Самостоятельно обнаружить ошибочность своих утверждений и произвести их замену на н</w:t>
      </w:r>
      <w:r w:rsidR="00C13804">
        <w:rPr>
          <w:rFonts w:ascii="Times New Roman" w:hAnsi="Times New Roman" w:cs="Times New Roman"/>
          <w:sz w:val="28"/>
          <w:szCs w:val="28"/>
        </w:rPr>
        <w:t>аиболее эффективные школьник не</w:t>
      </w:r>
      <w:r w:rsidRPr="008D787F">
        <w:rPr>
          <w:sz w:val="28"/>
          <w:szCs w:val="28"/>
        </w:rPr>
        <w:t xml:space="preserve">может. Ему требуется помощь со стороны взрослого. Решающую роль в оказании помощи таким ученикам должен сыграть  школьный психолог. </w:t>
      </w:r>
      <w:bookmarkStart w:id="0" w:name="_GoBack"/>
      <w:bookmarkEnd w:id="0"/>
      <w:r w:rsidRPr="008D787F">
        <w:rPr>
          <w:sz w:val="28"/>
          <w:szCs w:val="28"/>
        </w:rPr>
        <w:t>Е.Д. Божович, задача психолога не в том, чтобы разрушить нежелательные причины работы, а в том, чтобы перестроить  те, что реально имеются у школьника.(3)</w:t>
      </w:r>
    </w:p>
    <w:p w:rsidR="00CD3994" w:rsidRPr="008D787F" w:rsidRDefault="00CD3994" w:rsidP="00CD3994">
      <w:pPr>
        <w:pStyle w:val="1"/>
        <w:ind w:firstLine="720"/>
        <w:rPr>
          <w:b w:val="0"/>
          <w:sz w:val="28"/>
          <w:szCs w:val="28"/>
        </w:rPr>
      </w:pPr>
      <w:r w:rsidRPr="008D787F">
        <w:rPr>
          <w:b w:val="0"/>
          <w:sz w:val="28"/>
          <w:szCs w:val="28"/>
        </w:rPr>
        <w:lastRenderedPageBreak/>
        <w:t xml:space="preserve">  Психологическая картина неуспеваемости, обусловленная недостаточной сформированностью основных психологических процессов, является менее очевидной для наблюдателя. З.И. Калмыкова разработала специальное понятие обучаемости как восприимчивости к обучению.</w:t>
      </w:r>
    </w:p>
    <w:p w:rsidR="00CD3994" w:rsidRPr="008D787F" w:rsidRDefault="00CD3994" w:rsidP="00CD3994">
      <w:pPr>
        <w:pStyle w:val="1"/>
        <w:ind w:firstLine="720"/>
        <w:rPr>
          <w:b w:val="0"/>
          <w:sz w:val="28"/>
          <w:szCs w:val="28"/>
        </w:rPr>
      </w:pPr>
      <w:r w:rsidRPr="008D787F">
        <w:rPr>
          <w:b w:val="0"/>
          <w:sz w:val="28"/>
          <w:szCs w:val="28"/>
        </w:rPr>
        <w:t xml:space="preserve"> Обучаемость зависит от интеллектуальной способности человека, влияющая при прочих равных условиях на успешность обучения. Среди слагаемых обучаемости отмечается способность мыслительной деятельности к обобщению, экономичность мышления, самостоятельность мышления, гибкость мыслительных процессов и другие.</w:t>
      </w:r>
    </w:p>
    <w:p w:rsidR="00CD3994" w:rsidRPr="008D787F" w:rsidRDefault="00CD3994" w:rsidP="00CD3994">
      <w:pPr>
        <w:pStyle w:val="1"/>
        <w:ind w:firstLine="720"/>
        <w:rPr>
          <w:b w:val="0"/>
          <w:sz w:val="28"/>
          <w:szCs w:val="28"/>
        </w:rPr>
      </w:pPr>
      <w:r w:rsidRPr="008D787F">
        <w:rPr>
          <w:b w:val="0"/>
          <w:sz w:val="28"/>
          <w:szCs w:val="28"/>
        </w:rPr>
        <w:t xml:space="preserve"> Чаще всего именно недостатки развития мышления, а не память и внимание, как обычно считают, являются распространенной психологической причиной неуспеваемости школьников. </w:t>
      </w:r>
    </w:p>
    <w:p w:rsidR="00CD3994" w:rsidRPr="008D787F" w:rsidRDefault="00CD3994" w:rsidP="00CD3994">
      <w:pPr>
        <w:pStyle w:val="1"/>
        <w:ind w:firstLine="720"/>
        <w:rPr>
          <w:b w:val="0"/>
          <w:sz w:val="28"/>
          <w:szCs w:val="28"/>
        </w:rPr>
      </w:pPr>
      <w:r w:rsidRPr="008D787F">
        <w:rPr>
          <w:b w:val="0"/>
          <w:sz w:val="28"/>
          <w:szCs w:val="28"/>
        </w:rPr>
        <w:t>Н.И. Мурачковский экспериментальным путем доказал, что недостатки памяти неразрывно связаны с недостатками в развитии мышления.(4)</w:t>
      </w:r>
    </w:p>
    <w:p w:rsidR="00CD3994" w:rsidRPr="008D787F" w:rsidRDefault="00CD3994" w:rsidP="00CD3994">
      <w:pPr>
        <w:pStyle w:val="1"/>
        <w:ind w:firstLine="720"/>
        <w:rPr>
          <w:b w:val="0"/>
          <w:sz w:val="28"/>
          <w:szCs w:val="28"/>
        </w:rPr>
      </w:pPr>
      <w:r w:rsidRPr="008D787F">
        <w:rPr>
          <w:b w:val="0"/>
          <w:sz w:val="28"/>
          <w:szCs w:val="28"/>
        </w:rPr>
        <w:t>Точно так при выполнении специальных заданий на внимание неуспевающие учащиеся дают неплохие результаты. Низкая концентрация внимания у них обусловлена тем, что они в силу особенностей своего мышления не вовлечены в работу – им трудно в ней участвовать.</w:t>
      </w:r>
    </w:p>
    <w:p w:rsidR="00CD3994" w:rsidRPr="008D787F" w:rsidRDefault="00CD3994" w:rsidP="00CD3994">
      <w:pPr>
        <w:pStyle w:val="1"/>
        <w:ind w:firstLine="720"/>
        <w:rPr>
          <w:b w:val="0"/>
          <w:sz w:val="28"/>
          <w:szCs w:val="28"/>
        </w:rPr>
      </w:pPr>
      <w:r w:rsidRPr="008D787F">
        <w:rPr>
          <w:b w:val="0"/>
          <w:sz w:val="28"/>
          <w:szCs w:val="28"/>
        </w:rPr>
        <w:t>Итак, не память и внимание, а специфика мыслительной деятельности является первоисточником трудностей у значительной части неуспевающих детей.</w:t>
      </w:r>
    </w:p>
    <w:p w:rsidR="00CD3994" w:rsidRPr="008D787F" w:rsidRDefault="00CD3994" w:rsidP="00CD3994">
      <w:pPr>
        <w:pStyle w:val="1"/>
        <w:ind w:firstLine="720"/>
        <w:rPr>
          <w:b w:val="0"/>
          <w:sz w:val="28"/>
          <w:szCs w:val="28"/>
        </w:rPr>
      </w:pPr>
      <w:r w:rsidRPr="008D787F">
        <w:rPr>
          <w:b w:val="0"/>
          <w:sz w:val="28"/>
          <w:szCs w:val="28"/>
        </w:rPr>
        <w:t>Если вовремя не помочь, то возникшие трудности в учении могут в дальнейшем привести к отказу от активной мыслительной работы, т. е. к интеллектуальной пассивности. Учащиеся начинают использовать различные неадекватные приемы и способы выполнения учебных заданий. Славина Л.С. назвала их «обходными путями». К их числу относятся механическое заучивание материала без его понимания. Дети воспроизводят текст почти наизусть, дословно, но при этом не могут ответить на вопросы по заданиям   тем,  же способом, каким выполнялось</w:t>
      </w:r>
      <w:r>
        <w:rPr>
          <w:b w:val="0"/>
          <w:sz w:val="28"/>
          <w:szCs w:val="28"/>
        </w:rPr>
        <w:t>,</w:t>
      </w:r>
      <w:r w:rsidRPr="008D787F">
        <w:rPr>
          <w:b w:val="0"/>
          <w:sz w:val="28"/>
          <w:szCs w:val="28"/>
        </w:rPr>
        <w:t xml:space="preserve"> какое</w:t>
      </w:r>
      <w:r>
        <w:rPr>
          <w:b w:val="0"/>
          <w:sz w:val="28"/>
          <w:szCs w:val="28"/>
        </w:rPr>
        <w:t>-</w:t>
      </w:r>
      <w:r w:rsidRPr="008D787F">
        <w:rPr>
          <w:b w:val="0"/>
          <w:sz w:val="28"/>
          <w:szCs w:val="28"/>
        </w:rPr>
        <w:t xml:space="preserve">нибудь задание раньше. </w:t>
      </w:r>
    </w:p>
    <w:p w:rsidR="00CD3994" w:rsidRPr="008D787F" w:rsidRDefault="00CD3994" w:rsidP="00CD3994">
      <w:pPr>
        <w:pStyle w:val="1"/>
        <w:ind w:firstLine="720"/>
        <w:rPr>
          <w:b w:val="0"/>
          <w:sz w:val="28"/>
          <w:szCs w:val="28"/>
        </w:rPr>
      </w:pPr>
      <w:r w:rsidRPr="008D787F">
        <w:rPr>
          <w:b w:val="0"/>
          <w:sz w:val="28"/>
          <w:szCs w:val="28"/>
        </w:rPr>
        <w:t>Помимо этого учащиеся  с недостатками мыслительного процесса  при устном  ответе пользуются  подсказкой, стараются списать у товарищей и т. д.</w:t>
      </w:r>
    </w:p>
    <w:p w:rsidR="00CD3994" w:rsidRPr="008D787F" w:rsidRDefault="00CD3994" w:rsidP="00CD3994">
      <w:pPr>
        <w:pStyle w:val="1"/>
        <w:ind w:firstLine="720"/>
        <w:rPr>
          <w:b w:val="0"/>
          <w:sz w:val="28"/>
          <w:szCs w:val="28"/>
        </w:rPr>
      </w:pPr>
      <w:r w:rsidRPr="008D787F">
        <w:rPr>
          <w:b w:val="0"/>
          <w:sz w:val="28"/>
          <w:szCs w:val="28"/>
        </w:rPr>
        <w:t xml:space="preserve">Известно, что мыслительный процесс состоит из ряда операций. Наиболее распространенные из них – абстрагирование, обобщение, анализ, классификация, сравнение чаще всего многие из них не осознаются. Потому, как считают психологи, для того чтобы </w:t>
      </w:r>
      <w:r w:rsidRPr="008D787F">
        <w:rPr>
          <w:b w:val="0"/>
          <w:sz w:val="28"/>
          <w:szCs w:val="28"/>
        </w:rPr>
        <w:lastRenderedPageBreak/>
        <w:t>учащиеся адекватно владел умственными операциями, их надо  ему внушить, довести до уровня осознания и специально его  им обучать. Без овладения операционной стороной мышления оказывается  бесполезными, поскольку ученик не в состоянии их применить.</w:t>
      </w:r>
    </w:p>
    <w:p w:rsidR="00CD3994" w:rsidRPr="008D787F" w:rsidRDefault="00CD3994" w:rsidP="00CD3994">
      <w:pPr>
        <w:pStyle w:val="1"/>
        <w:ind w:firstLine="720"/>
        <w:rPr>
          <w:b w:val="0"/>
          <w:sz w:val="28"/>
          <w:szCs w:val="28"/>
        </w:rPr>
      </w:pPr>
      <w:r w:rsidRPr="008D787F">
        <w:rPr>
          <w:b w:val="0"/>
          <w:sz w:val="28"/>
          <w:szCs w:val="28"/>
        </w:rPr>
        <w:t>Для преодоления неуспеваемости у школьников с недостатками развития мыслительной сферы необходимо формирование у них интеллектуальных умений.</w:t>
      </w:r>
    </w:p>
    <w:p w:rsidR="00CD3994" w:rsidRPr="008D787F" w:rsidRDefault="00CD3994" w:rsidP="00CD3994">
      <w:pPr>
        <w:pStyle w:val="1"/>
        <w:ind w:firstLine="720"/>
        <w:rPr>
          <w:b w:val="0"/>
          <w:sz w:val="28"/>
          <w:szCs w:val="28"/>
        </w:rPr>
      </w:pPr>
      <w:r w:rsidRPr="008D787F">
        <w:rPr>
          <w:b w:val="0"/>
          <w:sz w:val="28"/>
          <w:szCs w:val="28"/>
        </w:rPr>
        <w:t xml:space="preserve"> Третий фактор, который может вызвать дефекты познавательной деятельности и тем самым влиять на успевание учащихся – это неадекватное использование устойчивых индивидуальных особенностей, которые в отечественной психологии в течение длительного времени изучаются в связи с учением о типологических свойствах  нервной системы.</w:t>
      </w:r>
    </w:p>
    <w:p w:rsidR="00CD3994" w:rsidRPr="008D787F" w:rsidRDefault="00CD3994" w:rsidP="00CD3994">
      <w:pPr>
        <w:pStyle w:val="1"/>
        <w:ind w:firstLine="720"/>
        <w:rPr>
          <w:b w:val="0"/>
          <w:sz w:val="28"/>
          <w:szCs w:val="28"/>
        </w:rPr>
      </w:pPr>
      <w:r w:rsidRPr="008D787F">
        <w:rPr>
          <w:b w:val="0"/>
          <w:sz w:val="28"/>
          <w:szCs w:val="28"/>
        </w:rPr>
        <w:t>Как отмечал Б.М. Теплов, люди различаются некоторыми динамическими, формальными особенностями психического склада и поведения  (темпу, выносливости, работоспособности и др.) детерминируются некоторыми природными факторами, в первую очередь, основными свойствами нервной системы.(5)</w:t>
      </w:r>
    </w:p>
    <w:p w:rsidR="00CD3994" w:rsidRPr="008D787F" w:rsidRDefault="00CD3994" w:rsidP="00CD3994">
      <w:pPr>
        <w:pStyle w:val="1"/>
        <w:ind w:firstLine="720"/>
        <w:rPr>
          <w:b w:val="0"/>
          <w:sz w:val="28"/>
          <w:szCs w:val="28"/>
        </w:rPr>
      </w:pPr>
      <w:r w:rsidRPr="008D787F">
        <w:rPr>
          <w:b w:val="0"/>
          <w:sz w:val="28"/>
          <w:szCs w:val="28"/>
        </w:rPr>
        <w:t>Среди основных свойств нервной системы, заметно влияющих на обучение человека, выделяют силу и подвижность нервной системы.</w:t>
      </w:r>
    </w:p>
    <w:p w:rsidR="00CD3994" w:rsidRPr="008D787F" w:rsidRDefault="00CD3994" w:rsidP="00CD3994">
      <w:pPr>
        <w:pStyle w:val="1"/>
        <w:ind w:firstLine="720"/>
        <w:rPr>
          <w:b w:val="0"/>
          <w:sz w:val="28"/>
          <w:szCs w:val="28"/>
        </w:rPr>
      </w:pPr>
      <w:r w:rsidRPr="008D787F">
        <w:rPr>
          <w:b w:val="0"/>
          <w:sz w:val="28"/>
          <w:szCs w:val="28"/>
        </w:rPr>
        <w:t xml:space="preserve">Проявление силы – слабости нервной системы выражается в разных показателях: в работоспособности, в показателях, отражающих способности противостоять действиям посторонних раздражителей, в показателях реактивности, чувствительности к раздражителям. </w:t>
      </w:r>
    </w:p>
    <w:p w:rsidR="00CD3994" w:rsidRPr="008D787F" w:rsidRDefault="00CD3994" w:rsidP="00CD3994">
      <w:pPr>
        <w:pStyle w:val="1"/>
        <w:ind w:firstLine="720"/>
        <w:rPr>
          <w:b w:val="0"/>
          <w:sz w:val="28"/>
          <w:szCs w:val="28"/>
        </w:rPr>
      </w:pPr>
      <w:r w:rsidRPr="008D787F">
        <w:rPr>
          <w:b w:val="0"/>
          <w:sz w:val="28"/>
          <w:szCs w:val="28"/>
        </w:rPr>
        <w:t xml:space="preserve">Проявление подвижности - инертности  нервной системы находят свое выражение в скорости темповых показателях выполнения  разнообразных видов деятельности (например, в скорости актуализации имеющихся знаний, в скорости реагирования на внешние раздражители, в продуктивности деятельности в ситуации связанной с лимитом времени, в легкости приспособления к новым видам деятельности).  </w:t>
      </w:r>
    </w:p>
    <w:p w:rsidR="00CD3994" w:rsidRPr="008D787F" w:rsidRDefault="00CD3994" w:rsidP="00CD3994">
      <w:pPr>
        <w:pStyle w:val="1"/>
        <w:ind w:firstLine="720"/>
        <w:rPr>
          <w:b w:val="0"/>
          <w:sz w:val="28"/>
          <w:szCs w:val="28"/>
        </w:rPr>
      </w:pPr>
      <w:r w:rsidRPr="00CD3994">
        <w:rPr>
          <w:b w:val="0"/>
          <w:sz w:val="28"/>
          <w:szCs w:val="28"/>
        </w:rPr>
        <w:t>Вторая группа психологических причин неуспеваемости связана с особенностями развития диалогической речи у</w:t>
      </w:r>
      <w:r w:rsidRPr="008D787F">
        <w:rPr>
          <w:b w:val="0"/>
          <w:sz w:val="28"/>
          <w:szCs w:val="28"/>
        </w:rPr>
        <w:t xml:space="preserve">школьников. Диалог -  показатель содержания мышления и обучения. </w:t>
      </w:r>
      <w:r w:rsidRPr="008D787F">
        <w:rPr>
          <w:sz w:val="28"/>
          <w:szCs w:val="28"/>
        </w:rPr>
        <w:br/>
      </w:r>
      <w:r w:rsidRPr="008D787F">
        <w:rPr>
          <w:b w:val="0"/>
          <w:sz w:val="28"/>
          <w:szCs w:val="28"/>
        </w:rPr>
        <w:t xml:space="preserve">В 60-х годах прозвучало знаменитое  высказывание “Школа должна учить мыслить!”. Предстояло перейти от обучения тех, кто хотел и стремился учиться, к обучению всех. Научные понятия, произведения искусства, умственные умения и навыки – все это собиралось в единую систему, выстраивалось в виде небывалой лестницы, по </w:t>
      </w:r>
      <w:r w:rsidRPr="008D787F">
        <w:rPr>
          <w:b w:val="0"/>
          <w:sz w:val="28"/>
          <w:szCs w:val="28"/>
        </w:rPr>
        <w:lastRenderedPageBreak/>
        <w:t>которой предстояло восходить каждому ребенку.</w:t>
      </w:r>
      <w:r w:rsidRPr="008D787F">
        <w:rPr>
          <w:b w:val="0"/>
          <w:sz w:val="28"/>
          <w:szCs w:val="28"/>
        </w:rPr>
        <w:br/>
        <w:t xml:space="preserve">Наука и культура представлялись как совокупность отстоявшихся достижений цивилизации, предельно ясных, прозрачных, несомненных образцов, эталонов, присвоение которых и делает ребенка Человеком. В роли носителя орудий и эталонов “Человека образованного” выступал Учитель, который должен был уверенно вести ребенка за руку по спиралевидно развивающемуся и уходящему вверх, в бесконечность, в беспредельность пути познания. </w:t>
      </w:r>
      <w:r w:rsidRPr="008D787F">
        <w:rPr>
          <w:b w:val="0"/>
          <w:sz w:val="28"/>
          <w:szCs w:val="28"/>
        </w:rPr>
        <w:br/>
        <w:t xml:space="preserve">        “Педагогика восхождения”, разные варианты которой были созданы в 60-х годах, была радикально монологичной.</w:t>
      </w:r>
      <w:r w:rsidRPr="008D787F">
        <w:rPr>
          <w:b w:val="0"/>
          <w:sz w:val="28"/>
          <w:szCs w:val="28"/>
        </w:rPr>
        <w:br/>
        <w:t xml:space="preserve">Монологичным было само знание, подлежащее “присвоению” в школе. Монологичными мыслились и формы общения учителя и ученика. На уроке дети овладели общими для всех знаниями, умениями, навыками. Ими первоначально владеет учитель, который и передал их детям. Как бы ни были внешне активны дети, вся эта активность заранее была учтена учителем, запрограммирована им. Учитель одинок на уроке. Как бы он ни стремился к равенству и диалогу с детьми, как бы он ни хотел проникнуть в мир детской мысли и детского слова – на уроке это было невозможно. </w:t>
      </w:r>
      <w:r w:rsidRPr="008D787F">
        <w:rPr>
          <w:b w:val="0"/>
          <w:sz w:val="28"/>
          <w:szCs w:val="28"/>
        </w:rPr>
        <w:br/>
        <w:t xml:space="preserve"> Первый существенный шаг приближения обучения в школе к особенностям современного диалогического мышления в науке и культуре был сделан проблемным обучением. На наш взгляд, главной ограничительной чертой, за которую не смогла шагнуть теория проблемного обучения, было то, что в качестве модели проблемных ситуаций в обучении, как правило, брались ситуации, в которых проблемы имели однозначное, окончательное и заранее известное учителю  решение. </w:t>
      </w:r>
    </w:p>
    <w:p w:rsidR="00CD3994" w:rsidRPr="008D787F" w:rsidRDefault="00CD3994" w:rsidP="00CD3994">
      <w:pPr>
        <w:pStyle w:val="1"/>
        <w:ind w:firstLine="720"/>
        <w:rPr>
          <w:b w:val="0"/>
          <w:sz w:val="28"/>
          <w:szCs w:val="28"/>
        </w:rPr>
      </w:pPr>
      <w:r w:rsidRPr="008D787F">
        <w:rPr>
          <w:b w:val="0"/>
          <w:sz w:val="28"/>
          <w:szCs w:val="28"/>
        </w:rPr>
        <w:t>А что, если сделать предметом обучения проблемы, не имеющие столь однозначного решения? Очень многие узловые темы математики, физики, химии, языкознания, биологии объективно выводят на исходные трудности, парадоксы, нерешенные проблемы науки ХХ1 века. Возникает необходимость в осмыслении урока-диалога, содержанием которого являлись бы такие проблемы.</w:t>
      </w:r>
      <w:r w:rsidRPr="008D787F">
        <w:rPr>
          <w:b w:val="0"/>
          <w:sz w:val="28"/>
          <w:szCs w:val="28"/>
        </w:rPr>
        <w:br/>
        <w:t xml:space="preserve"> Диалогическая речь – основа детской речи.</w:t>
      </w:r>
    </w:p>
    <w:p w:rsidR="00CD3994" w:rsidRPr="008D787F" w:rsidRDefault="00CD3994" w:rsidP="00CD3994">
      <w:pPr>
        <w:pStyle w:val="1"/>
        <w:ind w:firstLine="720"/>
        <w:rPr>
          <w:b w:val="0"/>
          <w:sz w:val="28"/>
          <w:szCs w:val="28"/>
        </w:rPr>
      </w:pPr>
      <w:r w:rsidRPr="008D787F">
        <w:rPr>
          <w:b w:val="0"/>
          <w:sz w:val="28"/>
          <w:szCs w:val="28"/>
        </w:rPr>
        <w:t xml:space="preserve">Как утверждает Д. Эльконин (1960), диалогическая форма речи обусловлена тем обстоятельством, что деятельность ребенка еще не отделена в своих существенных звеньях от деятельности ребенка со взрослым. Речь ребенка в этот  период состоит из ответов на вопросы взрослого, вопросов к  взрослым в связи с трудностями, возникающими в ходе деятельности, а также требований об удовлетворении своих потребностей. Овладение речевым общением </w:t>
      </w:r>
      <w:r w:rsidRPr="008D787F">
        <w:rPr>
          <w:b w:val="0"/>
          <w:sz w:val="28"/>
          <w:szCs w:val="28"/>
        </w:rPr>
        <w:lastRenderedPageBreak/>
        <w:t>начинается с использования ребенком отдельных предложений разных типов, в основном побудительных, которыми он овладевает по подражанию. Позже в его речи появляются вопросительные и повествовательные предложения. Диалогическая речь усложняется в связи с развитием коллективной деятельности детей.(6)</w:t>
      </w:r>
    </w:p>
    <w:p w:rsidR="00CD3994" w:rsidRPr="008D787F" w:rsidRDefault="00CD3994" w:rsidP="00CD3994">
      <w:pPr>
        <w:pStyle w:val="1"/>
        <w:ind w:firstLine="720"/>
        <w:rPr>
          <w:b w:val="0"/>
          <w:sz w:val="28"/>
          <w:szCs w:val="28"/>
        </w:rPr>
      </w:pPr>
      <w:r w:rsidRPr="008D787F">
        <w:rPr>
          <w:b w:val="0"/>
          <w:sz w:val="28"/>
          <w:szCs w:val="28"/>
        </w:rPr>
        <w:t xml:space="preserve">Необходимо именно через деятельность, через различные учебные ситуации учить детей говорить, высказывать свою точку зрения по данной теме или вопросу. Учить доказать с приведением примеров в правильности высказанной мысли или точки зрения. Учить рефлектировать каждый этап проделанной работы сначала в группе, а затем в коллективе. Учителю необходимо управлять процессом протекания детской диалогической речи  отметить положительное в высказываниях учащихся, а также внести коррективы в устной форме или в письменной по заранее приготовленному шаблону.   Учить мыслить невозможно без активной мыслительной и речевой деятельности, которая лучше всего протекает именно через диалогическую речь сначала в паре, в группе, затем в коллективе.   </w:t>
      </w:r>
    </w:p>
    <w:p w:rsidR="00CD3994" w:rsidRPr="008D787F" w:rsidRDefault="00CD3994" w:rsidP="00CD3994">
      <w:pPr>
        <w:pStyle w:val="1"/>
        <w:ind w:firstLine="720"/>
        <w:rPr>
          <w:b w:val="0"/>
          <w:sz w:val="28"/>
          <w:szCs w:val="28"/>
        </w:rPr>
      </w:pPr>
      <w:r w:rsidRPr="008D787F">
        <w:rPr>
          <w:b w:val="0"/>
          <w:sz w:val="28"/>
          <w:szCs w:val="28"/>
        </w:rPr>
        <w:t xml:space="preserve">Третья группа психологических причин неуспеваемости младших школьников связана с особенностями  мотивационной сферы. </w:t>
      </w:r>
    </w:p>
    <w:p w:rsidR="00CD3994" w:rsidRPr="008D787F" w:rsidRDefault="00CD3994" w:rsidP="00CD3994">
      <w:pPr>
        <w:pStyle w:val="1"/>
        <w:ind w:firstLine="720"/>
        <w:rPr>
          <w:b w:val="0"/>
          <w:sz w:val="28"/>
          <w:szCs w:val="28"/>
        </w:rPr>
      </w:pPr>
      <w:r w:rsidRPr="008D787F">
        <w:rPr>
          <w:b w:val="0"/>
          <w:sz w:val="28"/>
          <w:szCs w:val="28"/>
        </w:rPr>
        <w:t>Несформированность у школьника такой положительной устойчивой мотивации к учебной деятельности, которая побуждала бы его к добросовестной систематической учебе, может стать следующей причиной слабой успеваемости.</w:t>
      </w:r>
    </w:p>
    <w:p w:rsidR="00CD3994" w:rsidRPr="008D787F" w:rsidRDefault="00CD3994" w:rsidP="00CD3994">
      <w:pPr>
        <w:pStyle w:val="1"/>
        <w:ind w:firstLine="720"/>
        <w:rPr>
          <w:b w:val="0"/>
          <w:sz w:val="28"/>
          <w:szCs w:val="28"/>
        </w:rPr>
      </w:pPr>
      <w:r w:rsidRPr="00CD3994">
        <w:rPr>
          <w:b w:val="0"/>
          <w:sz w:val="28"/>
          <w:szCs w:val="28"/>
        </w:rPr>
        <w:t>Мотивационная сфера учебной деятельности, т.е. то, что определяет, побуждает учебную активность, имеет сложное строение и изменяется в ходе индивидуального и возрастного развития школьников. Учебная деятельность является полимотивированной, и лежащие в ее основе различные побуждения образуют определенную иерархическую структуру. Так, например, у ученика может существовать  направленность на процесс, на способы своих учебных действий, но в то же время он будет ориентироваться на результат, на оценку своего труда. У школьников, помимо сугубо познавательных процессов, могут</w:t>
      </w:r>
      <w:r w:rsidR="008F0831">
        <w:rPr>
          <w:b w:val="0"/>
          <w:sz w:val="28"/>
          <w:szCs w:val="28"/>
        </w:rPr>
        <w:t xml:space="preserve"> </w:t>
      </w:r>
      <w:r w:rsidRPr="008D787F">
        <w:rPr>
          <w:b w:val="0"/>
          <w:sz w:val="28"/>
          <w:szCs w:val="28"/>
        </w:rPr>
        <w:t xml:space="preserve">действовать мотивы «избежания» неприятностей, исходящих от взрослых,  и т.д. </w:t>
      </w:r>
    </w:p>
    <w:p w:rsidR="00CD3994" w:rsidRPr="008D787F" w:rsidRDefault="00CD3994" w:rsidP="00CD3994">
      <w:pPr>
        <w:pStyle w:val="1"/>
        <w:ind w:firstLine="720"/>
        <w:rPr>
          <w:b w:val="0"/>
          <w:sz w:val="28"/>
          <w:szCs w:val="28"/>
        </w:rPr>
      </w:pPr>
      <w:r w:rsidRPr="008D787F">
        <w:rPr>
          <w:b w:val="0"/>
          <w:sz w:val="28"/>
          <w:szCs w:val="28"/>
        </w:rPr>
        <w:t>Обычно в школу ребенок приходит положительно мотивированным. В  самом   выполнении учебных действий по требованию взрослых как объективно значимой деятельности, благодаря которой ребенок приобретает новую социальную позицию.</w:t>
      </w:r>
    </w:p>
    <w:p w:rsidR="00CD3994" w:rsidRPr="008D787F" w:rsidRDefault="00CD3994" w:rsidP="00CD3994">
      <w:pPr>
        <w:pStyle w:val="1"/>
        <w:ind w:firstLine="720"/>
        <w:rPr>
          <w:b w:val="0"/>
          <w:sz w:val="28"/>
          <w:szCs w:val="28"/>
        </w:rPr>
      </w:pPr>
      <w:r w:rsidRPr="008D787F">
        <w:rPr>
          <w:b w:val="0"/>
          <w:sz w:val="28"/>
          <w:szCs w:val="28"/>
        </w:rPr>
        <w:lastRenderedPageBreak/>
        <w:t>Помимо этого, интерес к школе младшего школьника объясняется его общей любознательностью, жаждой новых впечатлений. Обычно этот интерес удовлетворяется в первые один - два года. А выраженных познавательных мотивов у ребенка в младших классах чаще всего нет. Его почти не интересует содержание уроков и изучаемых областей знаний.</w:t>
      </w:r>
    </w:p>
    <w:p w:rsidR="00CD3994" w:rsidRPr="008D787F" w:rsidRDefault="00CD3994" w:rsidP="00CD3994">
      <w:pPr>
        <w:pStyle w:val="1"/>
        <w:ind w:firstLine="720"/>
        <w:rPr>
          <w:b w:val="0"/>
          <w:sz w:val="28"/>
          <w:szCs w:val="28"/>
        </w:rPr>
      </w:pPr>
      <w:r w:rsidRPr="008D787F">
        <w:rPr>
          <w:b w:val="0"/>
          <w:sz w:val="28"/>
          <w:szCs w:val="28"/>
        </w:rPr>
        <w:t>Чтобы не угасло у такого ученика положительное отношение к школе, необходимо уже в младших классах формировать собственно учебные интересы. Если этим не заняться своевременно, то не исключено, что часть школьников станет отрицательно или безразлично относиться к учебе, и окажется в числе неуспевающих.</w:t>
      </w:r>
    </w:p>
    <w:p w:rsidR="00CD3994" w:rsidRPr="008D787F" w:rsidRDefault="00CD3994" w:rsidP="00CD3994">
      <w:pPr>
        <w:pStyle w:val="1"/>
        <w:ind w:firstLine="720"/>
        <w:rPr>
          <w:b w:val="0"/>
          <w:sz w:val="28"/>
          <w:szCs w:val="28"/>
        </w:rPr>
      </w:pPr>
      <w:r w:rsidRPr="008D787F">
        <w:rPr>
          <w:b w:val="0"/>
          <w:sz w:val="28"/>
          <w:szCs w:val="28"/>
        </w:rPr>
        <w:t>Что в таком случае должен делать учитель? Как изменить отрицательное отношение неуспевающего к учению?  По мнению ученых,  учителем, должны быть направлены на формирование устойчивой мотивации достижения успеха, одной стороны, и на развитие учебных процессов с другой. Формирование устойчивой мотивации достижения успеха необходимо для того, чтобы сломать «позицию неуспевающего», повысить самооценку и психологическую устойчивость школьника.  Как считает психолог И.Ю. Кулагина, высокая самооценка неуспевающими учениками отдельных своих качеств и способностей, отсутствие у них комплекса неполноценности и неуверенности в себе играют положительную роль, помогая таким школьникам утвердиться в посильных для них видах деятельности, являются базой для развития учебной мотивации и осуществления необходимых педагогических воздействий.(7)</w:t>
      </w:r>
    </w:p>
    <w:p w:rsidR="00CD3994" w:rsidRPr="008D787F" w:rsidRDefault="00CD3994" w:rsidP="00CD3994">
      <w:pPr>
        <w:pStyle w:val="1"/>
        <w:ind w:firstLine="720"/>
        <w:rPr>
          <w:b w:val="0"/>
          <w:sz w:val="28"/>
          <w:szCs w:val="28"/>
        </w:rPr>
      </w:pPr>
      <w:r w:rsidRPr="008D787F">
        <w:rPr>
          <w:b w:val="0"/>
          <w:sz w:val="28"/>
          <w:szCs w:val="28"/>
        </w:rPr>
        <w:t>Как помочь ребенку преодолеть  неуверенность в себе? Совместно с учителем нужно создавать условия для переживания школьником успеха и, связанных с ним положительных эмоций. Для этого  рекомендуется ставить перед учеником такие задачи,  которые  соответствуют  его  возможностям  или находятся  в зоне  его ближайшего развития.  Нужно стараться вычленять те сферы деятельности, в ходе выполнения которых ученик может проявлять  инициативу и заслуживать  признание в школе, в классе. Это могут быть мелкие общественные поручения, дежурство по школе, помощь в организации праздника в классе и для родителей и т.д.</w:t>
      </w:r>
    </w:p>
    <w:p w:rsidR="00CD3994" w:rsidRPr="008D787F" w:rsidRDefault="00CD3994" w:rsidP="00CD3994">
      <w:pPr>
        <w:pStyle w:val="1"/>
        <w:ind w:firstLine="720"/>
        <w:rPr>
          <w:b w:val="0"/>
          <w:sz w:val="28"/>
          <w:szCs w:val="28"/>
        </w:rPr>
      </w:pPr>
      <w:r w:rsidRPr="008D787F">
        <w:rPr>
          <w:b w:val="0"/>
          <w:sz w:val="28"/>
          <w:szCs w:val="28"/>
        </w:rPr>
        <w:t>Достаточно эффективным может быть прием, который использует Ш.А. Амонашвили,- превращение отстающего  ученика в «учителя», наставника, помогающего слабому ученику из младшего класса.  Вычисление «успешных»  сфер деятельности отстающего школьника помогает изменить отношение к нему педагогов, родителей, учеников в лучшую сторону.(8)</w:t>
      </w:r>
    </w:p>
    <w:p w:rsidR="00CD3994" w:rsidRPr="008D787F" w:rsidRDefault="00CD3994" w:rsidP="00CD3994">
      <w:pPr>
        <w:pStyle w:val="1"/>
        <w:ind w:firstLine="720"/>
        <w:rPr>
          <w:b w:val="0"/>
          <w:sz w:val="28"/>
          <w:szCs w:val="28"/>
        </w:rPr>
      </w:pPr>
      <w:r w:rsidRPr="008D787F">
        <w:rPr>
          <w:b w:val="0"/>
          <w:sz w:val="28"/>
          <w:szCs w:val="28"/>
        </w:rPr>
        <w:lastRenderedPageBreak/>
        <w:t>Рекомендуется закреплять осознание школьником имеющихся у него достижений и успехов. Отталкиваясь от них, нужно помогать ему</w:t>
      </w:r>
      <w:r>
        <w:rPr>
          <w:b w:val="0"/>
          <w:sz w:val="28"/>
          <w:szCs w:val="28"/>
        </w:rPr>
        <w:t>,</w:t>
      </w:r>
      <w:r w:rsidRPr="008D787F">
        <w:rPr>
          <w:b w:val="0"/>
          <w:sz w:val="28"/>
          <w:szCs w:val="28"/>
        </w:rPr>
        <w:t xml:space="preserve"> воспринимать очередное учебное задание, само по себе, без воспоминаний о переживаниях, которые ему сопутствовали при прежних неудачах.</w:t>
      </w:r>
    </w:p>
    <w:p w:rsidR="00CD3994" w:rsidRPr="008D787F" w:rsidRDefault="00CD3994" w:rsidP="00CD3994">
      <w:pPr>
        <w:pStyle w:val="1"/>
        <w:ind w:firstLine="720"/>
        <w:rPr>
          <w:b w:val="0"/>
          <w:sz w:val="28"/>
          <w:szCs w:val="28"/>
        </w:rPr>
      </w:pPr>
      <w:r w:rsidRPr="008D787F">
        <w:rPr>
          <w:b w:val="0"/>
          <w:sz w:val="28"/>
          <w:szCs w:val="28"/>
        </w:rPr>
        <w:t>Следует обращать внимание и на такие моменты, связанные с получаемой неуспевающим  учеником оценкой,  как  ее  подробное  обоснование,  выделение  тех критериев,  по  которым  оцениваются  результаты  учебной деятельности.</w:t>
      </w:r>
    </w:p>
    <w:p w:rsidR="00CD3994" w:rsidRPr="008D787F" w:rsidRDefault="00CD3994" w:rsidP="00CD3994">
      <w:pPr>
        <w:pStyle w:val="1"/>
        <w:ind w:firstLine="720"/>
        <w:rPr>
          <w:b w:val="0"/>
          <w:sz w:val="28"/>
          <w:szCs w:val="28"/>
        </w:rPr>
      </w:pPr>
      <w:r w:rsidRPr="008D787F">
        <w:rPr>
          <w:b w:val="0"/>
          <w:sz w:val="28"/>
          <w:szCs w:val="28"/>
        </w:rPr>
        <w:t>Постепенно воспитывается  у неуспевающего школьника  уверенность  в себе, в своих возможностях, и изменяя тем самым его отношение к своей неуспеваемости, следует затем переходить к постановке конкретной и четкой цели по преодолению  отставания в учебе. Но чтобы цель, которая перед  учеником  ставится, была принята  им,  стала его намерением, необходимо, чтобы он сам участвовал как в постановке цели, так и в анализе, обсуждении, осознании условий и путей ее достижения.</w:t>
      </w:r>
    </w:p>
    <w:p w:rsidR="00CD3994" w:rsidRPr="008D787F" w:rsidRDefault="00CD3994" w:rsidP="00CD3994">
      <w:pPr>
        <w:pStyle w:val="1"/>
        <w:ind w:firstLine="720"/>
        <w:rPr>
          <w:b w:val="0"/>
          <w:sz w:val="28"/>
          <w:szCs w:val="28"/>
        </w:rPr>
      </w:pPr>
      <w:r w:rsidRPr="008D787F">
        <w:rPr>
          <w:b w:val="0"/>
          <w:sz w:val="28"/>
          <w:szCs w:val="28"/>
        </w:rPr>
        <w:t>Так,  например, психолог М.В.Матюхина предлагает использовать при организации работы с неуспевающим учеником перечень того, что он должен знать и уметь по каждой пройденной теме.  Сам ученик может отмечать против каждого пункта этого перечня,  что он усвоил, чего еще не усвоил, соответствующими знаками: + (уже знаю); - (еще не знаю); ? (сомневаюсь).</w:t>
      </w:r>
    </w:p>
    <w:p w:rsidR="00CD3994" w:rsidRPr="008D787F" w:rsidRDefault="00CD3994" w:rsidP="00CD3994">
      <w:pPr>
        <w:pStyle w:val="1"/>
        <w:ind w:firstLine="720"/>
        <w:rPr>
          <w:b w:val="0"/>
          <w:sz w:val="28"/>
          <w:szCs w:val="28"/>
        </w:rPr>
      </w:pPr>
      <w:r w:rsidRPr="008D787F">
        <w:rPr>
          <w:b w:val="0"/>
          <w:sz w:val="28"/>
          <w:szCs w:val="28"/>
        </w:rPr>
        <w:t>Такой способ работы дает возможность ученику видеть свое движение вперед, последовательно ставить и достигать одну цель за другой, подниматься со ступеньки на ступеньку и наглядно отразить свое обогащение  знаниями и умениями. Такая  организация  учебной работы похожа на соревнование с самим собой и может явиться важным мотивирующим фактором, повышающим активность ученика.(9)</w:t>
      </w:r>
    </w:p>
    <w:p w:rsidR="00CD3994" w:rsidRPr="008D787F" w:rsidRDefault="00CD3994" w:rsidP="00CD3994">
      <w:pPr>
        <w:pStyle w:val="1"/>
        <w:ind w:firstLine="720"/>
        <w:rPr>
          <w:b w:val="0"/>
          <w:sz w:val="28"/>
          <w:szCs w:val="28"/>
        </w:rPr>
      </w:pPr>
      <w:r w:rsidRPr="008D787F">
        <w:rPr>
          <w:b w:val="0"/>
          <w:sz w:val="28"/>
          <w:szCs w:val="28"/>
        </w:rPr>
        <w:t>Еще один путь, ведущий к этому, формирование учебных интересов. Основная причина дефектов познавательных  интересов   заключается в отсутствии  необходимого  минимума  систематических занятий в какой-либо области.</w:t>
      </w:r>
    </w:p>
    <w:p w:rsidR="00CD3994" w:rsidRPr="008D787F" w:rsidRDefault="00CD3994" w:rsidP="00CD3994">
      <w:pPr>
        <w:pStyle w:val="1"/>
        <w:ind w:firstLine="720"/>
        <w:rPr>
          <w:b w:val="0"/>
          <w:sz w:val="28"/>
          <w:szCs w:val="28"/>
        </w:rPr>
      </w:pPr>
      <w:r w:rsidRPr="008D787F">
        <w:rPr>
          <w:b w:val="0"/>
          <w:sz w:val="28"/>
          <w:szCs w:val="28"/>
        </w:rPr>
        <w:t>Формирование учебных интересов можно осуществлять через простейшие «побочные»  интересы.</w:t>
      </w:r>
    </w:p>
    <w:p w:rsidR="00CD3994" w:rsidRPr="008D787F" w:rsidRDefault="00CD3994" w:rsidP="00CD3994">
      <w:pPr>
        <w:pStyle w:val="1"/>
        <w:ind w:firstLine="720"/>
        <w:rPr>
          <w:b w:val="0"/>
          <w:sz w:val="28"/>
          <w:szCs w:val="28"/>
        </w:rPr>
      </w:pPr>
      <w:r w:rsidRPr="008D787F">
        <w:rPr>
          <w:b w:val="0"/>
          <w:sz w:val="28"/>
          <w:szCs w:val="28"/>
        </w:rPr>
        <w:t>Так, у школьников интерес вызывает дополнительный развивающий материал,  обращение к их непосредственному опыту, широкое использование их собственных наблюдений, практических действий, экскурсии, носящие познавательный характер.</w:t>
      </w:r>
    </w:p>
    <w:p w:rsidR="00CD3994" w:rsidRPr="008D787F" w:rsidRDefault="00CD3994" w:rsidP="00CD3994">
      <w:pPr>
        <w:pStyle w:val="1"/>
        <w:ind w:firstLine="720"/>
        <w:rPr>
          <w:b w:val="0"/>
          <w:sz w:val="28"/>
          <w:szCs w:val="28"/>
        </w:rPr>
      </w:pPr>
      <w:r w:rsidRPr="008D787F">
        <w:rPr>
          <w:b w:val="0"/>
          <w:sz w:val="28"/>
          <w:szCs w:val="28"/>
        </w:rPr>
        <w:lastRenderedPageBreak/>
        <w:t>На основе первоначальных интересов к указанным видам работы возникает интерес к содержанию учебной деятельности (знаниям как таковым) и процессу выполнения  сложных  учебных  действий. Эти как бы побочные интересы становятся тем опосредствующим  механизмом, благодаря которому развиваются полноценные,  истинные учебные интересы.</w:t>
      </w:r>
    </w:p>
    <w:p w:rsidR="00CD3994" w:rsidRPr="008D787F" w:rsidRDefault="00CD3994" w:rsidP="00CD3994">
      <w:pPr>
        <w:pStyle w:val="1"/>
        <w:ind w:firstLine="720"/>
        <w:rPr>
          <w:b w:val="0"/>
          <w:sz w:val="28"/>
          <w:szCs w:val="28"/>
        </w:rPr>
      </w:pPr>
      <w:r w:rsidRPr="008D787F">
        <w:rPr>
          <w:b w:val="0"/>
          <w:sz w:val="28"/>
          <w:szCs w:val="28"/>
        </w:rPr>
        <w:t>Итак, мы остановились на основных причинах учебных трудностей,  которые могут возникнуть у ребенка  и  привести  его в разряд  отстающих,  неуспевающих  учеников.  Многие трудности  в  учебе образуют  своего рода  порочный круг, в котором кажды</w:t>
      </w:r>
      <w:r>
        <w:rPr>
          <w:b w:val="0"/>
          <w:sz w:val="28"/>
          <w:szCs w:val="28"/>
        </w:rPr>
        <w:t>й нежелательный фактор  вначале</w:t>
      </w:r>
      <w:r w:rsidRPr="008D787F">
        <w:rPr>
          <w:b w:val="0"/>
          <w:sz w:val="28"/>
          <w:szCs w:val="28"/>
        </w:rPr>
        <w:t xml:space="preserve"> вызывается  обстоятельствами,  а  затем  порождает  другие  нежелательные факторы. </w:t>
      </w:r>
    </w:p>
    <w:p w:rsidR="00CD3994" w:rsidRPr="008D787F" w:rsidRDefault="00CD3994" w:rsidP="00CD3994">
      <w:pPr>
        <w:pStyle w:val="1"/>
        <w:ind w:firstLine="720"/>
        <w:rPr>
          <w:b w:val="0"/>
          <w:sz w:val="28"/>
          <w:szCs w:val="28"/>
        </w:rPr>
      </w:pPr>
      <w:r w:rsidRPr="008D787F">
        <w:rPr>
          <w:b w:val="0"/>
          <w:sz w:val="28"/>
          <w:szCs w:val="28"/>
        </w:rPr>
        <w:t>Поэтому  чаще  всего  нужно искать не одну, а несколько  причин неуспеваемости  каждого  конкретного ученика  и стремиться  устранить  каждую из них. Нужно  помнить,  что нормальному здоровому  ребенку можно всегда  помочь.</w:t>
      </w:r>
    </w:p>
    <w:p w:rsidR="00CD3994" w:rsidRDefault="00CD3994" w:rsidP="00CD3994">
      <w:pPr>
        <w:spacing w:after="0" w:line="240" w:lineRule="auto"/>
        <w:rPr>
          <w:rFonts w:ascii="Times New Roman" w:hAnsi="Times New Roman" w:cs="Times New Roman"/>
          <w:sz w:val="28"/>
          <w:szCs w:val="28"/>
        </w:rPr>
      </w:pPr>
    </w:p>
    <w:p w:rsidR="00CD3994" w:rsidRDefault="00CD3994" w:rsidP="00CD3994">
      <w:pPr>
        <w:spacing w:after="0" w:line="240" w:lineRule="auto"/>
        <w:rPr>
          <w:rFonts w:ascii="Times New Roman" w:hAnsi="Times New Roman" w:cs="Times New Roman"/>
          <w:sz w:val="28"/>
          <w:szCs w:val="28"/>
        </w:rPr>
      </w:pPr>
    </w:p>
    <w:p w:rsidR="00CD3994" w:rsidRPr="00CD3994" w:rsidRDefault="00CD3994" w:rsidP="00CD3994">
      <w:pPr>
        <w:pStyle w:val="1"/>
        <w:ind w:firstLine="720"/>
        <w:jc w:val="center"/>
        <w:rPr>
          <w:b w:val="0"/>
          <w:sz w:val="24"/>
          <w:szCs w:val="24"/>
        </w:rPr>
      </w:pPr>
      <w:r w:rsidRPr="00CD3994">
        <w:rPr>
          <w:b w:val="0"/>
          <w:sz w:val="24"/>
          <w:szCs w:val="24"/>
        </w:rPr>
        <w:t>Литература:</w:t>
      </w:r>
    </w:p>
    <w:p w:rsidR="00CD3994" w:rsidRPr="00CD3994" w:rsidRDefault="00CD3994" w:rsidP="00CD3994">
      <w:pPr>
        <w:numPr>
          <w:ilvl w:val="0"/>
          <w:numId w:val="2"/>
        </w:numPr>
        <w:spacing w:after="0" w:line="240" w:lineRule="auto"/>
        <w:rPr>
          <w:rFonts w:ascii="Times New Roman" w:hAnsi="Times New Roman" w:cs="Times New Roman"/>
          <w:sz w:val="24"/>
          <w:szCs w:val="24"/>
        </w:rPr>
      </w:pPr>
      <w:r w:rsidRPr="00CD3994">
        <w:rPr>
          <w:rFonts w:ascii="Times New Roman" w:hAnsi="Times New Roman" w:cs="Times New Roman"/>
          <w:sz w:val="24"/>
          <w:szCs w:val="24"/>
        </w:rPr>
        <w:t>Славина А.С. Психологические условия повышения интеллектуальной активности учащихся 1-го класса в учебной работе. Известия АПН РСФСР. 1955. Выпуск 73.</w:t>
      </w:r>
    </w:p>
    <w:p w:rsidR="00CD3994" w:rsidRPr="00CD3994" w:rsidRDefault="00CD3994" w:rsidP="00CD3994">
      <w:pPr>
        <w:numPr>
          <w:ilvl w:val="0"/>
          <w:numId w:val="2"/>
        </w:numPr>
        <w:spacing w:after="0" w:line="240" w:lineRule="auto"/>
        <w:rPr>
          <w:rFonts w:ascii="Times New Roman" w:hAnsi="Times New Roman" w:cs="Times New Roman"/>
          <w:sz w:val="24"/>
          <w:szCs w:val="24"/>
        </w:rPr>
      </w:pPr>
      <w:r w:rsidRPr="00CD3994">
        <w:rPr>
          <w:rFonts w:ascii="Times New Roman" w:hAnsi="Times New Roman" w:cs="Times New Roman"/>
          <w:sz w:val="24"/>
          <w:szCs w:val="24"/>
        </w:rPr>
        <w:t>Божович Л.И. Психологическая коррекция учебной работы школьников. Тезисы докладов Всесоюзной конференции «Научно-практической проблемы психологической службы». М., 1987.</w:t>
      </w:r>
    </w:p>
    <w:p w:rsidR="00CD3994" w:rsidRPr="00CD3994" w:rsidRDefault="00CD3994" w:rsidP="00CD3994">
      <w:pPr>
        <w:numPr>
          <w:ilvl w:val="0"/>
          <w:numId w:val="2"/>
        </w:numPr>
        <w:spacing w:after="0" w:line="240" w:lineRule="auto"/>
        <w:rPr>
          <w:rFonts w:ascii="Times New Roman" w:hAnsi="Times New Roman" w:cs="Times New Roman"/>
          <w:sz w:val="24"/>
          <w:szCs w:val="24"/>
        </w:rPr>
      </w:pPr>
      <w:r w:rsidRPr="00CD3994">
        <w:rPr>
          <w:rFonts w:ascii="Times New Roman" w:hAnsi="Times New Roman" w:cs="Times New Roman"/>
          <w:sz w:val="24"/>
          <w:szCs w:val="24"/>
        </w:rPr>
        <w:t>Божович Л.И. Этапы формирования личности в онтогенезе. // Вопросы психологии. 1978г.  №4, №2, 1979г. №4.//</w:t>
      </w:r>
    </w:p>
    <w:p w:rsidR="00CD3994" w:rsidRPr="00CD3994" w:rsidRDefault="00CD3994" w:rsidP="00CD3994">
      <w:pPr>
        <w:numPr>
          <w:ilvl w:val="0"/>
          <w:numId w:val="2"/>
        </w:numPr>
        <w:spacing w:after="0" w:line="240" w:lineRule="auto"/>
        <w:rPr>
          <w:rFonts w:ascii="Times New Roman" w:hAnsi="Times New Roman" w:cs="Times New Roman"/>
          <w:sz w:val="24"/>
          <w:szCs w:val="24"/>
        </w:rPr>
      </w:pPr>
      <w:r w:rsidRPr="00CD3994">
        <w:rPr>
          <w:rFonts w:ascii="Times New Roman" w:hAnsi="Times New Roman" w:cs="Times New Roman"/>
          <w:sz w:val="24"/>
          <w:szCs w:val="24"/>
        </w:rPr>
        <w:t>Мурачковский Н.И. Типы неуспевающих школьников. / Автореферат диссертация кандидата психологических наук. М., 1967г./</w:t>
      </w:r>
    </w:p>
    <w:p w:rsidR="00CD3994" w:rsidRPr="00CD3994" w:rsidRDefault="00CD3994" w:rsidP="00CD3994">
      <w:pPr>
        <w:numPr>
          <w:ilvl w:val="0"/>
          <w:numId w:val="2"/>
        </w:numPr>
        <w:spacing w:after="0" w:line="240" w:lineRule="auto"/>
        <w:rPr>
          <w:rFonts w:ascii="Times New Roman" w:hAnsi="Times New Roman" w:cs="Times New Roman"/>
          <w:sz w:val="24"/>
          <w:szCs w:val="24"/>
        </w:rPr>
      </w:pPr>
      <w:r w:rsidRPr="00CD3994">
        <w:rPr>
          <w:rFonts w:ascii="Times New Roman" w:hAnsi="Times New Roman" w:cs="Times New Roman"/>
          <w:sz w:val="24"/>
          <w:szCs w:val="24"/>
        </w:rPr>
        <w:t>Теплов Б.М. Изучение основных свойств нервной системы и их значение для психологически индивидуальных различий. // Вопросы психологии. 1963 №3.</w:t>
      </w:r>
    </w:p>
    <w:p w:rsidR="00CD3994" w:rsidRPr="00CD3994" w:rsidRDefault="00CD3994" w:rsidP="00CD3994">
      <w:pPr>
        <w:numPr>
          <w:ilvl w:val="0"/>
          <w:numId w:val="2"/>
        </w:numPr>
        <w:spacing w:after="0" w:line="240" w:lineRule="auto"/>
        <w:rPr>
          <w:rFonts w:ascii="Times New Roman" w:hAnsi="Times New Roman" w:cs="Times New Roman"/>
          <w:sz w:val="24"/>
          <w:szCs w:val="24"/>
        </w:rPr>
      </w:pPr>
      <w:r w:rsidRPr="00CD3994">
        <w:rPr>
          <w:rFonts w:ascii="Times New Roman" w:hAnsi="Times New Roman" w:cs="Times New Roman"/>
          <w:sz w:val="24"/>
          <w:szCs w:val="24"/>
        </w:rPr>
        <w:t>Эльконин Д. Избранные психологические труды./ Под редакцией В.В. Давыдова, В.П. Зинченко. М., 1989г.</w:t>
      </w:r>
    </w:p>
    <w:p w:rsidR="00CD3994" w:rsidRPr="00CD3994" w:rsidRDefault="00CD3994" w:rsidP="00CD3994">
      <w:pPr>
        <w:numPr>
          <w:ilvl w:val="0"/>
          <w:numId w:val="2"/>
        </w:numPr>
        <w:spacing w:after="0" w:line="240" w:lineRule="auto"/>
        <w:rPr>
          <w:rFonts w:ascii="Times New Roman" w:hAnsi="Times New Roman" w:cs="Times New Roman"/>
          <w:sz w:val="24"/>
          <w:szCs w:val="24"/>
        </w:rPr>
      </w:pPr>
      <w:r w:rsidRPr="00CD3994">
        <w:rPr>
          <w:rFonts w:ascii="Times New Roman" w:hAnsi="Times New Roman" w:cs="Times New Roman"/>
          <w:sz w:val="24"/>
          <w:szCs w:val="24"/>
        </w:rPr>
        <w:t>Кулагина Н.Ю. Возрастная психология в развитии ребенка от 0 до 17 лет. М., 1991г.</w:t>
      </w:r>
    </w:p>
    <w:p w:rsidR="00CD3994" w:rsidRPr="00CD3994" w:rsidRDefault="00CD3994" w:rsidP="00CD3994">
      <w:pPr>
        <w:numPr>
          <w:ilvl w:val="0"/>
          <w:numId w:val="2"/>
        </w:numPr>
        <w:spacing w:after="0" w:line="240" w:lineRule="auto"/>
        <w:rPr>
          <w:rFonts w:ascii="Times New Roman" w:hAnsi="Times New Roman" w:cs="Times New Roman"/>
          <w:sz w:val="24"/>
          <w:szCs w:val="24"/>
        </w:rPr>
      </w:pPr>
      <w:r w:rsidRPr="00CD3994">
        <w:rPr>
          <w:rFonts w:ascii="Times New Roman" w:hAnsi="Times New Roman" w:cs="Times New Roman"/>
          <w:sz w:val="24"/>
          <w:szCs w:val="24"/>
        </w:rPr>
        <w:t>Амонашвили Ш.А. Школа жизни. – М.: Изд. дом  Шалвы Амоношвили, 1998. – 80с.</w:t>
      </w:r>
    </w:p>
    <w:p w:rsidR="00CD3994" w:rsidRPr="00CD3994" w:rsidRDefault="00CD3994" w:rsidP="00CD3994">
      <w:pPr>
        <w:numPr>
          <w:ilvl w:val="0"/>
          <w:numId w:val="2"/>
        </w:numPr>
        <w:spacing w:after="0" w:line="240" w:lineRule="auto"/>
        <w:rPr>
          <w:rFonts w:ascii="Times New Roman" w:hAnsi="Times New Roman" w:cs="Times New Roman"/>
          <w:sz w:val="24"/>
          <w:szCs w:val="24"/>
        </w:rPr>
      </w:pPr>
      <w:r w:rsidRPr="00CD3994">
        <w:rPr>
          <w:rFonts w:ascii="Times New Roman" w:hAnsi="Times New Roman" w:cs="Times New Roman"/>
          <w:sz w:val="24"/>
          <w:szCs w:val="24"/>
        </w:rPr>
        <w:t>Матюхина М.В. Как развить внимание и память вашего ребенка. М., 1994г.</w:t>
      </w:r>
    </w:p>
    <w:p w:rsidR="00CD3994" w:rsidRPr="00CD3994" w:rsidRDefault="00CD3994" w:rsidP="00CD3994">
      <w:pPr>
        <w:spacing w:after="0" w:line="240" w:lineRule="auto"/>
        <w:rPr>
          <w:rFonts w:ascii="Times New Roman" w:hAnsi="Times New Roman" w:cs="Times New Roman"/>
          <w:sz w:val="28"/>
          <w:szCs w:val="28"/>
        </w:rPr>
      </w:pPr>
    </w:p>
    <w:p w:rsidR="00CD3994" w:rsidRDefault="00CD3994" w:rsidP="00CD3994">
      <w:pPr>
        <w:spacing w:after="0" w:line="240" w:lineRule="auto"/>
        <w:rPr>
          <w:rFonts w:ascii="Times New Roman" w:hAnsi="Times New Roman" w:cs="Times New Roman"/>
          <w:sz w:val="28"/>
          <w:szCs w:val="28"/>
        </w:rPr>
      </w:pPr>
    </w:p>
    <w:p w:rsidR="00CD3994" w:rsidRDefault="00CD3994" w:rsidP="00CD3994">
      <w:pPr>
        <w:spacing w:after="0" w:line="240" w:lineRule="auto"/>
        <w:rPr>
          <w:rFonts w:ascii="Times New Roman" w:hAnsi="Times New Roman" w:cs="Times New Roman"/>
          <w:sz w:val="28"/>
          <w:szCs w:val="28"/>
        </w:rPr>
      </w:pPr>
    </w:p>
    <w:p w:rsidR="00CD3994" w:rsidRDefault="00CD3994" w:rsidP="00CD3994">
      <w:pPr>
        <w:spacing w:after="0" w:line="240" w:lineRule="auto"/>
        <w:rPr>
          <w:rFonts w:ascii="Times New Roman" w:hAnsi="Times New Roman" w:cs="Times New Roman"/>
          <w:sz w:val="28"/>
          <w:szCs w:val="28"/>
        </w:rPr>
      </w:pPr>
    </w:p>
    <w:p w:rsidR="00CD3994" w:rsidRDefault="00CD3994" w:rsidP="00CD3994">
      <w:pPr>
        <w:spacing w:after="0" w:line="240" w:lineRule="auto"/>
        <w:rPr>
          <w:rFonts w:ascii="Times New Roman" w:hAnsi="Times New Roman" w:cs="Times New Roman"/>
          <w:sz w:val="28"/>
          <w:szCs w:val="28"/>
        </w:rPr>
      </w:pPr>
    </w:p>
    <w:p w:rsidR="00CD3994" w:rsidRDefault="00CD3994" w:rsidP="00CD3994">
      <w:pPr>
        <w:spacing w:after="0" w:line="240" w:lineRule="auto"/>
        <w:rPr>
          <w:rFonts w:ascii="Times New Roman" w:hAnsi="Times New Roman" w:cs="Times New Roman"/>
          <w:sz w:val="28"/>
          <w:szCs w:val="28"/>
        </w:rPr>
      </w:pPr>
    </w:p>
    <w:p w:rsidR="00CD3994" w:rsidRDefault="00CD3994" w:rsidP="00CD3994">
      <w:pPr>
        <w:spacing w:after="0" w:line="240" w:lineRule="auto"/>
        <w:rPr>
          <w:rFonts w:ascii="Times New Roman" w:hAnsi="Times New Roman" w:cs="Times New Roman"/>
          <w:sz w:val="28"/>
          <w:szCs w:val="28"/>
        </w:rPr>
      </w:pPr>
    </w:p>
    <w:p w:rsidR="00CD3994" w:rsidRDefault="00CD3994" w:rsidP="00CD3994">
      <w:pPr>
        <w:spacing w:after="0" w:line="240" w:lineRule="auto"/>
        <w:rPr>
          <w:rFonts w:ascii="Times New Roman" w:hAnsi="Times New Roman" w:cs="Times New Roman"/>
          <w:sz w:val="28"/>
          <w:szCs w:val="28"/>
        </w:rPr>
      </w:pPr>
    </w:p>
    <w:p w:rsidR="00CD3994" w:rsidRPr="00CD3994" w:rsidRDefault="00CD3994" w:rsidP="00CD3994">
      <w:pPr>
        <w:spacing w:after="0" w:line="240" w:lineRule="auto"/>
        <w:rPr>
          <w:rFonts w:ascii="Times New Roman" w:hAnsi="Times New Roman" w:cs="Times New Roman"/>
          <w:sz w:val="28"/>
          <w:szCs w:val="28"/>
        </w:rPr>
      </w:pPr>
    </w:p>
    <w:sectPr w:rsidR="00CD3994" w:rsidRPr="00CD3994" w:rsidSect="00364B20">
      <w:pgSz w:w="11906" w:h="16838"/>
      <w:pgMar w:top="1701"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F98" w:rsidRDefault="004F6F98" w:rsidP="00A25B19">
      <w:pPr>
        <w:spacing w:after="0" w:line="240" w:lineRule="auto"/>
      </w:pPr>
      <w:r>
        <w:separator/>
      </w:r>
    </w:p>
  </w:endnote>
  <w:endnote w:type="continuationSeparator" w:id="1">
    <w:p w:rsidR="004F6F98" w:rsidRDefault="004F6F98" w:rsidP="00A25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F98" w:rsidRDefault="004F6F98" w:rsidP="00A25B19">
      <w:pPr>
        <w:spacing w:after="0" w:line="240" w:lineRule="auto"/>
      </w:pPr>
      <w:r>
        <w:separator/>
      </w:r>
    </w:p>
  </w:footnote>
  <w:footnote w:type="continuationSeparator" w:id="1">
    <w:p w:rsidR="004F6F98" w:rsidRDefault="004F6F98" w:rsidP="00A25B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B4439"/>
    <w:multiLevelType w:val="singleLevel"/>
    <w:tmpl w:val="0C489C1C"/>
    <w:lvl w:ilvl="0">
      <w:start w:val="1"/>
      <w:numFmt w:val="decimal"/>
      <w:lvlText w:val="%1)"/>
      <w:lvlJc w:val="left"/>
      <w:pPr>
        <w:tabs>
          <w:tab w:val="num" w:pos="615"/>
        </w:tabs>
        <w:ind w:left="615" w:hanging="615"/>
      </w:pPr>
      <w:rPr>
        <w:rFonts w:hint="default"/>
      </w:rPr>
    </w:lvl>
  </w:abstractNum>
  <w:abstractNum w:abstractNumId="1">
    <w:nsid w:val="61FD7C7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64B20"/>
    <w:rsid w:val="0004304D"/>
    <w:rsid w:val="00180A51"/>
    <w:rsid w:val="002F7FE7"/>
    <w:rsid w:val="00364B20"/>
    <w:rsid w:val="003E1E1B"/>
    <w:rsid w:val="00411851"/>
    <w:rsid w:val="0049784C"/>
    <w:rsid w:val="004F6F98"/>
    <w:rsid w:val="00525732"/>
    <w:rsid w:val="00772274"/>
    <w:rsid w:val="008F0831"/>
    <w:rsid w:val="009771C9"/>
    <w:rsid w:val="00A25B19"/>
    <w:rsid w:val="00C13804"/>
    <w:rsid w:val="00CD3994"/>
    <w:rsid w:val="00FA75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851"/>
  </w:style>
  <w:style w:type="paragraph" w:styleId="1">
    <w:name w:val="heading 1"/>
    <w:basedOn w:val="a"/>
    <w:next w:val="a"/>
    <w:link w:val="10"/>
    <w:qFormat/>
    <w:rsid w:val="00CD3994"/>
    <w:pPr>
      <w:keepNext/>
      <w:spacing w:after="0" w:line="240" w:lineRule="auto"/>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D3994"/>
    <w:pPr>
      <w:spacing w:after="0" w:line="240" w:lineRule="auto"/>
      <w:jc w:val="right"/>
    </w:pPr>
    <w:rPr>
      <w:rFonts w:ascii="Times New Roman" w:eastAsia="Times New Roman" w:hAnsi="Times New Roman" w:cs="Times New Roman"/>
      <w:sz w:val="24"/>
      <w:szCs w:val="20"/>
      <w:lang w:eastAsia="ja-JP"/>
    </w:rPr>
  </w:style>
  <w:style w:type="character" w:customStyle="1" w:styleId="20">
    <w:name w:val="Основной текст 2 Знак"/>
    <w:basedOn w:val="a0"/>
    <w:link w:val="2"/>
    <w:semiHidden/>
    <w:rsid w:val="00CD3994"/>
    <w:rPr>
      <w:rFonts w:ascii="Times New Roman" w:eastAsia="Times New Roman" w:hAnsi="Times New Roman" w:cs="Times New Roman"/>
      <w:sz w:val="24"/>
      <w:szCs w:val="20"/>
      <w:lang w:eastAsia="ja-JP"/>
    </w:rPr>
  </w:style>
  <w:style w:type="character" w:customStyle="1" w:styleId="10">
    <w:name w:val="Заголовок 1 Знак"/>
    <w:basedOn w:val="a0"/>
    <w:link w:val="1"/>
    <w:rsid w:val="00CD3994"/>
    <w:rPr>
      <w:rFonts w:ascii="Times New Roman" w:eastAsia="Times New Roman" w:hAnsi="Times New Roman" w:cs="Times New Roman"/>
      <w:b/>
      <w:sz w:val="32"/>
      <w:szCs w:val="20"/>
      <w:lang w:eastAsia="ru-RU"/>
    </w:rPr>
  </w:style>
  <w:style w:type="paragraph" w:styleId="a3">
    <w:name w:val="header"/>
    <w:basedOn w:val="a"/>
    <w:link w:val="a4"/>
    <w:uiPriority w:val="99"/>
    <w:unhideWhenUsed/>
    <w:rsid w:val="00A25B1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5B19"/>
  </w:style>
  <w:style w:type="paragraph" w:styleId="a5">
    <w:name w:val="footer"/>
    <w:basedOn w:val="a"/>
    <w:link w:val="a6"/>
    <w:uiPriority w:val="99"/>
    <w:unhideWhenUsed/>
    <w:rsid w:val="00A25B1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5B19"/>
  </w:style>
</w:styles>
</file>

<file path=word/webSettings.xml><?xml version="1.0" encoding="utf-8"?>
<w:webSettings xmlns:r="http://schemas.openxmlformats.org/officeDocument/2006/relationships" xmlns:w="http://schemas.openxmlformats.org/wordprocessingml/2006/main">
  <w:divs>
    <w:div w:id="1674642581">
      <w:bodyDiv w:val="1"/>
      <w:marLeft w:val="0"/>
      <w:marRight w:val="0"/>
      <w:marTop w:val="0"/>
      <w:marBottom w:val="0"/>
      <w:divBdr>
        <w:top w:val="none" w:sz="0" w:space="0" w:color="auto"/>
        <w:left w:val="none" w:sz="0" w:space="0" w:color="auto"/>
        <w:bottom w:val="none" w:sz="0" w:space="0" w:color="auto"/>
        <w:right w:val="none" w:sz="0" w:space="0" w:color="auto"/>
      </w:divBdr>
    </w:div>
    <w:div w:id="201440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2760</Words>
  <Characters>15736</Characters>
  <Application>Microsoft Office Word</Application>
  <DocSecurity>0</DocSecurity>
  <Lines>131</Lines>
  <Paragraphs>36</Paragraphs>
  <ScaleCrop>false</ScaleCrop>
  <Company>Microsoft</Company>
  <LinksUpToDate>false</LinksUpToDate>
  <CharactersWithSpaces>18460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11</cp:revision>
  <dcterms:created xsi:type="dcterms:W3CDTF">2013-01-19T17:35:00Z</dcterms:created>
  <dcterms:modified xsi:type="dcterms:W3CDTF">2021-11-25T16:44:00Z</dcterms:modified>
</cp:coreProperties>
</file>