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AF" w:rsidRPr="00492AAF" w:rsidRDefault="005202E8" w:rsidP="0072349B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2AAF" w:rsidRPr="00492AAF">
        <w:rPr>
          <w:rFonts w:ascii="Times New Roman" w:hAnsi="Times New Roman" w:cs="Times New Roman"/>
          <w:sz w:val="24"/>
          <w:szCs w:val="24"/>
        </w:rPr>
        <w:t>ГУ «Средняя общеобразовательная  школа №2 отдела образования</w:t>
      </w: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 xml:space="preserve">г. Аркалыка» Управления образования 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AF" w:rsidRPr="00492AAF" w:rsidRDefault="00492AAF" w:rsidP="00492AAF">
      <w:pPr>
        <w:pStyle w:val="2"/>
        <w:jc w:val="center"/>
      </w:pPr>
      <w:proofErr w:type="spellStart"/>
      <w:r w:rsidRPr="00492AAF">
        <w:t>Класный</w:t>
      </w:r>
      <w:proofErr w:type="spellEnd"/>
      <w:r w:rsidRPr="00492AAF">
        <w:t xml:space="preserve"> час в танцевальном кружке «Созвездие»</w:t>
      </w:r>
    </w:p>
    <w:p w:rsidR="00492AAF" w:rsidRPr="00492AAF" w:rsidRDefault="00492AAF" w:rsidP="00492AAF">
      <w:pPr>
        <w:pStyle w:val="2"/>
        <w:jc w:val="center"/>
      </w:pPr>
      <w:r w:rsidRPr="00492AAF">
        <w:t>«Казахский народный танец»</w:t>
      </w:r>
    </w:p>
    <w:p w:rsidR="00492AAF" w:rsidRPr="00492AAF" w:rsidRDefault="00492AAF" w:rsidP="00492AAF">
      <w:pPr>
        <w:pStyle w:val="2"/>
        <w:jc w:val="center"/>
      </w:pPr>
    </w:p>
    <w:p w:rsidR="00492AAF" w:rsidRPr="008E1752" w:rsidRDefault="00492AAF" w:rsidP="00492AA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92AAF">
        <w:rPr>
          <w:rFonts w:ascii="Times New Roman" w:hAnsi="Times New Roman" w:cs="Times New Roman"/>
          <w:b/>
          <w:sz w:val="24"/>
          <w:szCs w:val="24"/>
        </w:rPr>
        <w:t>Цели</w:t>
      </w:r>
      <w:r w:rsidRPr="00492AAF">
        <w:rPr>
          <w:rFonts w:ascii="Times New Roman" w:hAnsi="Times New Roman" w:cs="Times New Roman"/>
          <w:b/>
          <w:i/>
          <w:sz w:val="24"/>
          <w:szCs w:val="24"/>
        </w:rPr>
        <w:t>:  Знакомство учащихся с  разнообразием казахского народного танца, воспитание чувства прекрасного через танцевальное творчество, пропаганда ЗОЖ.</w:t>
      </w:r>
    </w:p>
    <w:p w:rsidR="00492AAF" w:rsidRPr="008E1752" w:rsidRDefault="00492AAF" w:rsidP="00492AA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92AAF" w:rsidRDefault="00492AAF" w:rsidP="00492AAF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2AAF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2AAF" w:rsidRPr="00492AAF" w:rsidRDefault="00492AAF" w:rsidP="00492A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>Руководитель кружка: «Здравствуйте дорогие ребята вас знакомить с народной хореографией. Сегодня я покажу вам, как разнообразен и богат казахский  народный  танец».</w:t>
      </w: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>Когда танец зарождался, он был составной частью процесса труда и различных ритуалов. В народных танцах отражается жизнь людей: их труд и мысли, настроение и чувства, умения и познания. Поэтому через танцевальное творчество мы знакомимся с бытом, традициями и обычаями своего народа. В большинстве старинных народных казахских танцев нашли свое отражение трудовые процессы. Например в танце «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Кииз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 xml:space="preserve"> басу» танцующие воспроизводят процесс изготовления  кошмы</w:t>
      </w:r>
      <w:proofErr w:type="gramStart"/>
      <w:r w:rsidRPr="00492A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A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2AA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92AAF">
        <w:rPr>
          <w:rFonts w:ascii="Times New Roman" w:hAnsi="Times New Roman" w:cs="Times New Roman"/>
          <w:sz w:val="24"/>
          <w:szCs w:val="24"/>
        </w:rPr>
        <w:t>емонстрируется фото изготовления кошмы).</w:t>
      </w:r>
    </w:p>
    <w:p w:rsid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7560" cy="2171700"/>
            <wp:effectExtent l="19050" t="0" r="0" b="0"/>
            <wp:docPr id="1" name="Рисунок 1" descr="7ea7802c-59ae-4d48-a965-e05f13f78a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ea7802c-59ae-4d48-a965-e05f13f78a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7560" cy="1874520"/>
            <wp:effectExtent l="19050" t="0" r="0" b="0"/>
            <wp:docPr id="2" name="Рисунок 2" descr="7373a6a4-253a-4ba1-9011-8f1b289fe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373a6a4-253a-4ba1-9011-8f1b289fe6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 xml:space="preserve"> А теперь посмотрим фрагмент танца «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Кииз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 xml:space="preserve"> басу» (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y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outu.be</w:t>
      </w:r>
      <w:proofErr w:type="spellEnd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/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ktGug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wCMJE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>)</w:t>
      </w:r>
    </w:p>
    <w:p w:rsidR="00492AAF" w:rsidRPr="008E1752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 xml:space="preserve"> В женском танце «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Уршык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>» можно узнать элементы работы женщин на ручной прялке «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Уршык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>». Посмотрите, как этот процесс отображен в танце (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y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outu.be</w:t>
      </w:r>
      <w:proofErr w:type="spellEnd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/6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lxu</w:t>
      </w:r>
      <w:proofErr w:type="spellEnd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7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AoTf</w:t>
      </w:r>
      <w:proofErr w:type="spellEnd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10</w:t>
      </w:r>
      <w:r w:rsidRPr="00492AAF">
        <w:rPr>
          <w:rFonts w:ascii="Times New Roman" w:hAnsi="Times New Roman" w:cs="Times New Roman"/>
          <w:sz w:val="24"/>
          <w:szCs w:val="24"/>
        </w:rPr>
        <w:t>).</w:t>
      </w:r>
    </w:p>
    <w:p w:rsidR="00492AAF" w:rsidRPr="008E1752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8E1752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lastRenderedPageBreak/>
        <w:t xml:space="preserve">В танцах «Кара 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жорга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Топенкок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>» испо</w:t>
      </w:r>
      <w:r>
        <w:rPr>
          <w:rFonts w:ascii="Times New Roman" w:hAnsi="Times New Roman" w:cs="Times New Roman"/>
          <w:sz w:val="24"/>
          <w:szCs w:val="24"/>
        </w:rPr>
        <w:t>лнители подражают скачке на коне</w:t>
      </w:r>
      <w:r w:rsidRPr="00492AAF">
        <w:rPr>
          <w:rFonts w:ascii="Times New Roman" w:hAnsi="Times New Roman" w:cs="Times New Roman"/>
          <w:sz w:val="24"/>
          <w:szCs w:val="24"/>
        </w:rPr>
        <w:t>.</w:t>
      </w: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3962400"/>
            <wp:effectExtent l="19050" t="0" r="7620" b="0"/>
            <wp:docPr id="3" name="Рисунок 3" descr="3a79226c-fb09-44a2-8baf-46ee172203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a79226c-fb09-44a2-8baf-46ee172203d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 xml:space="preserve">Вот пример такого танца: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y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outu.be</w:t>
      </w:r>
      <w:proofErr w:type="spellEnd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/3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ALCPAINPJw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>Наблюдательность охотников отразилась в танцах «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Кусбеги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дауылпаз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>».</w:t>
      </w: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Default="00492AAF" w:rsidP="00492AAF">
      <w:pPr>
        <w:pStyle w:val="a3"/>
        <w:numPr>
          <w:ilvl w:val="0"/>
          <w:numId w:val="1"/>
        </w:numPr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 xml:space="preserve"> Танец находит место и на всех праздниках и народных гуляньях. Как остатки старинных обрядов с хороводным движением вокруг костра бытуют в аулах массовые игры молодежи «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Айголек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>»</w:t>
      </w: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t>, «Кара кулак».</w:t>
      </w:r>
    </w:p>
    <w:p w:rsidR="00492AAF" w:rsidRDefault="00492AAF" w:rsidP="00492AA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5460" cy="2887980"/>
            <wp:effectExtent l="19050" t="0" r="0" b="0"/>
            <wp:docPr id="4" name="Рисунок 4" descr="61c02b2b-782d-463b-9d1a-d887253c8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61c02b2b-782d-463b-9d1a-d887253c87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AAF" w:rsidRDefault="008E1752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10935" cy="2884979"/>
            <wp:effectExtent l="19050" t="0" r="0" b="0"/>
            <wp:docPr id="19" name="Рисунок 7" descr="https://balletacademy.edu.kz/wp-content/gallery/d184d0b5d181d182d0b8d0b2d0b0d0bbd18c-d0b4d0b5d0bdd18c-3/E6C9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alletacademy.edu.kz/wp-content/gallery/d184d0b5d181d182d0b8d0b2d0b0d0bbd18c-d0b4d0b5d0bdd18c-3/E6C97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88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AAF" w:rsidRPr="00492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>Очень красив женский казахский танец. И очень выразительны движения рук.</w:t>
      </w:r>
    </w:p>
    <w:p w:rsid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 xml:space="preserve">В движениях этих танцев часто можно </w:t>
      </w:r>
      <w:proofErr w:type="gramStart"/>
      <w:r w:rsidRPr="00492AAF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Pr="00492AAF">
        <w:rPr>
          <w:rFonts w:ascii="Times New Roman" w:hAnsi="Times New Roman" w:cs="Times New Roman"/>
          <w:sz w:val="24"/>
          <w:szCs w:val="24"/>
        </w:rPr>
        <w:t xml:space="preserve"> как качается ковыль от ветра, расцветает цветок, бежит ручей. (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y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outu.be</w:t>
      </w:r>
      <w:proofErr w:type="spellEnd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/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nuvoAn</w:t>
      </w:r>
      <w:proofErr w:type="spellEnd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0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doi</w:t>
      </w:r>
      <w:proofErr w:type="spellEnd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0</w:t>
      </w:r>
      <w:r w:rsidRPr="00492AAF">
        <w:rPr>
          <w:rFonts w:ascii="Times New Roman" w:hAnsi="Times New Roman" w:cs="Times New Roman"/>
          <w:sz w:val="24"/>
          <w:szCs w:val="24"/>
        </w:rPr>
        <w:t>).</w:t>
      </w: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Default="00492AAF" w:rsidP="00492A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 xml:space="preserve"> Многие танцы подражают движен</w:t>
      </w:r>
      <w:r>
        <w:rPr>
          <w:rFonts w:ascii="Times New Roman" w:hAnsi="Times New Roman" w:cs="Times New Roman"/>
          <w:sz w:val="24"/>
          <w:szCs w:val="24"/>
        </w:rPr>
        <w:t xml:space="preserve">иям птиц.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танец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492AAF">
        <w:rPr>
          <w:rFonts w:ascii="Times New Roman" w:hAnsi="Times New Roman" w:cs="Times New Roman"/>
          <w:sz w:val="24"/>
          <w:szCs w:val="24"/>
        </w:rPr>
        <w:t>.</w:t>
      </w: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3520" cy="3398520"/>
            <wp:effectExtent l="19050" t="0" r="0" b="0"/>
            <wp:docPr id="6" name="Рисунок 6" descr="9d6e7690-786a-4c28-a9bd-1f8696ed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9d6e7690-786a-4c28-a9bd-1f8696ed27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>(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y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outu.be</w:t>
      </w:r>
      <w:proofErr w:type="spellEnd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/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IM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7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ER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QNgE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>)</w:t>
      </w: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 xml:space="preserve">Так же танец может стать выразителем социальных событий связанных с жизнью общества, рассказать об освободительной борьбе народа. Танцы «Батыров», воинственные танцы, это часть национального танца, без которой народный танец был бы не полным. </w:t>
      </w:r>
    </w:p>
    <w:p w:rsid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66260" cy="2446020"/>
            <wp:effectExtent l="19050" t="0" r="0" b="0"/>
            <wp:docPr id="7" name="Рисунок 7" descr="31d028ba-8d9d-4f1d-88b5-75064708ec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31d028ba-8d9d-4f1d-88b5-75064708ec7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y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outu.be</w:t>
      </w:r>
      <w:proofErr w:type="spellEnd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/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AmSAXYGiuT8</w:t>
      </w:r>
      <w:r w:rsidRPr="00492AA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Default="00492AAF" w:rsidP="00492A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 xml:space="preserve">Танец без музыки не может существовать. И многие казахские танцы отображают игру на музыкальных инструментах.  </w:t>
      </w: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337560"/>
            <wp:effectExtent l="19050" t="0" r="0" b="0"/>
            <wp:docPr id="8" name="Рисунок 9" descr="59ae6419-8821-4377-8bc6-1ab3f4c413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59ae6419-8821-4377-8bc6-1ab3f4c4131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>Предлагаю вашему вниманию танец с домбрами: «</w:t>
      </w:r>
      <w:proofErr w:type="spellStart"/>
      <w:r w:rsidRPr="00492AAF">
        <w:rPr>
          <w:rFonts w:ascii="Times New Roman" w:hAnsi="Times New Roman" w:cs="Times New Roman"/>
          <w:sz w:val="24"/>
          <w:szCs w:val="24"/>
        </w:rPr>
        <w:t>Бипл</w:t>
      </w:r>
      <w:proofErr w:type="spellEnd"/>
      <w:r w:rsidRPr="00492AAF">
        <w:rPr>
          <w:rFonts w:ascii="Times New Roman" w:hAnsi="Times New Roman" w:cs="Times New Roman"/>
          <w:sz w:val="24"/>
          <w:szCs w:val="24"/>
        </w:rPr>
        <w:t>» (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y</w:t>
      </w:r>
      <w:proofErr w:type="spellStart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outu.be</w:t>
      </w:r>
      <w:proofErr w:type="spellEnd"/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/8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Z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7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x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d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_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QH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</w:rPr>
        <w:t>7</w:t>
      </w:r>
      <w:r w:rsidRPr="00492AAF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A</w:t>
      </w:r>
      <w:proofErr w:type="gramStart"/>
      <w:r w:rsidRPr="00492AA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>Сегодня вы познакомились лишь с небольшой  частью казахского народного танца.</w:t>
      </w:r>
    </w:p>
    <w:p w:rsid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>Казахский народный танец богат выразительными средствами и разнообразен. Он не стоит на месте, пребывает в постоянном развитии.</w:t>
      </w:r>
    </w:p>
    <w:p w:rsidR="00492AAF" w:rsidRPr="00492AAF" w:rsidRDefault="00492AAF" w:rsidP="00492A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>А теперь небольшая викторина. Я буду показывать фото с казахскими национальными костюмами, а вы попробуйте ответить к какому танцу больше всего эти костюмы подходят. К трудовым танцам, охотничьим, праздничным или военным танцам. Проводится викторина между учащимися.</w:t>
      </w: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69180" cy="2758440"/>
            <wp:effectExtent l="19050" t="0" r="7620" b="0"/>
            <wp:docPr id="9" name="Рисунок 10" descr="2c2b5d46-b01e-4ff6-adc6-74cbe6ddf3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2c2b5d46-b01e-4ff6-adc6-74cbe6ddf3a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>Картинки для викторины.</w:t>
      </w: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2220" cy="1813560"/>
            <wp:effectExtent l="19050" t="0" r="0" b="0"/>
            <wp:docPr id="10" name="Рисунок 13" descr="imag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ages (3)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1760" cy="1805940"/>
            <wp:effectExtent l="19050" t="0" r="0" b="0"/>
            <wp:docPr id="11" name="Рисунок 14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ages (2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7420" cy="2057400"/>
            <wp:effectExtent l="19050" t="0" r="0" b="0"/>
            <wp:docPr id="12" name="Рисунок 15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images (5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057400"/>
            <wp:effectExtent l="19050" t="0" r="0" b="0"/>
            <wp:docPr id="13" name="Рисунок 16" descr="images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images (4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752600"/>
            <wp:effectExtent l="19050" t="0" r="0" b="0"/>
            <wp:docPr id="14" name="Рисунок 1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image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1280" cy="1752600"/>
            <wp:effectExtent l="19050" t="0" r="7620" b="0"/>
            <wp:docPr id="15" name="Рисунок 18" descr="images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images (7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F" w:rsidRPr="00492AAF" w:rsidRDefault="00492AAF" w:rsidP="00492A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35580" cy="1950720"/>
            <wp:effectExtent l="19050" t="0" r="7620" b="0"/>
            <wp:docPr id="16" name="Рисунок 20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images (1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50720"/>
            <wp:effectExtent l="19050" t="0" r="0" b="0"/>
            <wp:docPr id="17" name="Рисунок 21" descr="Без названи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Без названия (1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492AAF">
        <w:rPr>
          <w:rFonts w:ascii="Times New Roman" w:hAnsi="Times New Roman" w:cs="Times New Roman"/>
          <w:sz w:val="24"/>
          <w:szCs w:val="24"/>
        </w:rPr>
        <w:t>На этом наш классный час закончен. Спасибо за внимание.</w:t>
      </w: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AAF" w:rsidRPr="00492AAF" w:rsidRDefault="00492AAF" w:rsidP="00492AAF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1C3" w:rsidRPr="00492AAF" w:rsidRDefault="004821C3">
      <w:pPr>
        <w:rPr>
          <w:rFonts w:ascii="Times New Roman" w:hAnsi="Times New Roman" w:cs="Times New Roman"/>
          <w:sz w:val="24"/>
          <w:szCs w:val="24"/>
        </w:rPr>
      </w:pPr>
    </w:p>
    <w:sectPr w:rsidR="004821C3" w:rsidRPr="00492AAF" w:rsidSect="00492AAF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3A7"/>
    <w:multiLevelType w:val="multilevel"/>
    <w:tmpl w:val="AD14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B41BE"/>
    <w:multiLevelType w:val="hybridMultilevel"/>
    <w:tmpl w:val="E926D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92AAF"/>
    <w:rsid w:val="000F5BC8"/>
    <w:rsid w:val="00162C19"/>
    <w:rsid w:val="0031515B"/>
    <w:rsid w:val="004821C3"/>
    <w:rsid w:val="00492AAF"/>
    <w:rsid w:val="005202E8"/>
    <w:rsid w:val="00673300"/>
    <w:rsid w:val="0072349B"/>
    <w:rsid w:val="008E1752"/>
    <w:rsid w:val="00D152FC"/>
    <w:rsid w:val="00E9532A"/>
    <w:rsid w:val="00FD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AF"/>
  </w:style>
  <w:style w:type="paragraph" w:styleId="1">
    <w:name w:val="heading 1"/>
    <w:basedOn w:val="a"/>
    <w:next w:val="a"/>
    <w:link w:val="10"/>
    <w:uiPriority w:val="9"/>
    <w:qFormat/>
    <w:rsid w:val="00492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2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2A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A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2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2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52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202E8"/>
    <w:rPr>
      <w:i/>
      <w:iCs/>
    </w:rPr>
  </w:style>
  <w:style w:type="table" w:styleId="a9">
    <w:name w:val="Table Grid"/>
    <w:basedOn w:val="a1"/>
    <w:uiPriority w:val="59"/>
    <w:rsid w:val="00520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50423-C0D8-409A-BE66-9AB289A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2021-11-21T15:42:00Z</dcterms:created>
  <dcterms:modified xsi:type="dcterms:W3CDTF">2021-11-21T15:42:00Z</dcterms:modified>
</cp:coreProperties>
</file>