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B0915C" w14:textId="77777777" w:rsidR="0074351A" w:rsidRPr="0074351A" w:rsidRDefault="0074351A" w:rsidP="0074351A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6DC52AF2" w14:textId="77777777" w:rsidR="0074351A" w:rsidRPr="0074351A" w:rsidRDefault="0074351A" w:rsidP="0074351A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400D6C6B" w14:textId="77777777" w:rsidR="0074351A" w:rsidRDefault="0074351A" w:rsidP="0074351A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74351A">
        <w:rPr>
          <w:rFonts w:ascii="Times New Roman" w:hAnsi="Times New Roman" w:cs="Times New Roman"/>
          <w:b/>
          <w:sz w:val="72"/>
          <w:szCs w:val="72"/>
        </w:rPr>
        <w:t xml:space="preserve">Особенности </w:t>
      </w:r>
      <w:proofErr w:type="spellStart"/>
      <w:r w:rsidRPr="0074351A">
        <w:rPr>
          <w:rFonts w:ascii="Times New Roman" w:hAnsi="Times New Roman" w:cs="Times New Roman"/>
          <w:b/>
          <w:sz w:val="72"/>
          <w:szCs w:val="72"/>
        </w:rPr>
        <w:t>критериального</w:t>
      </w:r>
      <w:proofErr w:type="spellEnd"/>
      <w:r w:rsidRPr="0074351A">
        <w:rPr>
          <w:rFonts w:ascii="Times New Roman" w:hAnsi="Times New Roman" w:cs="Times New Roman"/>
          <w:b/>
          <w:sz w:val="72"/>
          <w:szCs w:val="72"/>
        </w:rPr>
        <w:t xml:space="preserve"> подхода в оценивании.</w:t>
      </w:r>
    </w:p>
    <w:p w14:paraId="5E052201" w14:textId="77777777" w:rsidR="0074351A" w:rsidRDefault="0074351A" w:rsidP="0074351A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14:paraId="05F6781A" w14:textId="77777777" w:rsidR="0074351A" w:rsidRDefault="0074351A" w:rsidP="0074351A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14:paraId="5B6A3AF6" w14:textId="77777777" w:rsidR="0074351A" w:rsidRDefault="0074351A" w:rsidP="0074351A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14:paraId="1564CE14" w14:textId="77777777" w:rsidR="0074351A" w:rsidRDefault="0074351A" w:rsidP="0074351A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14:paraId="57429F85" w14:textId="77777777" w:rsidR="0074351A" w:rsidRDefault="0074351A" w:rsidP="0074351A">
      <w:pPr>
        <w:jc w:val="right"/>
        <w:rPr>
          <w:rFonts w:ascii="Times New Roman" w:hAnsi="Times New Roman" w:cs="Times New Roman"/>
          <w:b/>
          <w:sz w:val="40"/>
          <w:szCs w:val="40"/>
        </w:rPr>
      </w:pPr>
    </w:p>
    <w:p w14:paraId="31EE8B62" w14:textId="77777777" w:rsidR="0074351A" w:rsidRDefault="0074351A" w:rsidP="0074351A">
      <w:pPr>
        <w:jc w:val="right"/>
        <w:rPr>
          <w:rFonts w:ascii="Times New Roman" w:hAnsi="Times New Roman" w:cs="Times New Roman"/>
          <w:b/>
          <w:sz w:val="40"/>
          <w:szCs w:val="40"/>
        </w:rPr>
      </w:pPr>
    </w:p>
    <w:p w14:paraId="2765EED1" w14:textId="13F2B773" w:rsidR="0074351A" w:rsidRDefault="00A53CE8" w:rsidP="00396E73">
      <w:pPr>
        <w:jc w:val="righ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</w:t>
      </w:r>
    </w:p>
    <w:p w14:paraId="61747FE8" w14:textId="4D5BCBE9" w:rsidR="00A53CE8" w:rsidRDefault="00A53CE8" w:rsidP="00396E73">
      <w:pPr>
        <w:jc w:val="right"/>
        <w:rPr>
          <w:rFonts w:ascii="Times New Roman" w:hAnsi="Times New Roman" w:cs="Times New Roman"/>
          <w:sz w:val="40"/>
          <w:szCs w:val="40"/>
        </w:rPr>
      </w:pPr>
    </w:p>
    <w:p w14:paraId="55AA814F" w14:textId="092FA179" w:rsidR="00A53CE8" w:rsidRDefault="00A53CE8" w:rsidP="00396E73">
      <w:pPr>
        <w:jc w:val="right"/>
        <w:rPr>
          <w:rFonts w:ascii="Times New Roman" w:hAnsi="Times New Roman" w:cs="Times New Roman"/>
          <w:sz w:val="40"/>
          <w:szCs w:val="40"/>
        </w:rPr>
      </w:pPr>
    </w:p>
    <w:p w14:paraId="03525668" w14:textId="77777777" w:rsidR="00A53CE8" w:rsidRPr="00396E73" w:rsidRDefault="00A53CE8" w:rsidP="00396E73">
      <w:pPr>
        <w:jc w:val="right"/>
        <w:rPr>
          <w:rFonts w:ascii="Times New Roman" w:hAnsi="Times New Roman" w:cs="Times New Roman"/>
          <w:sz w:val="40"/>
          <w:szCs w:val="40"/>
        </w:rPr>
      </w:pPr>
    </w:p>
    <w:p w14:paraId="0C8794F5" w14:textId="77777777" w:rsidR="0074351A" w:rsidRPr="00D64744" w:rsidRDefault="00F54998" w:rsidP="00D6474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647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Одной из составляющих образовательного процесса является система оценивания и регистрации достижений учащихся. Система оценивания является основным средством диагностики проблем обучения и осуществления обратной связи между учеником, учителем и родителем.</w:t>
      </w:r>
      <w:r w:rsidRPr="00D6474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6474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647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Традиционно в большинстве отечественных школ сохраняется система оценивания, построенная на системе из четырех баллов: 2 ("неудовлетворительно"), 3 ("удовлетворительно"), 4 ("хорошо"), 5 ("отлично") и отношения учителя, потому что учитель при выставлении отметки ориентируется на целый ряд позиций:</w:t>
      </w:r>
      <w:r w:rsidRPr="00D6474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6474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647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уровень учащегося относительно определенного эталона,</w:t>
      </w:r>
      <w:r w:rsidRPr="00D6474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6474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647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уровень учащегося относительно класса в целом,</w:t>
      </w:r>
      <w:r w:rsidRPr="00D6474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6474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647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уровень учащегося относительно его же самого в предшествующий период</w:t>
      </w:r>
      <w:r w:rsidRPr="00D6474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6474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647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</w:t>
      </w:r>
      <w:proofErr w:type="spellStart"/>
      <w:r w:rsidRPr="00D647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критериальном</w:t>
      </w:r>
      <w:proofErr w:type="spellEnd"/>
      <w:r w:rsidRPr="00D647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оценивании</w:t>
      </w:r>
      <w:r w:rsidRPr="00D6474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6474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647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ученик становится настоящим субъектом своего обучения</w:t>
      </w:r>
      <w:r w:rsidRPr="00D6474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6474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647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снижается школьная тревожность ученика</w:t>
      </w:r>
      <w:r w:rsidRPr="00D6474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6474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647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учитель от роли “судьи в последней инстанции” переходит к роли консультанта, специалиста.</w:t>
      </w:r>
      <w:r w:rsidRPr="00D6474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6474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647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Таким образом, </w:t>
      </w:r>
      <w:proofErr w:type="spellStart"/>
      <w:r w:rsidRPr="00D647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критериальное</w:t>
      </w:r>
      <w:proofErr w:type="spellEnd"/>
      <w:r w:rsidRPr="00D647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оценивание несет в себе потенциал сохранения здоровья учеников и учителей.</w:t>
      </w:r>
      <w:r w:rsidRPr="00D6474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6474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647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же такое “</w:t>
      </w:r>
      <w:proofErr w:type="spellStart"/>
      <w:r w:rsidRPr="00D647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критериальное</w:t>
      </w:r>
      <w:proofErr w:type="spellEnd"/>
      <w:r w:rsidRPr="00D647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оценивание”?</w:t>
      </w:r>
      <w:r w:rsidRPr="00D6474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64744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D647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Критериальное</w:t>
      </w:r>
      <w:proofErr w:type="spellEnd"/>
      <w:r w:rsidRPr="00D647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оценивание- это процесс, основанный на сравнений учебных достижений учащихся с четко определенными, коллективно выработанными, заранее известными всем участникам процесса критериями, соответствующими целям и содержанию образования, способствующими формированию учебно- познавательной компетентности учащихся.</w:t>
      </w:r>
      <w:r w:rsidRPr="00D6474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64744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D647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Критериальное</w:t>
      </w:r>
      <w:proofErr w:type="spellEnd"/>
      <w:r w:rsidRPr="00D647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оценивание выполняет функцию обратной связи, когда ученик получает информацию о своих успехах и неудачах. При этом даже самые неудовлетворительные результаты промежуточной работы воспринимаются учеником лишь как рекомендации для улучшения собственных результатов.</w:t>
      </w:r>
      <w:r w:rsidRPr="00D6474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6474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647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наше время перед системой образования встает проблема развития у выпускников школ готовности и способности адаптироваться к новым социально-культурным требованиям; потребности самостоятельно находить ответы на вопросы, которые ставит жизнь; способности оценивать последствия своих поступков и быть готовыми нести ответственность и др. Этого можно достичь, если направить учебный процесс в школе на самообучение и саморазвитие как основу формирования учебно- познавательной компетентности школьников и их готовности и способности к самообразованию в течение всей жизни</w:t>
      </w:r>
      <w:r w:rsidRPr="00D6474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6474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647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Для достижения "учебной самостоятельности" особое значение имеет контрольно-оценочная работа, самостоятельность ребенка, то есть готовность и способность контролировать и оценивать свою деятельность, устанавливать и устранять причины возникающих трудностей. Чтобы сформировать эти умения, -необходимо внести существенные изменения в контрольно-оценочную деятельность в школе, пересмотреть ее цели, содержание и технологии.</w:t>
      </w:r>
      <w:r w:rsidRPr="00D6474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6474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647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Проблема оценочной деятельности - одна из актуальнейших проблем как в педагогической теории, так и в педагогической практике. Существующая сегодня система оценивания формировалась в рамках </w:t>
      </w:r>
      <w:proofErr w:type="spellStart"/>
      <w:r w:rsidRPr="00D647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знаниевой</w:t>
      </w:r>
      <w:proofErr w:type="spellEnd"/>
      <w:r w:rsidRPr="00D647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парадигмы образования и поэтому отражает результат усвоения знаний, а не процесс их усвоения, что не соответствует в полной мере современным требованиям компетентностного подхода.</w:t>
      </w:r>
      <w:r w:rsidRPr="00D6474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6474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647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Процесс оценивания является постоянной составляющей образовательного процесса и также подлежит развитию. Противоречивый характер школьной отметки отмечали Я.А. Коменский, К.Д. Ушинский. Характеризуя недостатки современной им системы оценивания, они- подчеркивали, что отметка не должна подавлять умственную деятельность учащихся. В течение последних двадцати лет также неоднократно подвергались изучению вопросы, связанные с оцениванием учебных достижений учащихся (Ш.А. Амонашвили, B.JL Беспалько, В.В. Давыдов и др.). Была доказана необходимость создания универсальной, отвечающей всем требованиям современного общества и потребностям личности учащегося системы оценивания (Ш.А. Амонашвили, Б.Г. Ананьев, А.Б. Воронцов и др.). Существенный вклад в развитие теории оценивания внесли отечественные исследователи, которые определяли оценку как результат учебной деятельности, отмечали систематический характер процесса оценивания, предлагали проводить оценивание с заранее намеченным эталоном. Многие ученые рассматривали вопрос оценивания с социальных позиций. Не менее значимы, по мнению ученых, такие проблемы, как грамотная организация -процесса оценивания с целью формирования у учащихся учебно-познавательной мотивации и стимулирования, учебных достижений. Для настоящего исследования представляют интерес труды М.В. Золотовой, А.Н. Майорова, В.М. Полонского, Д.В. </w:t>
      </w:r>
      <w:proofErr w:type="spellStart"/>
      <w:r w:rsidRPr="00D647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Чернилевского</w:t>
      </w:r>
      <w:proofErr w:type="spellEnd"/>
      <w:r w:rsidRPr="00D647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которые предлагают рассматривать критерий оценивания как некоторый эталон, показатель уровня владения учебным материалом, имеющий значение стимула для повышения учебных достижений учащихся.</w:t>
      </w:r>
      <w:r w:rsidRPr="00D6474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6474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647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Основной проблемой в оценивании остается субъективизм школьной отметки. Вопрос отсутствия четких критериев в выборе отметки и </w:t>
      </w:r>
      <w:r w:rsidRPr="00D647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отсутствия- в отметке конструктивной информации о том, что именно является причиной низкого или высокого балла, а также трудность ранжирования результатов средствами пятибалльной оценки — все это требует скорейшего решения.</w:t>
      </w:r>
      <w:r w:rsidRPr="00D6474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6474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647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Проблему оценивания учебных достижений учащихся можно решить путем формирования </w:t>
      </w:r>
      <w:proofErr w:type="spellStart"/>
      <w:r w:rsidRPr="00D647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критериальной</w:t>
      </w:r>
      <w:proofErr w:type="spellEnd"/>
      <w:r w:rsidRPr="00D647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оценки результатов освоения учащимися основных образовательных программ.</w:t>
      </w:r>
      <w:r w:rsidRPr="00D6474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6474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6474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647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Таким образом, введение </w:t>
      </w:r>
      <w:proofErr w:type="spellStart"/>
      <w:r w:rsidRPr="00D647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критериального</w:t>
      </w:r>
      <w:proofErr w:type="spellEnd"/>
      <w:r w:rsidRPr="00D647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оценивания</w:t>
      </w:r>
      <w:r w:rsidRPr="00D6474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6474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647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обеспечивает переход к деятельному подходу в организации учебного</w:t>
      </w:r>
      <w:r w:rsidRPr="00D6474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6474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647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процесса, который ориентирован на развитие компетенций ученика. Оценка</w:t>
      </w:r>
      <w:r w:rsidRPr="00D6474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6474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647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работы ученика должна быть стимулирующей и мотивирующей. Главный тезис: «Учение с увлечением!».</w:t>
      </w:r>
      <w:r w:rsidRPr="00D6474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6474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B0938" w:rsidRPr="00D647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647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Одним из интереснейших методов </w:t>
      </w:r>
      <w:proofErr w:type="spellStart"/>
      <w:r w:rsidRPr="00D647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критериального</w:t>
      </w:r>
      <w:proofErr w:type="spellEnd"/>
      <w:r w:rsidRPr="00D647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оценивания является</w:t>
      </w:r>
      <w:r w:rsidRPr="00D6474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6474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647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метод проектов. В проектной деятельности формируются ключевые</w:t>
      </w:r>
      <w:r w:rsidRPr="00D6474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6474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647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компетентности, развивается ученическая мотивация самостоятельного</w:t>
      </w:r>
      <w:r w:rsidRPr="00D6474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6474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647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поиска, реализуется проблемно-эвристическое обучение. Четко прописанные</w:t>
      </w:r>
      <w:r w:rsidRPr="00D6474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6474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647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критерии становятся основными элементами анализа работы ученика. В</w:t>
      </w:r>
      <w:r w:rsidRPr="00D6474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6474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647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проектной работе оцениваются не только знания, но и коммуникативные</w:t>
      </w:r>
      <w:r w:rsidRPr="00D6474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6474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647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умения, работа с информацией, личностные качества участников. Проект</w:t>
      </w:r>
      <w:r w:rsidRPr="00D6474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6474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647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развивает очень важные компетенции – </w:t>
      </w:r>
      <w:proofErr w:type="spellStart"/>
      <w:r w:rsidRPr="00D647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самоменеджмент</w:t>
      </w:r>
      <w:proofErr w:type="spellEnd"/>
      <w:r w:rsidRPr="00D647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самооценку.</w:t>
      </w:r>
      <w:r w:rsidRPr="00D6474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6474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647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современном мире приоритетным и объединяющим мировоззрением</w:t>
      </w:r>
      <w:r w:rsidRPr="00D6474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6474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647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становится эколого-гуманистическое, а изучаемый предмет тесно переплетается с наукой биологией, поэтому стараемся все проекты</w:t>
      </w:r>
      <w:r w:rsidRPr="00D6474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6474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647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наполнять экологическим содержанием. В ходе проекта рождаются</w:t>
      </w:r>
      <w:r w:rsidRPr="00D6474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6474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647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продукты: презентации, научные статьи,</w:t>
      </w:r>
      <w:r w:rsidRPr="00D6474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6474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647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эссе, лекции, видеофильмы, тематические газеты</w:t>
      </w:r>
      <w:r w:rsidRPr="00D6474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6474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647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т.п.</w:t>
      </w:r>
      <w:r w:rsidRPr="00D6474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6474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647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Таким образом, данный вид оценивания </w:t>
      </w:r>
      <w:proofErr w:type="gramStart"/>
      <w:r w:rsidRPr="00D647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позволяет :</w:t>
      </w:r>
      <w:proofErr w:type="gramEnd"/>
      <w:r w:rsidRPr="00D6474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6474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647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-Учителям:</w:t>
      </w:r>
      <w:r w:rsidRPr="00D6474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6474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647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1.Разрабатывать критерии, способствующие получению качественных результатов.</w:t>
      </w:r>
      <w:r w:rsidRPr="00D6474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6474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647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Иметь оперативную информацию для анализа и планирования своей деятельности.</w:t>
      </w:r>
      <w:r w:rsidRPr="00D6474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6474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647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3.Улучшить качество преподавания.</w:t>
      </w:r>
      <w:r w:rsidRPr="00D6474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6474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647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4.Выстраивать индивидуальную траекторию обучения каждого ученика с учетом его индивидуальных особенностей.</w:t>
      </w:r>
      <w:r w:rsidRPr="00D6474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6474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647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-Учащимся:</w:t>
      </w:r>
      <w:r w:rsidRPr="00D6474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64744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D647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1.использовать</w:t>
      </w:r>
      <w:proofErr w:type="gramEnd"/>
      <w:r w:rsidRPr="00D647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многообразие стилей обучения, типов мыслительной </w:t>
      </w:r>
      <w:r w:rsidRPr="00D647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деятельности и способностей для выражения своего понимания.</w:t>
      </w:r>
      <w:r w:rsidRPr="00D6474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6474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647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2.знать и понимать критерии оценивания</w:t>
      </w:r>
      <w:r w:rsidRPr="00D6474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6474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647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участвовать в рефлексии, оценивая себя и своих сверстников.</w:t>
      </w:r>
      <w:r w:rsidRPr="00D6474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6474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647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критически мыслить, выражать свои мысли, точки зрения и идеи.</w:t>
      </w:r>
      <w:r w:rsidRPr="00D6474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6474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6474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647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Выводы:</w:t>
      </w:r>
      <w:r w:rsidRPr="00D6474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6474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647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оценочная деятельность требует учета многих аспектов и уровней</w:t>
      </w:r>
      <w:r w:rsidRPr="00D6474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6474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647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деятельности ученика;</w:t>
      </w:r>
      <w:r w:rsidRPr="00D6474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6474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647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для формирования результатов обучения целесообразно применение</w:t>
      </w:r>
      <w:r w:rsidRPr="00D6474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6474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647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различных методов контроля и оценки, итогом будет являться</w:t>
      </w:r>
      <w:r w:rsidRPr="00D6474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6474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647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комплексная оценка;</w:t>
      </w:r>
      <w:r w:rsidRPr="00D6474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6474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647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наиболее эффективными для применения являются технология</w:t>
      </w:r>
      <w:r w:rsidRPr="00D6474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64744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D647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критериального</w:t>
      </w:r>
      <w:proofErr w:type="spellEnd"/>
      <w:r w:rsidRPr="00D647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оценивания, методы проектов, портфолио и</w:t>
      </w:r>
      <w:r w:rsidRPr="00D6474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6474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647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инновационные методы проблемного и эвристического обучения;</w:t>
      </w:r>
      <w:r w:rsidRPr="00D6474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6474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647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особое внимание в оценивании необходимо уделить личностному</w:t>
      </w:r>
      <w:r w:rsidRPr="00D6474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6474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647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приращению достижений ученика;</w:t>
      </w:r>
      <w:r w:rsidRPr="00D6474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6474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647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главной задачей оценочной деятельности в настоящее время является</w:t>
      </w:r>
      <w:r w:rsidRPr="00D6474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6474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647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создание национальной системы диагностики и контроля</w:t>
      </w:r>
      <w:r w:rsidRPr="00D6474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6474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647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образовательного процесса.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4677"/>
      </w:tblGrid>
      <w:tr w:rsidR="000B0938" w:rsidRPr="00D64744" w14:paraId="2AF38876" w14:textId="77777777" w:rsidTr="004770BB">
        <w:tc>
          <w:tcPr>
            <w:tcW w:w="8613" w:type="dxa"/>
            <w:gridSpan w:val="2"/>
          </w:tcPr>
          <w:p w14:paraId="486A23FD" w14:textId="77777777" w:rsidR="000B0938" w:rsidRPr="00D64744" w:rsidRDefault="000B0938" w:rsidP="00D6474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4744">
              <w:rPr>
                <w:rFonts w:ascii="Times New Roman" w:hAnsi="Times New Roman" w:cs="Times New Roman"/>
                <w:sz w:val="28"/>
                <w:szCs w:val="28"/>
              </w:rPr>
              <w:t>Критериальное</w:t>
            </w:r>
            <w:proofErr w:type="spellEnd"/>
            <w:r w:rsidRPr="00D64744">
              <w:rPr>
                <w:rFonts w:ascii="Times New Roman" w:hAnsi="Times New Roman" w:cs="Times New Roman"/>
                <w:sz w:val="28"/>
                <w:szCs w:val="28"/>
              </w:rPr>
              <w:t xml:space="preserve"> оценивание</w:t>
            </w:r>
          </w:p>
        </w:tc>
      </w:tr>
      <w:tr w:rsidR="000B0938" w:rsidRPr="00D64744" w14:paraId="6CA1F674" w14:textId="77777777" w:rsidTr="004770BB">
        <w:tc>
          <w:tcPr>
            <w:tcW w:w="3936" w:type="dxa"/>
          </w:tcPr>
          <w:p w14:paraId="5BC6F1C1" w14:textId="77777777" w:rsidR="000B0938" w:rsidRPr="00D64744" w:rsidRDefault="000B0938" w:rsidP="00D6474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4744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</w:p>
        </w:tc>
        <w:tc>
          <w:tcPr>
            <w:tcW w:w="4677" w:type="dxa"/>
          </w:tcPr>
          <w:p w14:paraId="7A355F9D" w14:textId="77777777" w:rsidR="000B0938" w:rsidRPr="00D64744" w:rsidRDefault="000B0938" w:rsidP="00D6474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4744">
              <w:rPr>
                <w:rFonts w:ascii="Times New Roman" w:hAnsi="Times New Roman" w:cs="Times New Roman"/>
                <w:sz w:val="28"/>
                <w:szCs w:val="28"/>
              </w:rPr>
              <w:t>ПРОТИВ</w:t>
            </w:r>
          </w:p>
        </w:tc>
      </w:tr>
      <w:tr w:rsidR="000B0938" w:rsidRPr="00D64744" w14:paraId="0B7241AE" w14:textId="77777777" w:rsidTr="004770BB">
        <w:trPr>
          <w:trHeight w:val="2713"/>
        </w:trPr>
        <w:tc>
          <w:tcPr>
            <w:tcW w:w="3936" w:type="dxa"/>
          </w:tcPr>
          <w:p w14:paraId="1C78BA0D" w14:textId="77777777" w:rsidR="000B0938" w:rsidRPr="00D64744" w:rsidRDefault="000B0938" w:rsidP="00D6474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4744">
              <w:rPr>
                <w:rFonts w:ascii="Times New Roman" w:hAnsi="Times New Roman" w:cs="Times New Roman"/>
                <w:sz w:val="28"/>
                <w:szCs w:val="28"/>
              </w:rPr>
              <w:t>Прозрачность.</w:t>
            </w:r>
          </w:p>
          <w:p w14:paraId="5E864C94" w14:textId="77777777" w:rsidR="000B0938" w:rsidRPr="00D64744" w:rsidRDefault="000B0938" w:rsidP="00D6474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4744">
              <w:rPr>
                <w:rFonts w:ascii="Times New Roman" w:hAnsi="Times New Roman" w:cs="Times New Roman"/>
                <w:sz w:val="28"/>
                <w:szCs w:val="28"/>
              </w:rPr>
              <w:t>Объективность.</w:t>
            </w:r>
          </w:p>
          <w:p w14:paraId="6134AB05" w14:textId="77777777" w:rsidR="000B0938" w:rsidRPr="00D64744" w:rsidRDefault="000B0938" w:rsidP="00D6474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4744">
              <w:rPr>
                <w:rFonts w:ascii="Times New Roman" w:hAnsi="Times New Roman" w:cs="Times New Roman"/>
                <w:sz w:val="28"/>
                <w:szCs w:val="28"/>
              </w:rPr>
              <w:t>Снижение тревожности.</w:t>
            </w:r>
          </w:p>
          <w:p w14:paraId="3C91D62D" w14:textId="77777777" w:rsidR="000B0938" w:rsidRPr="00D64744" w:rsidRDefault="000B0938" w:rsidP="00D6474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4744">
              <w:rPr>
                <w:rFonts w:ascii="Times New Roman" w:hAnsi="Times New Roman" w:cs="Times New Roman"/>
                <w:sz w:val="28"/>
                <w:szCs w:val="28"/>
              </w:rPr>
              <w:t>Сравнение собственных достижений с эталоном.</w:t>
            </w:r>
          </w:p>
          <w:p w14:paraId="41D263C0" w14:textId="77777777" w:rsidR="000B0938" w:rsidRPr="00D64744" w:rsidRDefault="000B0938" w:rsidP="00D6474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4744">
              <w:rPr>
                <w:rFonts w:ascii="Times New Roman" w:hAnsi="Times New Roman" w:cs="Times New Roman"/>
                <w:sz w:val="28"/>
                <w:szCs w:val="28"/>
              </w:rPr>
              <w:t>Возможность самооценки, самоанализа, самоконтроля.</w:t>
            </w:r>
          </w:p>
          <w:p w14:paraId="3F4989B4" w14:textId="77777777" w:rsidR="000B0938" w:rsidRPr="00D64744" w:rsidRDefault="000B0938" w:rsidP="00D6474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4744">
              <w:rPr>
                <w:rFonts w:ascii="Times New Roman" w:hAnsi="Times New Roman" w:cs="Times New Roman"/>
                <w:sz w:val="28"/>
                <w:szCs w:val="28"/>
              </w:rPr>
              <w:t>Единство требований.</w:t>
            </w:r>
          </w:p>
        </w:tc>
        <w:tc>
          <w:tcPr>
            <w:tcW w:w="4677" w:type="dxa"/>
          </w:tcPr>
          <w:p w14:paraId="033486C7" w14:textId="77777777" w:rsidR="000B0938" w:rsidRPr="00D64744" w:rsidRDefault="000B0938" w:rsidP="00D6474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4744">
              <w:rPr>
                <w:rFonts w:ascii="Times New Roman" w:hAnsi="Times New Roman" w:cs="Times New Roman"/>
                <w:sz w:val="28"/>
                <w:szCs w:val="28"/>
              </w:rPr>
              <w:t>Трудоёмкость  (на первом этапе).</w:t>
            </w:r>
          </w:p>
          <w:p w14:paraId="11231F3E" w14:textId="77777777" w:rsidR="000B0938" w:rsidRPr="00D64744" w:rsidRDefault="000B0938" w:rsidP="00D6474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4744">
              <w:rPr>
                <w:rFonts w:ascii="Times New Roman" w:hAnsi="Times New Roman" w:cs="Times New Roman"/>
                <w:sz w:val="28"/>
                <w:szCs w:val="28"/>
              </w:rPr>
              <w:t>Издержки адаптационного периода</w:t>
            </w:r>
          </w:p>
        </w:tc>
      </w:tr>
    </w:tbl>
    <w:p w14:paraId="394E6483" w14:textId="77777777" w:rsidR="000B0938" w:rsidRPr="00D64744" w:rsidRDefault="000B0938" w:rsidP="00D64744">
      <w:pPr>
        <w:rPr>
          <w:rFonts w:ascii="Times New Roman" w:hAnsi="Times New Roman" w:cs="Times New Roman"/>
          <w:sz w:val="28"/>
          <w:szCs w:val="28"/>
        </w:rPr>
      </w:pPr>
    </w:p>
    <w:p w14:paraId="0F72C731" w14:textId="77777777" w:rsidR="00D64744" w:rsidRPr="00D64744" w:rsidRDefault="009268C2" w:rsidP="00D64744">
      <w:pPr>
        <w:rPr>
          <w:rFonts w:ascii="Times New Roman" w:hAnsi="Times New Roman" w:cs="Times New Roman"/>
          <w:b/>
          <w:sz w:val="28"/>
          <w:szCs w:val="28"/>
        </w:rPr>
      </w:pPr>
      <w:r w:rsidRPr="00D64744">
        <w:rPr>
          <w:rFonts w:ascii="Times New Roman" w:hAnsi="Times New Roman" w:cs="Times New Roman"/>
          <w:sz w:val="28"/>
          <w:szCs w:val="28"/>
        </w:rPr>
        <w:t xml:space="preserve">ЛИТЕРАТУРА: 1. Иванов Д.И. Компетентности и компетентностный подход в современном образовании // Библиотека «Первого сентября». 2007. </w:t>
      </w:r>
      <w:proofErr w:type="spellStart"/>
      <w:r w:rsidRPr="00D64744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D64744">
        <w:rPr>
          <w:rFonts w:ascii="Times New Roman" w:hAnsi="Times New Roman" w:cs="Times New Roman"/>
          <w:sz w:val="28"/>
          <w:szCs w:val="28"/>
        </w:rPr>
        <w:t>. 6 (12). 2. Кавтарадзе Д.Н. Обучение и игра. Введение в интерактивные методы обучения. М., 2009. 3. Комиссаров Б.Д. Методологические проблемы школьного биологического образования. М., 1991. 4. Компетентностный подход и качество образования М., 2008. 5. Краевский В.В., Хуторской А.В. Основы обучения. Дидактика и методика.</w:t>
      </w:r>
    </w:p>
    <w:sectPr w:rsidR="00D64744" w:rsidRPr="00D64744" w:rsidSect="0074351A">
      <w:pgSz w:w="11906" w:h="16838"/>
      <w:pgMar w:top="1134" w:right="850" w:bottom="1134" w:left="1701" w:header="708" w:footer="708" w:gutter="0"/>
      <w:pgBorders w:offsetFrom="page">
        <w:top w:val="circlesRectangles" w:sz="31" w:space="24" w:color="auto"/>
        <w:left w:val="circlesRectangles" w:sz="31" w:space="24" w:color="auto"/>
        <w:bottom w:val="circlesRectangles" w:sz="31" w:space="24" w:color="auto"/>
        <w:right w:val="circlesRectangle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351A"/>
    <w:rsid w:val="000B0938"/>
    <w:rsid w:val="00396E73"/>
    <w:rsid w:val="005F71EC"/>
    <w:rsid w:val="006F05DD"/>
    <w:rsid w:val="0074351A"/>
    <w:rsid w:val="009268C2"/>
    <w:rsid w:val="00985613"/>
    <w:rsid w:val="00A53CE8"/>
    <w:rsid w:val="00CA6B28"/>
    <w:rsid w:val="00D64744"/>
    <w:rsid w:val="00F54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87E32"/>
  <w15:docId w15:val="{64BBE062-444A-4778-A8ED-63ECCF081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6B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54998"/>
  </w:style>
  <w:style w:type="table" w:styleId="a3">
    <w:name w:val="Table Grid"/>
    <w:basedOn w:val="a1"/>
    <w:uiPriority w:val="59"/>
    <w:rsid w:val="000B09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253E95-2362-4B80-AEAE-108E19309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1267</Words>
  <Characters>7228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ruslan_katira ruslan_katira</cp:lastModifiedBy>
  <cp:revision>4</cp:revision>
  <cp:lastPrinted>2002-12-31T20:07:00Z</cp:lastPrinted>
  <dcterms:created xsi:type="dcterms:W3CDTF">2016-01-07T14:52:00Z</dcterms:created>
  <dcterms:modified xsi:type="dcterms:W3CDTF">2020-12-12T18:29:00Z</dcterms:modified>
</cp:coreProperties>
</file>