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68FF" w14:textId="6B72C54E" w:rsidR="009542FA" w:rsidRPr="004E2172" w:rsidRDefault="009542FA" w:rsidP="007B1890">
      <w:pPr>
        <w:spacing w:after="120" w:line="240" w:lineRule="auto"/>
        <w:jc w:val="center"/>
        <w:rPr>
          <w:rFonts w:ascii="Times New Roman" w:hAnsi="Times New Roman" w:cs="Times New Roman"/>
          <w:lang w:val="kk-KZ"/>
        </w:rPr>
      </w:pPr>
      <w:r w:rsidRPr="004E2172">
        <w:rPr>
          <w:rFonts w:ascii="Times New Roman" w:hAnsi="Times New Roman" w:cs="Times New Roman"/>
          <w:b/>
          <w:bCs/>
          <w:lang w:val="kk-KZ"/>
        </w:rPr>
        <w:t>Параллельді программалау – цифрлық экономиканың жоғары өнімді есептеулер негізі</w:t>
      </w:r>
    </w:p>
    <w:p w14:paraId="22E14D8A" w14:textId="547299AB"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 xml:space="preserve">Қазіргі таңда ақпарат көлемінің қарқынды өсуі мен есептеу жүйелеріне жүктеменің артуы жағдайында параллельді программалау IT саласының іргелі құзыреттерінің біріне айналды. Деректерді өңдеу, күрделі ғылыми есептеулер жүргізу, жасанды интеллект үлгілерін үйрету және заманауи веб-сервистердің үздіксіз жұмысын қамтамасыз ету көп ядролы процессорлар мен графикалық үдеткіштердің есептеу қуатын тиімді пайдалануды талап етеді. Осыған байланысты параллельді және таратылған есептеулер саласында терең білімі бар мамандарды даярлау </w:t>
      </w:r>
      <w:r w:rsidR="00774113" w:rsidRPr="004E2172">
        <w:rPr>
          <w:rFonts w:ascii="Times New Roman" w:hAnsi="Times New Roman" w:cs="Times New Roman"/>
          <w:lang w:val="kk-KZ"/>
        </w:rPr>
        <w:t xml:space="preserve">– </w:t>
      </w:r>
      <w:r w:rsidRPr="004E2172">
        <w:rPr>
          <w:rFonts w:ascii="Times New Roman" w:hAnsi="Times New Roman" w:cs="Times New Roman"/>
          <w:lang w:val="kk-KZ"/>
        </w:rPr>
        <w:t>кез келген озық ойлы университеттің стратегиялық міндеті.</w:t>
      </w:r>
    </w:p>
    <w:p w14:paraId="38687BF4"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Әл-Фараби атындағы Қазақ ұлттық университетінің Ақпараттық технологиялар және жасанды интеллект факультетінде бұл бағытқа ерекше көңіл бөлінеді. «Компьютерлік ғылымдар және технологиялар» мамандығының оқу бағдарламасы аясында студенттер есептеу жүйелерінің архитектурасын терең меңгеріп қана қоймай, заманауи параллельді бағдарламалау технологияларымен практикалық тұрғыдан танысады. Педагогикалық практикадан өту барысында «Параллельді программалау» пәні студенттер тарапынан үлкен қызығушылық тудыратынын және олардың күрделі тақырыптарды игеруге деген жоғары ынтасын атап өткен жөн.</w:t>
      </w:r>
    </w:p>
    <w:p w14:paraId="0172EEB5"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Параллельді программалау саласындағы білім мен дағдылар болашақ IT-мамандарына келесі өзекті мәселелерді тиімді шешуге мүмкіндік береді:</w:t>
      </w:r>
    </w:p>
    <w:p w14:paraId="313C4AE1"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 Көп ағынды қосымшаларды жобалау және оңтайландыру;</w:t>
      </w:r>
    </w:p>
    <w:p w14:paraId="71116B42"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 MPI (Message Passing Interface) және OpenMP технологияларын қолдана отырып, кластерлік жүйелерде есептеулер жүргізу;</w:t>
      </w:r>
    </w:p>
    <w:p w14:paraId="444CC04B"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 Графикалық процессорларда (GPU) CUDA технологиясы негізінде жоғары өнімді есептеулерді ұйымдастыру;</w:t>
      </w:r>
    </w:p>
    <w:p w14:paraId="4F79E279"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 Үлкен деректерді (Big Data) талдау мен өңдеу процестерін жеделдету.</w:t>
      </w:r>
    </w:p>
    <w:p w14:paraId="11828A88"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Цифрлық трансформация дәуірінде бұл дағдылар еңбек нарығында аса жоғары сұранысқа ие. Дәріс және зертханалық сабақтар барысында студенттер тек теориялық негіздерді ғана емес, сонымен қатар нақты есептеу міндеттерін параллельдеу әдістерін де табысты меңгеріп, тамаша талдамалық қабілеттерін көрсетті. Олардың алған білімдерін матрицаларды көбейту, сандық модельдеу немесе кескіндерді өңдеу сияқты ресурсты қажет ететін есептерді шешуде қолдана білуі болашақ білікті маман ретіндегі жоғары әлеуетінің айқын көрсеткіші болып табылады.</w:t>
      </w:r>
    </w:p>
    <w:p w14:paraId="7596A1BE" w14:textId="77777777"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Осындай жоғары нәтижелерге қол жеткізу университеттің озық академиялық ортасымен тікелей байланысты. Еліміздің жетекші жоғары оқу орындарының бірі саналтын Әл-Фараби атындағы ҚазҰУ заманауи білім беру бағдарламалары мен озық зертханалар арқылы студенттерге параллельді есептеулер саласында терең білім мен практикалық дағдыларды ұсынады. Факультет түлектерінің бәсекеге қабілеттілігі олардың күрделі жүйелердің өнімділігін арттыру және есептеу шығындарын оңтайландыру қабілетімен айқындалады.</w:t>
      </w:r>
    </w:p>
    <w:p w14:paraId="1AA30844" w14:textId="712DC17E" w:rsidR="009542FA" w:rsidRPr="004E2172" w:rsidRDefault="009542FA" w:rsidP="00CD68B6">
      <w:pPr>
        <w:spacing w:after="0" w:line="240" w:lineRule="auto"/>
        <w:ind w:firstLine="567"/>
        <w:jc w:val="both"/>
        <w:rPr>
          <w:rFonts w:ascii="Times New Roman" w:hAnsi="Times New Roman" w:cs="Times New Roman"/>
          <w:lang w:val="kk-KZ"/>
        </w:rPr>
      </w:pPr>
      <w:r w:rsidRPr="004E2172">
        <w:rPr>
          <w:rFonts w:ascii="Times New Roman" w:hAnsi="Times New Roman" w:cs="Times New Roman"/>
          <w:lang w:val="kk-KZ"/>
        </w:rPr>
        <w:t>Параллельді программалауды меңгеру – бұл жай ғана техникалық талап емес, заманауи цифрлық экономиканың инновациялық дамуының басты шарты. Бүгінгі таңда кез келген саладағы деректерді өңдеу жылдамдығы ұйымның бәсекелестік артықшылығын айқындайды. Студенттердің параллельді жүйелерді оқып-үйренуде көрсеткен жоғары нәтижелері еліміздің болашақ цифрлық экожүйесінің берік негізін қалайтынына сенім білдіруге мүмкіндік береді.</w:t>
      </w:r>
    </w:p>
    <w:p w14:paraId="53601C89" w14:textId="77777777" w:rsidR="00190B4B" w:rsidRPr="004E2172" w:rsidRDefault="00190B4B" w:rsidP="00CD68B6">
      <w:pPr>
        <w:spacing w:after="0" w:line="240" w:lineRule="auto"/>
        <w:ind w:firstLine="567"/>
        <w:jc w:val="both"/>
        <w:rPr>
          <w:rFonts w:ascii="Times New Roman" w:hAnsi="Times New Roman" w:cs="Times New Roman"/>
          <w:lang w:val="kk-KZ"/>
        </w:rPr>
      </w:pPr>
    </w:p>
    <w:p w14:paraId="7B80DE4F" w14:textId="646A7147" w:rsidR="009542FA" w:rsidRPr="004E2172" w:rsidRDefault="009542FA" w:rsidP="00190B4B">
      <w:pPr>
        <w:spacing w:after="0" w:line="240" w:lineRule="auto"/>
        <w:ind w:firstLine="567"/>
        <w:jc w:val="right"/>
        <w:rPr>
          <w:rFonts w:ascii="Times New Roman" w:hAnsi="Times New Roman" w:cs="Times New Roman"/>
          <w:b/>
          <w:bCs/>
          <w:lang w:val="kk-KZ"/>
        </w:rPr>
      </w:pPr>
      <w:r w:rsidRPr="004E2172">
        <w:rPr>
          <w:rFonts w:ascii="Times New Roman" w:hAnsi="Times New Roman" w:cs="Times New Roman"/>
          <w:b/>
          <w:bCs/>
          <w:lang w:val="kk-KZ"/>
        </w:rPr>
        <w:t>Авторлар:</w:t>
      </w:r>
    </w:p>
    <w:p w14:paraId="58BCFD98" w14:textId="37D60723" w:rsidR="00190B4B" w:rsidRPr="00190B4B" w:rsidRDefault="00190B4B" w:rsidP="00190B4B">
      <w:pPr>
        <w:spacing w:after="0" w:line="240" w:lineRule="auto"/>
        <w:ind w:firstLine="567"/>
        <w:jc w:val="right"/>
        <w:rPr>
          <w:rFonts w:ascii="Times New Roman" w:hAnsi="Times New Roman" w:cs="Times New Roman"/>
          <w:lang w:val="kk-KZ"/>
        </w:rPr>
      </w:pPr>
      <w:bookmarkStart w:id="0" w:name="_Hlk227673180"/>
      <w:r w:rsidRPr="00190B4B">
        <w:rPr>
          <w:rFonts w:ascii="Times New Roman" w:hAnsi="Times New Roman" w:cs="Times New Roman"/>
        </w:rPr>
        <w:t>Әл-Фараби атындағы Қаз</w:t>
      </w:r>
      <w:r w:rsidR="004E2172">
        <w:rPr>
          <w:rFonts w:ascii="Times New Roman" w:hAnsi="Times New Roman" w:cs="Times New Roman"/>
          <w:lang w:val="kk-KZ"/>
        </w:rPr>
        <w:t xml:space="preserve">ақ </w:t>
      </w:r>
      <w:r w:rsidRPr="00190B4B">
        <w:rPr>
          <w:rFonts w:ascii="Times New Roman" w:hAnsi="Times New Roman" w:cs="Times New Roman"/>
        </w:rPr>
        <w:t>Ұ</w:t>
      </w:r>
      <w:r w:rsidR="004E2172">
        <w:rPr>
          <w:rFonts w:ascii="Times New Roman" w:hAnsi="Times New Roman" w:cs="Times New Roman"/>
          <w:lang w:val="kk-KZ"/>
        </w:rPr>
        <w:t xml:space="preserve">лттық </w:t>
      </w:r>
      <w:r w:rsidRPr="00190B4B">
        <w:rPr>
          <w:rFonts w:ascii="Times New Roman" w:hAnsi="Times New Roman" w:cs="Times New Roman"/>
        </w:rPr>
        <w:t>У</w:t>
      </w:r>
      <w:r w:rsidR="004E2172">
        <w:rPr>
          <w:rFonts w:ascii="Times New Roman" w:hAnsi="Times New Roman" w:cs="Times New Roman"/>
          <w:lang w:val="kk-KZ"/>
        </w:rPr>
        <w:t>ниверситеті</w:t>
      </w:r>
    </w:p>
    <w:p w14:paraId="386563DD" w14:textId="7BFDA3B6" w:rsidR="00190B4B" w:rsidRPr="00190B4B" w:rsidRDefault="00190B4B" w:rsidP="00190B4B">
      <w:pPr>
        <w:spacing w:after="0" w:line="240" w:lineRule="auto"/>
        <w:ind w:firstLine="567"/>
        <w:jc w:val="right"/>
        <w:rPr>
          <w:rFonts w:ascii="Times New Roman" w:hAnsi="Times New Roman" w:cs="Times New Roman"/>
        </w:rPr>
      </w:pPr>
      <w:r w:rsidRPr="00190B4B">
        <w:rPr>
          <w:rFonts w:ascii="Times New Roman" w:hAnsi="Times New Roman" w:cs="Times New Roman"/>
        </w:rPr>
        <w:t>Ақпараттық технологиялар және</w:t>
      </w:r>
      <w:r w:rsidR="004E2172" w:rsidRPr="004E2172">
        <w:rPr>
          <w:rFonts w:ascii="Times New Roman" w:hAnsi="Times New Roman" w:cs="Times New Roman"/>
          <w:lang w:val="kk-KZ"/>
        </w:rPr>
        <w:t xml:space="preserve"> </w:t>
      </w:r>
      <w:r w:rsidRPr="00190B4B">
        <w:rPr>
          <w:rFonts w:ascii="Times New Roman" w:hAnsi="Times New Roman" w:cs="Times New Roman"/>
        </w:rPr>
        <w:t>жасанды интеллект факультеті</w:t>
      </w:r>
    </w:p>
    <w:p w14:paraId="6AF86643" w14:textId="77777777" w:rsidR="007B1890" w:rsidRPr="00190B4B" w:rsidRDefault="007B1890" w:rsidP="007B1890">
      <w:pPr>
        <w:spacing w:after="0" w:line="240" w:lineRule="auto"/>
        <w:ind w:firstLine="567"/>
        <w:jc w:val="right"/>
        <w:rPr>
          <w:rFonts w:ascii="Times New Roman" w:hAnsi="Times New Roman" w:cs="Times New Roman"/>
        </w:rPr>
      </w:pPr>
      <w:r w:rsidRPr="004E2172">
        <w:rPr>
          <w:rFonts w:ascii="Times New Roman" w:hAnsi="Times New Roman" w:cs="Times New Roman"/>
          <w:lang w:val="kk-KZ"/>
        </w:rPr>
        <w:t>аға оқытушы</w:t>
      </w:r>
      <w:r w:rsidRPr="00190B4B">
        <w:rPr>
          <w:rFonts w:ascii="Times New Roman" w:hAnsi="Times New Roman" w:cs="Times New Roman"/>
        </w:rPr>
        <w:t xml:space="preserve"> </w:t>
      </w:r>
      <w:r w:rsidRPr="004E2172">
        <w:rPr>
          <w:rFonts w:ascii="Times New Roman" w:hAnsi="Times New Roman" w:cs="Times New Roman"/>
          <w:lang w:val="kk-KZ"/>
        </w:rPr>
        <w:t>Накибаева М.Т</w:t>
      </w:r>
      <w:r w:rsidRPr="00190B4B">
        <w:rPr>
          <w:rFonts w:ascii="Times New Roman" w:hAnsi="Times New Roman" w:cs="Times New Roman"/>
        </w:rPr>
        <w:t>,</w:t>
      </w:r>
    </w:p>
    <w:p w14:paraId="4DC1AA0E" w14:textId="019A104A" w:rsidR="009542FA" w:rsidRPr="004E2172" w:rsidRDefault="00190B4B" w:rsidP="007B1890">
      <w:pPr>
        <w:spacing w:after="0" w:line="240" w:lineRule="auto"/>
        <w:ind w:firstLine="567"/>
        <w:jc w:val="right"/>
        <w:rPr>
          <w:rFonts w:ascii="Times New Roman" w:hAnsi="Times New Roman" w:cs="Times New Roman"/>
          <w:lang w:val="kk-KZ"/>
        </w:rPr>
      </w:pPr>
      <w:r w:rsidRPr="00190B4B">
        <w:rPr>
          <w:rFonts w:ascii="Times New Roman" w:hAnsi="Times New Roman" w:cs="Times New Roman"/>
        </w:rPr>
        <w:t>1</w:t>
      </w:r>
      <w:r w:rsidRPr="004E2172">
        <w:rPr>
          <w:rFonts w:ascii="Times New Roman" w:hAnsi="Times New Roman" w:cs="Times New Roman"/>
          <w:lang w:val="kk-KZ"/>
        </w:rPr>
        <w:t>курс м</w:t>
      </w:r>
      <w:r w:rsidRPr="00190B4B">
        <w:rPr>
          <w:rFonts w:ascii="Times New Roman" w:hAnsi="Times New Roman" w:cs="Times New Roman"/>
        </w:rPr>
        <w:t>агистрант</w:t>
      </w:r>
      <w:r w:rsidRPr="004E2172">
        <w:rPr>
          <w:rFonts w:ascii="Times New Roman" w:hAnsi="Times New Roman" w:cs="Times New Roman"/>
          <w:lang w:val="kk-KZ"/>
        </w:rPr>
        <w:t>ы Жақсымбет А.Т.</w:t>
      </w:r>
      <w:bookmarkEnd w:id="0"/>
    </w:p>
    <w:sectPr w:rsidR="009542FA" w:rsidRPr="004E2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A4"/>
    <w:rsid w:val="000910BA"/>
    <w:rsid w:val="00190B4B"/>
    <w:rsid w:val="001C253B"/>
    <w:rsid w:val="002770B2"/>
    <w:rsid w:val="003F6E31"/>
    <w:rsid w:val="0048231B"/>
    <w:rsid w:val="004E2172"/>
    <w:rsid w:val="00774113"/>
    <w:rsid w:val="007B1890"/>
    <w:rsid w:val="007C4DF1"/>
    <w:rsid w:val="008509A4"/>
    <w:rsid w:val="009542FA"/>
    <w:rsid w:val="00C1436F"/>
    <w:rsid w:val="00CD68B6"/>
    <w:rsid w:val="00CF0702"/>
    <w:rsid w:val="00E63105"/>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F65C"/>
  <w15:chartTrackingRefBased/>
  <w15:docId w15:val="{AD30D521-16D9-4BD4-815E-14EBB32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0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09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09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09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09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9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9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9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9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09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09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09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09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09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9A4"/>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9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9A4"/>
    <w:rPr>
      <w:rFonts w:eastAsiaTheme="majorEastAsia" w:cstheme="majorBidi"/>
      <w:color w:val="272727" w:themeColor="text1" w:themeTint="D8"/>
    </w:rPr>
  </w:style>
  <w:style w:type="paragraph" w:styleId="a3">
    <w:name w:val="Title"/>
    <w:basedOn w:val="a"/>
    <w:next w:val="a"/>
    <w:link w:val="a4"/>
    <w:uiPriority w:val="10"/>
    <w:qFormat/>
    <w:rsid w:val="0085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9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9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9A4"/>
    <w:pPr>
      <w:spacing w:before="160"/>
      <w:jc w:val="center"/>
    </w:pPr>
    <w:rPr>
      <w:i/>
      <w:iCs/>
      <w:color w:val="404040" w:themeColor="text1" w:themeTint="BF"/>
    </w:rPr>
  </w:style>
  <w:style w:type="character" w:customStyle="1" w:styleId="22">
    <w:name w:val="Цитата 2 Знак"/>
    <w:basedOn w:val="a0"/>
    <w:link w:val="21"/>
    <w:uiPriority w:val="29"/>
    <w:rsid w:val="008509A4"/>
    <w:rPr>
      <w:i/>
      <w:iCs/>
      <w:color w:val="404040" w:themeColor="text1" w:themeTint="BF"/>
    </w:rPr>
  </w:style>
  <w:style w:type="paragraph" w:styleId="a7">
    <w:name w:val="List Paragraph"/>
    <w:basedOn w:val="a"/>
    <w:uiPriority w:val="34"/>
    <w:qFormat/>
    <w:rsid w:val="008509A4"/>
    <w:pPr>
      <w:ind w:left="720"/>
      <w:contextualSpacing/>
    </w:pPr>
  </w:style>
  <w:style w:type="character" w:styleId="a8">
    <w:name w:val="Intense Emphasis"/>
    <w:basedOn w:val="a0"/>
    <w:uiPriority w:val="21"/>
    <w:qFormat/>
    <w:rsid w:val="008509A4"/>
    <w:rPr>
      <w:i/>
      <w:iCs/>
      <w:color w:val="2F5496" w:themeColor="accent1" w:themeShade="BF"/>
    </w:rPr>
  </w:style>
  <w:style w:type="paragraph" w:styleId="a9">
    <w:name w:val="Intense Quote"/>
    <w:basedOn w:val="a"/>
    <w:next w:val="a"/>
    <w:link w:val="aa"/>
    <w:uiPriority w:val="30"/>
    <w:qFormat/>
    <w:rsid w:val="00850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09A4"/>
    <w:rPr>
      <w:i/>
      <w:iCs/>
      <w:color w:val="2F5496" w:themeColor="accent1" w:themeShade="BF"/>
    </w:rPr>
  </w:style>
  <w:style w:type="character" w:styleId="ab">
    <w:name w:val="Intense Reference"/>
    <w:basedOn w:val="a0"/>
    <w:uiPriority w:val="32"/>
    <w:qFormat/>
    <w:rsid w:val="00850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Жақсымбет Айсұлу Талғатқызы</dc:creator>
  <cp:keywords/>
  <dc:description/>
  <cp:lastModifiedBy>Жақсымбет Айсұлу Талғатқызы</cp:lastModifiedBy>
  <cp:revision>9</cp:revision>
  <dcterms:created xsi:type="dcterms:W3CDTF">2026-04-20T19:53:00Z</dcterms:created>
  <dcterms:modified xsi:type="dcterms:W3CDTF">2026-04-21T08:25:00Z</dcterms:modified>
</cp:coreProperties>
</file>