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E9A1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как основа раскрытия потенциала младших школьников</w:t>
      </w:r>
    </w:p>
    <w:p w14:paraId="4818A3E6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>Современный учитель начальных классов всё чаще сталкивается с необходимостью учитывать разнообразие образовательных потребностей учащихся. В моей педагогической практике, насчитывающей почти десять лет, особое место занимает работа с детьми с особыми образовательными потребностями. Эти ученики требуют не только адаптированных заданий, но и внимательного, чуткого подхода, основанного на понимании их сильных сторон.</w:t>
      </w:r>
    </w:p>
    <w:p w14:paraId="7454834C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>Каждый из таких детей уникален. Наблюдая за ними, я убедилась: несмотря на определённые трудности, они обладают ярко выраженными способностями в отдельных областях. Кто-то проявляет выдающийся интерес к математике, легко оперирует числами и закономерностями. Другие с увлечением погружаются в мир литературы, демонстрируя глубокое понимание текстов и богатое воображение. Однако наибольший интерес у многих вызывает естествознание.</w:t>
      </w:r>
    </w:p>
    <w:p w14:paraId="693DE528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>Темы, связанные с окружающим миром, становятся для этих ребят настоящей зоной успеха. Одни с воодушевлением изучают космос, знают названия планет, особенности их движения, интересуются научными открытиями. Другие увлечены миром динозавров, свободно оперируют сложными терминами, рассказывают о периодах их существования и особенностях различных видов. Их знания нередко поражают глубиной и точностью — создаётся впечатление, что перед тобой маленькие исследователи или будущие учёные.</w:t>
      </w:r>
    </w:p>
    <w:p w14:paraId="068D149D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 xml:space="preserve">Особенно хочется отметить личностные качества этих детей. При поддержке семьи они проявляют высокий уровень воспитанности: умеют слушать, уважительно относятся к окружающим, демонстрируют </w:t>
      </w:r>
      <w:proofErr w:type="spellStart"/>
      <w:r w:rsidRPr="00B55E80">
        <w:rPr>
          <w:rFonts w:ascii="Times New Roman" w:hAnsi="Times New Roman" w:cs="Times New Roman"/>
          <w:sz w:val="28"/>
          <w:szCs w:val="28"/>
          <w:lang w:val="ru-RU"/>
        </w:rPr>
        <w:t>эмпатию</w:t>
      </w:r>
      <w:proofErr w:type="spellEnd"/>
      <w:r w:rsidRPr="00B55E80">
        <w:rPr>
          <w:rFonts w:ascii="Times New Roman" w:hAnsi="Times New Roman" w:cs="Times New Roman"/>
          <w:sz w:val="28"/>
          <w:szCs w:val="28"/>
          <w:lang w:val="ru-RU"/>
        </w:rPr>
        <w:t xml:space="preserve"> и тактичность в общении. Это формирует благоприятную атмосферу в классе и способствует принятию каждого ребёнка.</w:t>
      </w:r>
    </w:p>
    <w:p w14:paraId="6D5C7FC8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t>Выступления таких учеников становятся яркими моментами учебного процесса. Они с увлечением делятся своими знаниями, захватывают внимание одноклассников, пробуждают интерес к новым темам. Дети с нетерпением ждут их рассказов, задают вопросы, вовлекаются в обсуждение. Это не только повышает познавательную активность класса, но и способствует развитию уверенности у самих выступающих.</w:t>
      </w:r>
    </w:p>
    <w:p w14:paraId="109F1711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</w:rPr>
      </w:pPr>
      <w:r w:rsidRPr="00B55E80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Таким образом, индивидуальный подход и опора на сильные стороны ребёнка позволяют не только успешно включать его в образовательный процесс, но и создавать условия для раскрытия его потенциала. Каждый ученик способен удивлять — важно лишь вовремя это заметить и поддержать.</w:t>
      </w:r>
    </w:p>
    <w:p w14:paraId="0E15DBBB" w14:textId="77777777" w:rsidR="00A74C14" w:rsidRPr="00B55E80" w:rsidRDefault="00A74C14">
      <w:pPr>
        <w:rPr>
          <w:rFonts w:ascii="Times New Roman" w:hAnsi="Times New Roman" w:cs="Times New Roman"/>
          <w:sz w:val="28"/>
          <w:szCs w:val="28"/>
        </w:rPr>
      </w:pPr>
    </w:p>
    <w:sectPr w:rsidR="00A74C14" w:rsidRPr="00B5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4"/>
    <w:rsid w:val="00A74C14"/>
    <w:rsid w:val="00B55E80"/>
    <w:rsid w:val="00C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F4C65"/>
  <w15:chartTrackingRefBased/>
  <w15:docId w15:val="{2079BFB5-87AC-834B-BD49-D46D97D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4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4C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4C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4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4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4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4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4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4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4C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4C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4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abdreshevakamilla@gmail.com</dc:creator>
  <cp:keywords/>
  <dc:description/>
  <cp:lastModifiedBy>abdreshevakamilla@gmail.com</cp:lastModifiedBy>
  <cp:revision>2</cp:revision>
  <dcterms:created xsi:type="dcterms:W3CDTF">2026-04-29T16:02:00Z</dcterms:created>
  <dcterms:modified xsi:type="dcterms:W3CDTF">2026-04-29T16:02:00Z</dcterms:modified>
</cp:coreProperties>
</file>