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87A2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Учебно-методическое пособие</w:t>
      </w:r>
    </w:p>
    <w:p w14:paraId="412FE994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дошкольного возраста</w:t>
      </w:r>
    </w:p>
    <w:p w14:paraId="102B553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Введение</w:t>
      </w:r>
    </w:p>
    <w:p w14:paraId="41A42007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 дошкольного возраста является одной из важнейших задач современного образования. Творчество способствует формированию личности ребенка, развитию его воображения, мышления, эмоциональной сферы и коммуникативных навыков.</w:t>
      </w:r>
    </w:p>
    <w:p w14:paraId="16A379F0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Цель данного пособия — представить педагогам эффективные методы, формы и приемы развития творческих способностей у детей дошкольного возраста.</w:t>
      </w:r>
    </w:p>
    <w:p w14:paraId="51C0EFCA" w14:textId="6D590045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C7E92">
        <w:rPr>
          <w:rFonts w:ascii="Times New Roman" w:hAnsi="Times New Roman" w:cs="Times New Roman"/>
          <w:sz w:val="28"/>
          <w:szCs w:val="28"/>
        </w:rPr>
        <w:t>. Методы и приемы развития творческих способностей</w:t>
      </w:r>
    </w:p>
    <w:p w14:paraId="51681077" w14:textId="753DD333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C7E92">
        <w:rPr>
          <w:rFonts w:ascii="Times New Roman" w:hAnsi="Times New Roman" w:cs="Times New Roman"/>
          <w:sz w:val="28"/>
          <w:szCs w:val="28"/>
        </w:rPr>
        <w:t>.1 Игровые методы</w:t>
      </w:r>
    </w:p>
    <w:p w14:paraId="33D00EE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Игра является ведущей деятельностью дошкольника.</w:t>
      </w:r>
    </w:p>
    <w:p w14:paraId="3AD2AD13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Примеры:</w:t>
      </w:r>
    </w:p>
    <w:p w14:paraId="0CD3F315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сюжетно-ролевые игры;</w:t>
      </w:r>
    </w:p>
    <w:p w14:paraId="25F0256E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театрализованные игры;</w:t>
      </w:r>
    </w:p>
    <w:p w14:paraId="799B39D7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игры-драматизации.</w:t>
      </w:r>
    </w:p>
    <w:p w14:paraId="6242977B" w14:textId="1DF0DDAF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C7E92">
        <w:rPr>
          <w:rFonts w:ascii="Times New Roman" w:hAnsi="Times New Roman" w:cs="Times New Roman"/>
          <w:sz w:val="28"/>
          <w:szCs w:val="28"/>
        </w:rPr>
        <w:t>.2 Художественно-творческая деятельность</w:t>
      </w:r>
    </w:p>
    <w:p w14:paraId="15250402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рисование (нетрадиционные техники);</w:t>
      </w:r>
    </w:p>
    <w:p w14:paraId="467004F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лепка;</w:t>
      </w:r>
    </w:p>
    <w:p w14:paraId="582479B8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аппликация;</w:t>
      </w:r>
    </w:p>
    <w:p w14:paraId="662BD653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конструирование.</w:t>
      </w:r>
    </w:p>
    <w:p w14:paraId="04943401" w14:textId="7B9854FF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C7E92">
        <w:rPr>
          <w:rFonts w:ascii="Times New Roman" w:hAnsi="Times New Roman" w:cs="Times New Roman"/>
          <w:sz w:val="28"/>
          <w:szCs w:val="28"/>
        </w:rPr>
        <w:t>.3 Словесное творчество</w:t>
      </w:r>
    </w:p>
    <w:p w14:paraId="27A05DD4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придумывание сказок;</w:t>
      </w:r>
    </w:p>
    <w:p w14:paraId="7C07A9A5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составление рассказов;</w:t>
      </w:r>
    </w:p>
    <w:p w14:paraId="30CCEFF8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словесные игры.</w:t>
      </w:r>
    </w:p>
    <w:p w14:paraId="72FF4C16" w14:textId="450A6906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C7E92">
        <w:rPr>
          <w:rFonts w:ascii="Times New Roman" w:hAnsi="Times New Roman" w:cs="Times New Roman"/>
          <w:sz w:val="28"/>
          <w:szCs w:val="28"/>
        </w:rPr>
        <w:t>.4 Музыкально-ритмическая деятельность</w:t>
      </w:r>
    </w:p>
    <w:p w14:paraId="5543D2F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импровизация под музыку;</w:t>
      </w:r>
    </w:p>
    <w:p w14:paraId="43D7262C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ритмические движения;</w:t>
      </w:r>
    </w:p>
    <w:p w14:paraId="49E0691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пение.</w:t>
      </w:r>
    </w:p>
    <w:p w14:paraId="35EAB76C" w14:textId="1E40CDA4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C7E92">
        <w:rPr>
          <w:rFonts w:ascii="Times New Roman" w:hAnsi="Times New Roman" w:cs="Times New Roman"/>
          <w:sz w:val="28"/>
          <w:szCs w:val="28"/>
        </w:rPr>
        <w:t>. Формы работы с детьми</w:t>
      </w:r>
    </w:p>
    <w:p w14:paraId="69E98EF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занятия;</w:t>
      </w:r>
    </w:p>
    <w:p w14:paraId="1CE2DE3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кружковая деятельность;</w:t>
      </w:r>
    </w:p>
    <w:p w14:paraId="68B1FD7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творческие мастерские;</w:t>
      </w:r>
    </w:p>
    <w:p w14:paraId="72DD16B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проекты;</w:t>
      </w:r>
    </w:p>
    <w:p w14:paraId="5CAFA993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праздники и развлечения.</w:t>
      </w:r>
    </w:p>
    <w:p w14:paraId="798AEF6A" w14:textId="3BA75524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C7E92">
        <w:rPr>
          <w:rFonts w:ascii="Times New Roman" w:hAnsi="Times New Roman" w:cs="Times New Roman"/>
          <w:sz w:val="28"/>
          <w:szCs w:val="28"/>
        </w:rPr>
        <w:t>. Примерные упражнения</w:t>
      </w:r>
    </w:p>
    <w:p w14:paraId="0DC3CF6D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Упражнение 1: «Закончите рисунок»</w:t>
      </w:r>
    </w:p>
    <w:p w14:paraId="124924AC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Детям предлагается незаконченный рисунок, который они должны дополнить.</w:t>
      </w:r>
    </w:p>
    <w:p w14:paraId="692519DE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Упражнение 2: «Придумай сказку»</w:t>
      </w:r>
    </w:p>
    <w:p w14:paraId="6F9609C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Педагог задает начало, дети продолжают историю.</w:t>
      </w:r>
    </w:p>
    <w:p w14:paraId="7DBF5758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Упражнение 3: «Необычное использование»</w:t>
      </w:r>
    </w:p>
    <w:p w14:paraId="3086BC6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Методы и приёмы развития творческих способностей</w:t>
      </w:r>
    </w:p>
    <w:p w14:paraId="3BF6E24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Развитие творческих способностей у дошкольников осуществляется через разнообразные методы и приёмы, направленные на активизацию воображения, инициативы и самостоятельности.</w:t>
      </w:r>
    </w:p>
    <w:p w14:paraId="0953D1B4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3.1. Игровые методы</w:t>
      </w:r>
    </w:p>
    <w:p w14:paraId="6FA0AF4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Игра является ведущей деятельностью дошкольника, поэтому именно через неё наиболее эффективно развиваются творческие способности.</w:t>
      </w:r>
    </w:p>
    <w:p w14:paraId="0271C65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Примеры:</w:t>
      </w:r>
    </w:p>
    <w:p w14:paraId="61D28EE8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сюжетно-ролевые игры («Семья», «Магазин», «Больница»);</w:t>
      </w:r>
    </w:p>
    <w:p w14:paraId="65C146ED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театрализованные игры;</w:t>
      </w:r>
    </w:p>
    <w:p w14:paraId="42CAF17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игры-драматизации сказок;</w:t>
      </w:r>
    </w:p>
    <w:p w14:paraId="7E9EA710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дидактические игры с элементами творчества.</w:t>
      </w:r>
    </w:p>
    <w:p w14:paraId="277C178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3.2. Проблемно-поисковые методы</w:t>
      </w:r>
    </w:p>
    <w:p w14:paraId="5E9FAD0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Детям предлагаются ситуации, требующие нестандартного решения.</w:t>
      </w:r>
    </w:p>
    <w:p w14:paraId="2EBD993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Примеры:</w:t>
      </w:r>
    </w:p>
    <w:p w14:paraId="3AACC61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«Что будет, если…»</w:t>
      </w:r>
    </w:p>
    <w:p w14:paraId="1138A07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«Придумай продолжение истории»</w:t>
      </w:r>
    </w:p>
    <w:p w14:paraId="4471114E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«Найди необычное применение предмету»</w:t>
      </w:r>
    </w:p>
    <w:p w14:paraId="40B1C4E3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3.3. Художественно-творческая деятельность</w:t>
      </w:r>
    </w:p>
    <w:p w14:paraId="7EDB135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Включает различные виды искусства:</w:t>
      </w:r>
    </w:p>
    <w:p w14:paraId="35824A33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рисование (нетрадиционные техники);</w:t>
      </w:r>
    </w:p>
    <w:p w14:paraId="62654C95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лепка;</w:t>
      </w:r>
    </w:p>
    <w:p w14:paraId="6337E9F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аппликация;</w:t>
      </w:r>
    </w:p>
    <w:p w14:paraId="7317698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музыка и ритмика.</w:t>
      </w:r>
    </w:p>
    <w:p w14:paraId="6438D7E7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3.4. Метод проектов</w:t>
      </w:r>
    </w:p>
    <w:p w14:paraId="73BFB40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Позволяет развивать самостоятельность, инициативу и креативное мышление.</w:t>
      </w:r>
    </w:p>
    <w:p w14:paraId="1C6A34B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Пример проектов:</w:t>
      </w:r>
    </w:p>
    <w:p w14:paraId="3175A8CD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«Мой любимый сказочный герой»</w:t>
      </w:r>
    </w:p>
    <w:p w14:paraId="09D9832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«Времена года»</w:t>
      </w:r>
    </w:p>
    <w:p w14:paraId="788988B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«Мир животных»</w:t>
      </w:r>
    </w:p>
    <w:p w14:paraId="4F4DF57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Раздел 4. Формы организации работы</w:t>
      </w:r>
    </w:p>
    <w:p w14:paraId="7CCEF08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4.1. Непосредственно образовательная деятельность (НОД)</w:t>
      </w:r>
    </w:p>
    <w:p w14:paraId="29ED84FE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Занятия с творческим содержанием:</w:t>
      </w:r>
    </w:p>
    <w:p w14:paraId="1813CF2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рисование;</w:t>
      </w:r>
    </w:p>
    <w:p w14:paraId="4AFDEA12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конструирование;</w:t>
      </w:r>
    </w:p>
    <w:p w14:paraId="0A09A084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развитие речи.</w:t>
      </w:r>
    </w:p>
    <w:p w14:paraId="2E5F919D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4.2. Совместная деятельность взрослого и детей</w:t>
      </w:r>
    </w:p>
    <w:p w14:paraId="23620D94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чтение и обсуждение сказок;</w:t>
      </w:r>
    </w:p>
    <w:p w14:paraId="03AF9C9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совместное творчество;</w:t>
      </w:r>
    </w:p>
    <w:p w14:paraId="03162A3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участие в постановках.</w:t>
      </w:r>
    </w:p>
    <w:p w14:paraId="045D402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4.3. Самостоятельная деятельность детей</w:t>
      </w:r>
    </w:p>
    <w:p w14:paraId="0873651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свободное рисование;</w:t>
      </w:r>
    </w:p>
    <w:p w14:paraId="4DFA58B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игры с конструкторами;</w:t>
      </w:r>
    </w:p>
    <w:p w14:paraId="182B7ED2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театрализация.</w:t>
      </w:r>
    </w:p>
    <w:p w14:paraId="57ACEC4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Раздел 5. Развивающая предметно-пространственная среда</w:t>
      </w:r>
    </w:p>
    <w:p w14:paraId="1FF1E75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Для развития творчества необходимо создать соответствующую среду.</w:t>
      </w:r>
    </w:p>
    <w:p w14:paraId="1E43E1C0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Основные требования:</w:t>
      </w:r>
    </w:p>
    <w:p w14:paraId="2D3835A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доступность материалов;</w:t>
      </w:r>
    </w:p>
    <w:p w14:paraId="606E21C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разнообразие средств (краски, пластилин, бумага, природный материал);</w:t>
      </w:r>
    </w:p>
    <w:p w14:paraId="7C12A34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наличие театрального уголка;</w:t>
      </w:r>
    </w:p>
    <w:p w14:paraId="720F191C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уголок для экспериментирования.</w:t>
      </w:r>
    </w:p>
    <w:p w14:paraId="48432F1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Примеры зон:</w:t>
      </w:r>
    </w:p>
    <w:p w14:paraId="5472A98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художественный уголок;</w:t>
      </w:r>
    </w:p>
    <w:p w14:paraId="4DDE528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музыкальный уголок;</w:t>
      </w:r>
    </w:p>
    <w:p w14:paraId="651188A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театральная зона;</w:t>
      </w:r>
    </w:p>
    <w:p w14:paraId="6CB4F0B8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зона конструирования.</w:t>
      </w:r>
    </w:p>
    <w:p w14:paraId="7483B28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Раздел 6. Роль педагога в развитии творческих способностей</w:t>
      </w:r>
    </w:p>
    <w:p w14:paraId="7B66118E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Педагог играет ключевую роль в развитии творческого потенциала ребёнка.</w:t>
      </w:r>
    </w:p>
    <w:p w14:paraId="15BC6D4C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Основные задачи педагога:</w:t>
      </w:r>
    </w:p>
    <w:p w14:paraId="78B9C80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создание благоприятной атмосферы;</w:t>
      </w:r>
    </w:p>
    <w:p w14:paraId="0A3CE44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поддержка инициативы детей;</w:t>
      </w:r>
    </w:p>
    <w:p w14:paraId="5D0E694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поощрение нестандартных решений;</w:t>
      </w:r>
    </w:p>
    <w:p w14:paraId="0CEADCA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индивидуальный подход.</w:t>
      </w:r>
    </w:p>
    <w:p w14:paraId="291FF485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Педагог должен:</w:t>
      </w:r>
    </w:p>
    <w:p w14:paraId="49F463D7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не ограничивать фантазию ребёнка;</w:t>
      </w:r>
    </w:p>
    <w:p w14:paraId="3FA6FA8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избегать шаблонных оценок;</w:t>
      </w:r>
    </w:p>
    <w:p w14:paraId="03E7166C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задавать открытые вопросы;</w:t>
      </w:r>
    </w:p>
    <w:p w14:paraId="5353D1E0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быть примером творческой личности.</w:t>
      </w:r>
    </w:p>
    <w:p w14:paraId="51A75165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Раздел 7. Взаимодействие с родителями</w:t>
      </w:r>
    </w:p>
    <w:p w14:paraId="1AEA736C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Эффективность развития творческих способностей возрастает при тесном сотрудничестве с семьёй.</w:t>
      </w:r>
    </w:p>
    <w:p w14:paraId="2F5AC702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Формы работы с родителями:</w:t>
      </w:r>
    </w:p>
    <w:p w14:paraId="48916A3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консультации;</w:t>
      </w:r>
    </w:p>
    <w:p w14:paraId="0DA4E606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мастер-классы;</w:t>
      </w:r>
    </w:p>
    <w:p w14:paraId="0A193B7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выставки детских работ;</w:t>
      </w:r>
    </w:p>
    <w:p w14:paraId="050A079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совместные творческие мероприятия.</w:t>
      </w:r>
    </w:p>
    <w:p w14:paraId="6CD0EAE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Рекомендации родителям:</w:t>
      </w:r>
    </w:p>
    <w:p w14:paraId="25D0F76A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поддерживать инициативу ребёнка;</w:t>
      </w:r>
    </w:p>
    <w:p w14:paraId="5CB06044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создавать условия для творчества дома;</w:t>
      </w:r>
    </w:p>
    <w:p w14:paraId="756A0AD5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чаще играть и фантазировать вместе.</w:t>
      </w:r>
    </w:p>
    <w:p w14:paraId="002E906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Раздел 8. Диагностика уровня развития творческих способностей</w:t>
      </w:r>
    </w:p>
    <w:p w14:paraId="156799F7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Для оценки развития творчества используются наблюдения и специальные задания.</w:t>
      </w:r>
    </w:p>
    <w:p w14:paraId="428A4F94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4F1BC77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оригинальность;</w:t>
      </w:r>
    </w:p>
    <w:p w14:paraId="77C04FC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гибкость мышления;</w:t>
      </w:r>
    </w:p>
    <w:p w14:paraId="27C1C244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самостоятельность;</w:t>
      </w:r>
    </w:p>
    <w:p w14:paraId="4F466213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воображение.</w:t>
      </w:r>
    </w:p>
    <w:p w14:paraId="5A2D55A8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Методы диагностики:</w:t>
      </w:r>
    </w:p>
    <w:p w14:paraId="183BF74F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наблюдение;</w:t>
      </w:r>
    </w:p>
    <w:p w14:paraId="4F8B4D0B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анализ продуктов деятельности;</w:t>
      </w:r>
    </w:p>
    <w:p w14:paraId="2E177371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творческие задания.</w:t>
      </w:r>
    </w:p>
    <w:p w14:paraId="54B484B9" w14:textId="77777777" w:rsidR="00BC7E92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927ADD2" w14:textId="2C54A2C5" w:rsidR="00B91975" w:rsidRPr="00BC7E92" w:rsidRDefault="00BC7E92" w:rsidP="00BC7E92">
      <w:pPr>
        <w:rPr>
          <w:rFonts w:ascii="Times New Roman" w:hAnsi="Times New Roman" w:cs="Times New Roman"/>
          <w:sz w:val="28"/>
          <w:szCs w:val="28"/>
        </w:rPr>
      </w:pPr>
      <w:r w:rsidRPr="00BC7E92"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 дошкольного возраста является важнейшей задачей современного образования. Создание благоприятной среды, использование разнообразных методов и активное участие педагога и родителей позволяют раскрыть потенциал каждого ребёнка и способствуют формированию гармоничной личности.</w:t>
      </w:r>
    </w:p>
    <w:sectPr w:rsidR="00B91975" w:rsidRPr="00BC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8"/>
    <w:rsid w:val="00433BD8"/>
    <w:rsid w:val="00813968"/>
    <w:rsid w:val="00B91975"/>
    <w:rsid w:val="00BC7E92"/>
    <w:rsid w:val="00BE2CFE"/>
    <w:rsid w:val="00C6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7068"/>
  <w15:chartTrackingRefBased/>
  <w15:docId w15:val="{351028E0-0F10-4001-8B34-EB1EBB70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B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B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3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3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3B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3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3B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3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2026-03-27T06:34:00Z</dcterms:created>
  <dcterms:modified xsi:type="dcterms:W3CDTF">2026-03-27T06:34:00Z</dcterms:modified>
</cp:coreProperties>
</file>