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68E" w:rsidRDefault="0008268E" w:rsidP="0008268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Статья:</w:t>
      </w:r>
      <w:r>
        <w:rPr>
          <w:rFonts w:ascii="Times New Roman" w:hAnsi="Times New Roman" w:cs="Times New Roman"/>
          <w:sz w:val="28"/>
          <w:szCs w:val="28"/>
          <w:lang w:eastAsia="ru-RU"/>
        </w:rPr>
        <w:t xml:space="preserve"> по теме</w:t>
      </w:r>
      <w:r>
        <w:rPr>
          <w:rFonts w:ascii="Times New Roman" w:hAnsi="Times New Roman" w:cs="Times New Roman"/>
          <w:sz w:val="28"/>
          <w:szCs w:val="28"/>
          <w:lang w:eastAsia="ru-RU"/>
        </w:rPr>
        <w:t xml:space="preserve"> применение</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программы</w:t>
      </w:r>
      <w:bookmarkStart w:id="0" w:name="_GoBack"/>
      <w:bookmarkEnd w:id="0"/>
      <w:r>
        <w:rPr>
          <w:rFonts w:ascii="Times New Roman" w:hAnsi="Times New Roman" w:cs="Times New Roman"/>
          <w:sz w:val="28"/>
          <w:szCs w:val="28"/>
          <w:lang w:eastAsia="ru-RU"/>
        </w:rPr>
        <w:t xml:space="preserve"> элективного курса «Решение задач и уравнений по химии»</w:t>
      </w:r>
    </w:p>
    <w:p w:rsidR="0008268E" w:rsidRPr="00AF6408" w:rsidRDefault="0008268E" w:rsidP="0008268E">
      <w:pPr>
        <w:pStyle w:val="a3"/>
        <w:rPr>
          <w:rFonts w:ascii="Times New Roman" w:hAnsi="Times New Roman" w:cs="Times New Roman"/>
          <w:sz w:val="28"/>
          <w:szCs w:val="28"/>
          <w:lang w:eastAsia="ru-RU"/>
        </w:rPr>
      </w:pPr>
    </w:p>
    <w:p w:rsidR="0008268E" w:rsidRPr="00AF6408" w:rsidRDefault="0008268E" w:rsidP="0008268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F6408">
        <w:rPr>
          <w:rFonts w:ascii="Times New Roman" w:hAnsi="Times New Roman" w:cs="Times New Roman"/>
          <w:sz w:val="28"/>
          <w:szCs w:val="28"/>
          <w:lang w:eastAsia="ru-RU"/>
        </w:rPr>
        <w:t>Решение задач в школьном химическом образовании занимает важнейшее место, так как это один из приемов обучения, посредством которого обеспечивается более глубокое и полное усвоение учебного материала по химии и вырабатывается умение самостоятельного применения приобретенных знаний.</w:t>
      </w:r>
    </w:p>
    <w:p w:rsidR="0008268E" w:rsidRPr="00AF6408" w:rsidRDefault="0008268E" w:rsidP="0008268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Для успешной сдачи МОДО, Пизы, ЕНТ</w:t>
      </w:r>
      <w:r w:rsidRPr="00AF6408">
        <w:rPr>
          <w:rFonts w:ascii="Times New Roman" w:hAnsi="Times New Roman" w:cs="Times New Roman"/>
          <w:sz w:val="28"/>
          <w:szCs w:val="28"/>
          <w:lang w:eastAsia="ru-RU"/>
        </w:rPr>
        <w:t xml:space="preserve"> и участия в олимпиадах по химии учащимся необходимо усвоение теоретического материала школьного курса и умения решать задачи как типовые, так и повышенной сложности.</w:t>
      </w:r>
    </w:p>
    <w:p w:rsidR="0008268E" w:rsidRPr="00AF6408" w:rsidRDefault="0008268E" w:rsidP="0008268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Решение задач, запись уравнений реакции </w:t>
      </w:r>
      <w:r w:rsidRPr="00AF6408">
        <w:rPr>
          <w:rFonts w:ascii="Times New Roman" w:hAnsi="Times New Roman" w:cs="Times New Roman"/>
          <w:sz w:val="28"/>
          <w:szCs w:val="28"/>
          <w:lang w:eastAsia="ru-RU"/>
        </w:rPr>
        <w:t>по химии является далеко не простым делом, поскольку требует не только знаний по химии, но и определенного уровня подготовки по физике и математике, т.е. предполагает умение использовать те или иные формулы, их преобразование, производить математические вычисления, определять алгоритм решения, рассуждать логично. Насыщенность же школьной программы теоретическими вопросами не позволяет преподавателю уделять много времени навыкам решения задач во время основного урока.</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Исходя из этого, предлагаю программу элективного курса «Решение задач</w:t>
      </w:r>
      <w:r>
        <w:rPr>
          <w:rFonts w:ascii="Times New Roman" w:hAnsi="Times New Roman" w:cs="Times New Roman"/>
          <w:sz w:val="28"/>
          <w:szCs w:val="28"/>
          <w:lang w:eastAsia="ru-RU"/>
        </w:rPr>
        <w:t xml:space="preserve"> и </w:t>
      </w:r>
      <w:proofErr w:type="gramStart"/>
      <w:r>
        <w:rPr>
          <w:rFonts w:ascii="Times New Roman" w:hAnsi="Times New Roman" w:cs="Times New Roman"/>
          <w:sz w:val="28"/>
          <w:szCs w:val="28"/>
          <w:lang w:eastAsia="ru-RU"/>
        </w:rPr>
        <w:t xml:space="preserve">уравнений </w:t>
      </w:r>
      <w:r w:rsidRPr="00AF6408">
        <w:rPr>
          <w:rFonts w:ascii="Times New Roman" w:hAnsi="Times New Roman" w:cs="Times New Roman"/>
          <w:sz w:val="28"/>
          <w:szCs w:val="28"/>
          <w:lang w:eastAsia="ru-RU"/>
        </w:rPr>
        <w:t xml:space="preserve"> по</w:t>
      </w:r>
      <w:proofErr w:type="gramEnd"/>
      <w:r w:rsidRPr="00AF6408">
        <w:rPr>
          <w:rFonts w:ascii="Times New Roman" w:hAnsi="Times New Roman" w:cs="Times New Roman"/>
          <w:sz w:val="28"/>
          <w:szCs w:val="28"/>
          <w:lang w:eastAsia="ru-RU"/>
        </w:rPr>
        <w:t xml:space="preserve"> химии», ориентированного на учащихся, проявляющих интерес к изучению химии. Данный курс рассчитан на 68 часов в течение двух лет (</w:t>
      </w:r>
      <w:r>
        <w:rPr>
          <w:rFonts w:ascii="Times New Roman" w:hAnsi="Times New Roman" w:cs="Times New Roman"/>
          <w:sz w:val="28"/>
          <w:szCs w:val="28"/>
          <w:lang w:eastAsia="ru-RU"/>
        </w:rPr>
        <w:t>9 - 10</w:t>
      </w:r>
      <w:r w:rsidRPr="00AF6408">
        <w:rPr>
          <w:rFonts w:ascii="Times New Roman" w:hAnsi="Times New Roman" w:cs="Times New Roman"/>
          <w:sz w:val="28"/>
          <w:szCs w:val="28"/>
          <w:lang w:eastAsia="ru-RU"/>
        </w:rPr>
        <w:t xml:space="preserve"> классы) и направлен на формирование навыков решения задач различного уровня сложности. Задачи в данном курсе сгруппированы по типам. Предполагаемые задания охватывают все основные разделы, которые предусмотрены программой курса химии средней школы. В каждом разделе приводятся необходимые теоретические сведения и рассматриваются различные способы задач: способы с использованием физических величин, способы составления пропорций и алгебраических уравнений и др. Учащимся предлагаются задачи комбинированного характера, сочетающих в себе несколько алгоритмов решения. В содержании курса предусмотрено знакомство с тестовыми заданиями, ис</w:t>
      </w:r>
      <w:r>
        <w:rPr>
          <w:rFonts w:ascii="Times New Roman" w:hAnsi="Times New Roman" w:cs="Times New Roman"/>
          <w:sz w:val="28"/>
          <w:szCs w:val="28"/>
          <w:lang w:eastAsia="ru-RU"/>
        </w:rPr>
        <w:t>пользуемыми при подготовке к ЕНТ</w:t>
      </w:r>
      <w:r w:rsidRPr="00AF6408">
        <w:rPr>
          <w:rFonts w:ascii="Times New Roman" w:hAnsi="Times New Roman" w:cs="Times New Roman"/>
          <w:sz w:val="28"/>
          <w:szCs w:val="28"/>
          <w:lang w:eastAsia="ru-RU"/>
        </w:rPr>
        <w:t xml:space="preserve"> по химии.</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Рассмотренные способы решения задач не являются единственно возможными. Учащиеся самостоятельно определяют способ решения – главное, чтобы решение было рациональным и логически последовательным.</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Формы организации занятий: лекции с изучением теоретического материала, составлением алгоритмов, опорных конспектов; практикум по решению задач в группах, в парах; индивидуальные домашние проверочные работы; творческие задания. Лабораторные занятия с проведением химического эксперимента не предусмотрены. На заключительных занятиях планиру</w:t>
      </w:r>
      <w:r>
        <w:rPr>
          <w:rFonts w:ascii="Times New Roman" w:hAnsi="Times New Roman" w:cs="Times New Roman"/>
          <w:sz w:val="28"/>
          <w:szCs w:val="28"/>
          <w:lang w:eastAsia="ru-RU"/>
        </w:rPr>
        <w:t>ется проводить контрольные срез</w:t>
      </w:r>
      <w:r w:rsidRPr="00AF6408">
        <w:rPr>
          <w:rFonts w:ascii="Times New Roman" w:hAnsi="Times New Roman" w:cs="Times New Roman"/>
          <w:sz w:val="28"/>
          <w:szCs w:val="28"/>
          <w:lang w:eastAsia="ru-RU"/>
        </w:rPr>
        <w:t>ы, защиты творческих работ.</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Цели курса:</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формирование интеллектуальных и практических умений, позволяющих решать задачи различного уровня сложности</w:t>
      </w:r>
      <w:r>
        <w:rPr>
          <w:rFonts w:ascii="Times New Roman" w:hAnsi="Times New Roman" w:cs="Times New Roman"/>
          <w:sz w:val="28"/>
          <w:szCs w:val="28"/>
          <w:lang w:eastAsia="ru-RU"/>
        </w:rPr>
        <w:t>, соответствующих требованиям</w:t>
      </w:r>
      <w:r w:rsidRPr="00AF6408">
        <w:rPr>
          <w:rFonts w:ascii="Times New Roman" w:hAnsi="Times New Roman" w:cs="Times New Roman"/>
          <w:sz w:val="28"/>
          <w:szCs w:val="28"/>
          <w:lang w:eastAsia="ru-RU"/>
        </w:rPr>
        <w:t>;</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lastRenderedPageBreak/>
        <w:t>ориентирование учащихся в выборе естественнонаучного профиля для дальнейшего обучения.</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Задачи курса:</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 xml:space="preserve">углублять, расширять и систематизировать </w:t>
      </w:r>
      <w:proofErr w:type="gramStart"/>
      <w:r w:rsidRPr="00AF6408">
        <w:rPr>
          <w:rFonts w:ascii="Times New Roman" w:hAnsi="Times New Roman" w:cs="Times New Roman"/>
          <w:sz w:val="28"/>
          <w:szCs w:val="28"/>
          <w:lang w:eastAsia="ru-RU"/>
        </w:rPr>
        <w:t>знания</w:t>
      </w:r>
      <w:proofErr w:type="gramEnd"/>
      <w:r w:rsidRPr="00AF6408">
        <w:rPr>
          <w:rFonts w:ascii="Times New Roman" w:hAnsi="Times New Roman" w:cs="Times New Roman"/>
          <w:sz w:val="28"/>
          <w:szCs w:val="28"/>
          <w:lang w:eastAsia="ru-RU"/>
        </w:rPr>
        <w:t xml:space="preserve"> учащихся по химии;</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развивать умение мыслить логически, применять знания в нестандартной ситуации, самостоятельно составлять задачи;</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формировать учебно-коммуникативные умения с помощью решения задач;</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воспитывать трудолюбие, целеустремленность, упорство в достижении поставленной цели;</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предоставить учащимся возможности проанализировать свои способности в области изучения химии, чтобы избежать ошибки при выборе профиля обучения по окончании школы.</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Формами отчетности по изучению данного элективного курса будут являться:</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конкурс (количество) числа решенных задач;</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 xml:space="preserve">составление </w:t>
      </w:r>
      <w:proofErr w:type="spellStart"/>
      <w:r w:rsidRPr="00AF6408">
        <w:rPr>
          <w:rFonts w:ascii="Times New Roman" w:hAnsi="Times New Roman" w:cs="Times New Roman"/>
          <w:sz w:val="28"/>
          <w:szCs w:val="28"/>
          <w:lang w:eastAsia="ru-RU"/>
        </w:rPr>
        <w:t>сборничков</w:t>
      </w:r>
      <w:proofErr w:type="spellEnd"/>
      <w:r w:rsidRPr="00AF6408">
        <w:rPr>
          <w:rFonts w:ascii="Times New Roman" w:hAnsi="Times New Roman" w:cs="Times New Roman"/>
          <w:sz w:val="28"/>
          <w:szCs w:val="28"/>
          <w:lang w:eastAsia="ru-RU"/>
        </w:rPr>
        <w:t xml:space="preserve"> авторских </w:t>
      </w:r>
      <w:proofErr w:type="gramStart"/>
      <w:r w:rsidRPr="00AF6408">
        <w:rPr>
          <w:rFonts w:ascii="Times New Roman" w:hAnsi="Times New Roman" w:cs="Times New Roman"/>
          <w:sz w:val="28"/>
          <w:szCs w:val="28"/>
          <w:lang w:eastAsia="ru-RU"/>
        </w:rPr>
        <w:t>задач</w:t>
      </w:r>
      <w:proofErr w:type="gramEnd"/>
      <w:r w:rsidRPr="00AF6408">
        <w:rPr>
          <w:rFonts w:ascii="Times New Roman" w:hAnsi="Times New Roman" w:cs="Times New Roman"/>
          <w:sz w:val="28"/>
          <w:szCs w:val="28"/>
          <w:lang w:eastAsia="ru-RU"/>
        </w:rPr>
        <w:t xml:space="preserve"> учащихся по темам (с решениями);</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домашние проверочные работы;</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итоговые</w:t>
      </w:r>
      <w:r>
        <w:rPr>
          <w:rFonts w:ascii="Times New Roman" w:hAnsi="Times New Roman" w:cs="Times New Roman"/>
          <w:sz w:val="28"/>
          <w:szCs w:val="28"/>
          <w:lang w:eastAsia="ru-RU"/>
        </w:rPr>
        <w:t xml:space="preserve"> </w:t>
      </w:r>
      <w:r w:rsidRPr="00AF6408">
        <w:rPr>
          <w:rFonts w:ascii="Times New Roman" w:hAnsi="Times New Roman" w:cs="Times New Roman"/>
          <w:sz w:val="28"/>
          <w:szCs w:val="28"/>
          <w:lang w:eastAsia="ru-RU"/>
        </w:rPr>
        <w:t>работы.</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Итоги подводятся в виде семинарских занятий, на которых учащиеся обсуждают результаты домашних творческих заданий и контрольных работ.</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После изучения данного элективного курса учащиеся должны знать (понимать):</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общие свойства классов неорганических и органических соединений, металлов и неметаллов;</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способы получения важнейших неорганических и органических веществ;</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основные теории химии: химической связи, электролитической диссоциации, строения органических соединений А. М. Бутлерова;</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основные законы химии: сохранения массы веществ, перио</w:t>
      </w:r>
      <w:r>
        <w:rPr>
          <w:rFonts w:ascii="Times New Roman" w:hAnsi="Times New Roman" w:cs="Times New Roman"/>
          <w:sz w:val="28"/>
          <w:szCs w:val="28"/>
          <w:lang w:eastAsia="ru-RU"/>
        </w:rPr>
        <w:t>дический закон Д. И. Менделеева</w:t>
      </w:r>
      <w:r w:rsidRPr="00AF6408">
        <w:rPr>
          <w:rFonts w:ascii="Times New Roman" w:hAnsi="Times New Roman" w:cs="Times New Roman"/>
          <w:sz w:val="28"/>
          <w:szCs w:val="28"/>
          <w:lang w:eastAsia="ru-RU"/>
        </w:rPr>
        <w:t>.</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Уметь:</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определять:</w:t>
      </w:r>
      <w:r>
        <w:rPr>
          <w:rFonts w:ascii="Times New Roman" w:hAnsi="Times New Roman" w:cs="Times New Roman"/>
          <w:sz w:val="28"/>
          <w:szCs w:val="28"/>
          <w:lang w:eastAsia="ru-RU"/>
        </w:rPr>
        <w:t xml:space="preserve"> </w:t>
      </w:r>
      <w:r w:rsidRPr="00AF6408">
        <w:rPr>
          <w:rFonts w:ascii="Times New Roman" w:hAnsi="Times New Roman" w:cs="Times New Roman"/>
          <w:sz w:val="28"/>
          <w:szCs w:val="28"/>
          <w:lang w:eastAsia="ru-RU"/>
        </w:rPr>
        <w:t>валентность и степень окисления химических элементов, заряд иона, окислитель и восстановитель, характер среды в водных растворах химических соединений;</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объяснять: зависимость свойств веществ от их состава и строения, зависимость скорости химической реакции и положения химического равновесия от различных факторов, влияния </w:t>
      </w:r>
      <w:proofErr w:type="spellStart"/>
      <w:r w:rsidRPr="00AF6408">
        <w:rPr>
          <w:rFonts w:ascii="Times New Roman" w:hAnsi="Times New Roman" w:cs="Times New Roman"/>
          <w:sz w:val="28"/>
          <w:szCs w:val="28"/>
          <w:lang w:eastAsia="ru-RU"/>
        </w:rPr>
        <w:t>pH</w:t>
      </w:r>
      <w:proofErr w:type="spellEnd"/>
      <w:r w:rsidRPr="00AF6408">
        <w:rPr>
          <w:rFonts w:ascii="Times New Roman" w:hAnsi="Times New Roman" w:cs="Times New Roman"/>
          <w:sz w:val="28"/>
          <w:szCs w:val="28"/>
          <w:lang w:eastAsia="ru-RU"/>
        </w:rPr>
        <w:t> среды на характер протекания ОВР;</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 xml:space="preserve">составлять: уравнения химических реакций различных типов, подтверждающих свойства химических соединений, их генетическую связь; полные и сокращенные ионные уравнения реакций обмена; уравнения электролиза расплавов и растворов; уравнения гидролиза солей; уравнения </w:t>
      </w:r>
      <w:proofErr w:type="spellStart"/>
      <w:r w:rsidRPr="00AF6408">
        <w:rPr>
          <w:rFonts w:ascii="Times New Roman" w:hAnsi="Times New Roman" w:cs="Times New Roman"/>
          <w:sz w:val="28"/>
          <w:szCs w:val="28"/>
          <w:lang w:eastAsia="ru-RU"/>
        </w:rPr>
        <w:t>окислительно</w:t>
      </w:r>
      <w:proofErr w:type="spellEnd"/>
      <w:r w:rsidRPr="00AF6408">
        <w:rPr>
          <w:rFonts w:ascii="Times New Roman" w:hAnsi="Times New Roman" w:cs="Times New Roman"/>
          <w:sz w:val="28"/>
          <w:szCs w:val="28"/>
          <w:lang w:eastAsia="ru-RU"/>
        </w:rPr>
        <w:t>-восстановительных реакций;</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проводить вычисления:</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а) массы одного из продуктов реакции, по массе исходного вещества, содержащего примеси;</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lastRenderedPageBreak/>
        <w:t>б) массы одного из продуктов реакции по массе раствора, содержащего определенную массовую долю растворенного вещества;</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в) массовой или объемной доли выхода продукта реакции от теоретически возможного;</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г) массовой или объемной доли соединений в смеси;</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д) массы (объема) продукта реакции по массе двух веществ, участвующих в реакции, одно из которых взято в избытке;</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е) молекулярной формулы вещества по его плотности, по массовой доле элементов, по продуктам сгорания, по общей формуле гомологического ряда класса веществ;</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ж) скорости химической реакции;</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з) массы (объема) вещества, выделившегося при электролизе;</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и) концентрации раствора различными способами;</w:t>
      </w:r>
    </w:p>
    <w:p w:rsidR="0008268E" w:rsidRPr="00AF6408"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к) теплового эффекта реакции;</w:t>
      </w:r>
    </w:p>
    <w:p w:rsidR="0008268E" w:rsidRDefault="0008268E" w:rsidP="0008268E">
      <w:pPr>
        <w:pStyle w:val="a3"/>
        <w:rPr>
          <w:rFonts w:ascii="Times New Roman" w:hAnsi="Times New Roman" w:cs="Times New Roman"/>
          <w:sz w:val="28"/>
          <w:szCs w:val="28"/>
          <w:lang w:eastAsia="ru-RU"/>
        </w:rPr>
      </w:pPr>
      <w:r w:rsidRPr="00AF6408">
        <w:rPr>
          <w:rFonts w:ascii="Times New Roman" w:hAnsi="Times New Roman" w:cs="Times New Roman"/>
          <w:sz w:val="28"/>
          <w:szCs w:val="28"/>
          <w:lang w:eastAsia="ru-RU"/>
        </w:rPr>
        <w:t>л) содержания массы (объема) компонентов смеси с помощью составления алгебраических уравнений с несколькими неизвестными.</w:t>
      </w:r>
    </w:p>
    <w:p w:rsidR="0008268E" w:rsidRPr="0084048C" w:rsidRDefault="0008268E" w:rsidP="0008268E">
      <w:pPr>
        <w:shd w:val="clear" w:color="auto" w:fill="FFFFFF"/>
        <w:spacing w:after="138" w:line="240" w:lineRule="auto"/>
        <w:rPr>
          <w:rFonts w:ascii="Times New Roman" w:eastAsia="Times New Roman" w:hAnsi="Times New Roman" w:cs="Times New Roman"/>
          <w:b/>
          <w:sz w:val="28"/>
          <w:szCs w:val="24"/>
        </w:rPr>
      </w:pPr>
      <w:r w:rsidRPr="0084048C">
        <w:rPr>
          <w:rFonts w:ascii="Times New Roman" w:eastAsia="Times New Roman" w:hAnsi="Times New Roman" w:cs="Times New Roman"/>
          <w:sz w:val="28"/>
          <w:szCs w:val="24"/>
        </w:rPr>
        <w:t>Представленный элективный курс можно расценивать как динамичный “тренинг”, но для повышения мотивации учащихся, интенсификации учебной деятельности следует обращаться к современным образовательным технологиям (технология решения изобретательских задач, технология развития критического мышления).</w:t>
      </w:r>
    </w:p>
    <w:p w:rsidR="0008268E" w:rsidRPr="0084048C" w:rsidRDefault="0008268E" w:rsidP="0008268E">
      <w:pPr>
        <w:shd w:val="clear" w:color="auto" w:fill="FFFFFF"/>
        <w:spacing w:after="138" w:line="240" w:lineRule="auto"/>
        <w:rPr>
          <w:rFonts w:ascii="Times New Roman" w:eastAsia="Times New Roman" w:hAnsi="Times New Roman" w:cs="Times New Roman"/>
          <w:sz w:val="28"/>
          <w:szCs w:val="24"/>
        </w:rPr>
      </w:pPr>
      <w:r w:rsidRPr="0084048C">
        <w:rPr>
          <w:rFonts w:ascii="Times New Roman" w:eastAsia="Times New Roman" w:hAnsi="Times New Roman" w:cs="Times New Roman"/>
          <w:sz w:val="28"/>
          <w:szCs w:val="24"/>
        </w:rPr>
        <w:t xml:space="preserve">Отличительная особенность построения курса состоит в том, что он предназначен для учащихся </w:t>
      </w:r>
      <w:r>
        <w:rPr>
          <w:rFonts w:ascii="Times New Roman" w:eastAsia="Times New Roman" w:hAnsi="Times New Roman" w:cs="Times New Roman"/>
          <w:sz w:val="28"/>
          <w:szCs w:val="24"/>
        </w:rPr>
        <w:t>9-10</w:t>
      </w:r>
      <w:r w:rsidRPr="0084048C">
        <w:rPr>
          <w:rFonts w:ascii="Times New Roman" w:eastAsia="Times New Roman" w:hAnsi="Times New Roman" w:cs="Times New Roman"/>
          <w:sz w:val="28"/>
          <w:szCs w:val="24"/>
        </w:rPr>
        <w:t xml:space="preserve"> классов. К этому времени пройдена программа общей и неорганической химии, учащиеся в основном курсе уже ознакомлены с типами расчетных задач и их решением. Это дает возможность на занятиях элективного курса обратить внимание на наиболее сложные и мало встречающиеся в основной программе направления решения задач</w:t>
      </w:r>
    </w:p>
    <w:p w:rsidR="0008268E" w:rsidRPr="0084048C" w:rsidRDefault="0008268E" w:rsidP="0008268E">
      <w:pPr>
        <w:shd w:val="clear" w:color="auto" w:fill="FFFFFF"/>
        <w:spacing w:after="138" w:line="240" w:lineRule="auto"/>
        <w:rPr>
          <w:rFonts w:ascii="Times New Roman" w:eastAsia="Times New Roman" w:hAnsi="Times New Roman" w:cs="Times New Roman"/>
          <w:sz w:val="28"/>
          <w:szCs w:val="24"/>
        </w:rPr>
      </w:pPr>
      <w:r w:rsidRPr="0084048C">
        <w:rPr>
          <w:rFonts w:ascii="Times New Roman" w:eastAsia="Times New Roman" w:hAnsi="Times New Roman" w:cs="Times New Roman"/>
          <w:sz w:val="28"/>
          <w:szCs w:val="24"/>
        </w:rPr>
        <w:t>Очень важно, чтобы учащиеся научились не только решать задачи по образцу, но и самостоятельно работать над текстом задачи, критически анализировать условия и возможные пути решения.</w:t>
      </w:r>
    </w:p>
    <w:p w:rsidR="0008268E" w:rsidRPr="0084048C" w:rsidRDefault="0008268E" w:rsidP="0008268E">
      <w:pPr>
        <w:shd w:val="clear" w:color="auto" w:fill="FFFFFF"/>
        <w:spacing w:after="138" w:line="240" w:lineRule="auto"/>
        <w:rPr>
          <w:rFonts w:ascii="Times New Roman" w:eastAsia="Times New Roman" w:hAnsi="Times New Roman" w:cs="Times New Roman"/>
          <w:sz w:val="28"/>
          <w:szCs w:val="24"/>
        </w:rPr>
      </w:pPr>
      <w:r w:rsidRPr="0084048C">
        <w:rPr>
          <w:rFonts w:ascii="Times New Roman" w:eastAsia="Times New Roman" w:hAnsi="Times New Roman" w:cs="Times New Roman"/>
          <w:sz w:val="28"/>
          <w:szCs w:val="24"/>
        </w:rPr>
        <w:t>Необходимо акцентировать внимание на том, чтобы ребята могли научиться не только великолепно решать задачи разных типов, но и самостоятельно составлять собственные задачи (на примере краеведческого материала, информации экологической направленности, практических жизненных ситуаций).</w:t>
      </w:r>
    </w:p>
    <w:p w:rsidR="00836F5B" w:rsidRDefault="00836F5B"/>
    <w:sectPr w:rsidR="00836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D5"/>
    <w:rsid w:val="0008268E"/>
    <w:rsid w:val="004C7ED5"/>
    <w:rsid w:val="0083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C138D-5E85-4C33-9D93-56671BF7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2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2</cp:revision>
  <dcterms:created xsi:type="dcterms:W3CDTF">2025-03-06T09:38:00Z</dcterms:created>
  <dcterms:modified xsi:type="dcterms:W3CDTF">2025-03-06T09:39:00Z</dcterms:modified>
</cp:coreProperties>
</file>