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0D" w:rsidRPr="0082690D" w:rsidRDefault="0082690D" w:rsidP="008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азвити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критического мышления у младших подростков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: проблемы и перспективы. </w:t>
      </w:r>
    </w:p>
    <w:p w:rsidR="0082690D" w:rsidRPr="0082690D" w:rsidRDefault="0082690D" w:rsidP="008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современном мире, где объём информации растёт с невероятной скоростью, навыки критического мышления становятся одним из ключевых факторов успешной социализации и развития личности. Младший подростковый возраст (11–13 лет) </w:t>
      </w:r>
      <w:bookmarkStart w:id="0" w:name="_GoBack"/>
      <w:bookmarkEnd w:id="0"/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— период активного формирования базовых когнитивных навыков, что делает данный этап особенно значимым для развития критического мышления. Однако многие школы продолжают акцентироваться на запоминании фактов и репродуктивной деятельности, что оставляет навыки анализа и оценки информации в тени. Актуальность исследования обусловлена необходимостью подготовки учащихся к жизни в обществе, где критическое мышление играет важнейшую роль в решении личных, образовательных и профессиональных задач.</w:t>
      </w:r>
    </w:p>
    <w:p w:rsidR="0082690D" w:rsidRPr="0082690D" w:rsidRDefault="0082690D" w:rsidP="008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Основная проблема заключается в том, что младшие подростки, находясь в переходном периоде, сталкиваются с рядом когнитивных и эмоциональных трудностей, препятствующих развитию критического мышления:</w:t>
      </w:r>
    </w:p>
    <w:p w:rsidR="0082690D" w:rsidRPr="0082690D" w:rsidRDefault="0082690D" w:rsidP="00826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</w:rPr>
        <w:t>Когнитивные</w:t>
      </w:r>
      <w:proofErr w:type="spellEnd"/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proofErr w:type="spellEnd"/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</w:t>
      </w:r>
      <w:proofErr w:type="spellEnd"/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2690D" w:rsidRPr="0082690D" w:rsidRDefault="0082690D" w:rsidP="008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Склонность к буквальному восприятию информации.</w:t>
      </w:r>
    </w:p>
    <w:p w:rsidR="0082690D" w:rsidRPr="0082690D" w:rsidRDefault="0082690D" w:rsidP="008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Недостаточный опыт анализа причинно-следственных связей.</w:t>
      </w:r>
    </w:p>
    <w:p w:rsidR="0082690D" w:rsidRPr="0082690D" w:rsidRDefault="0082690D" w:rsidP="008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Проблемы с переключением между абстрактным и конкретным мышлением.</w:t>
      </w:r>
    </w:p>
    <w:p w:rsidR="0082690D" w:rsidRPr="0082690D" w:rsidRDefault="0082690D" w:rsidP="00826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</w:t>
      </w:r>
      <w:proofErr w:type="spellEnd"/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среда</w:t>
      </w:r>
      <w:proofErr w:type="spellEnd"/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2690D" w:rsidRPr="0082690D" w:rsidRDefault="0082690D" w:rsidP="008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Преобладание традиционных методов обучения, ориентированных на заучивание и воспроизведение информации.</w:t>
      </w:r>
    </w:p>
    <w:p w:rsidR="0082690D" w:rsidRPr="0082690D" w:rsidRDefault="0082690D" w:rsidP="008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Недостаток практических заданий, направленных на развитие навыков анализа, синтеза и оценки информации.</w:t>
      </w:r>
    </w:p>
    <w:p w:rsidR="0082690D" w:rsidRPr="0082690D" w:rsidRDefault="0082690D" w:rsidP="00826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Социальные</w:t>
      </w:r>
      <w:proofErr w:type="spellEnd"/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</w:t>
      </w:r>
      <w:proofErr w:type="spellEnd"/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2690D" w:rsidRPr="0082690D" w:rsidRDefault="0082690D" w:rsidP="008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Возрастная потребность в признании и принадлежности к группе, что иногда подавляет индивидуальное мышление.</w:t>
      </w:r>
    </w:p>
    <w:p w:rsidR="0082690D" w:rsidRPr="0082690D" w:rsidRDefault="0082690D" w:rsidP="008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социальных сетей, где информация зачастую преподносится упрощённо и без должного анализа.</w:t>
      </w:r>
    </w:p>
    <w:p w:rsidR="0082690D" w:rsidRPr="0082690D" w:rsidRDefault="0082690D" w:rsidP="00826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Эмоциональная</w:t>
      </w:r>
      <w:proofErr w:type="spellEnd"/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</w:rPr>
        <w:t>незрелость</w:t>
      </w:r>
      <w:proofErr w:type="spellEnd"/>
      <w:r w:rsidRPr="0082690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2690D" w:rsidRPr="0082690D" w:rsidRDefault="0082690D" w:rsidP="008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Подростки часто принимают решения под влиянием эмоций, что препятствует объективному анализу ситуации.</w:t>
      </w:r>
    </w:p>
    <w:p w:rsidR="0082690D" w:rsidRDefault="0082690D" w:rsidP="008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Новизна проблемы заключается в междисциплинарном подходе, который позволяет объединить педагогические, психологические и социальные аспекты для эффективного развития критического мышления. </w:t>
      </w:r>
    </w:p>
    <w:p w:rsidR="0082690D" w:rsidRPr="0082690D" w:rsidRDefault="0082690D" w:rsidP="008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Предлагается:</w:t>
      </w:r>
    </w:p>
    <w:p w:rsidR="0082690D" w:rsidRPr="0082690D" w:rsidRDefault="0082690D" w:rsidP="00826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игровые методы и кейс-</w:t>
      </w:r>
      <w:proofErr w:type="spellStart"/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стади</w:t>
      </w:r>
      <w:proofErr w:type="spellEnd"/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адаптированные для младших подростков, чтобы сделать процесс обучения увлекательным и </w:t>
      </w:r>
      <w:proofErr w:type="spellStart"/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практикоориентированным</w:t>
      </w:r>
      <w:proofErr w:type="spellEnd"/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2690D" w:rsidRPr="0082690D" w:rsidRDefault="0082690D" w:rsidP="00826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Внедрять задания на анализ информации, взятой из повседневной жизни, включая контент из интернета и социальных сетей.</w:t>
      </w:r>
    </w:p>
    <w:p w:rsidR="0082690D" w:rsidRPr="0082690D" w:rsidRDefault="0082690D" w:rsidP="00826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работу с родителями для создания среды, стимулирующей развитие критического мышления в домашних условиях.</w:t>
      </w:r>
    </w:p>
    <w:p w:rsidR="0082690D" w:rsidRPr="0082690D" w:rsidRDefault="0082690D" w:rsidP="00826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у подростков навыки рефлексии и самоанализа через обсуждения, вопросы и дневниковые записи.</w:t>
      </w:r>
    </w:p>
    <w:p w:rsidR="0082690D" w:rsidRPr="0082690D" w:rsidRDefault="0082690D" w:rsidP="008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Ряд практических занятий показал высокую эффективность в развитии критического мышления у младших подростков. Примером может служить использование метода «Шесть шляп мышления» Эдварда де </w:t>
      </w:r>
      <w:proofErr w:type="spellStart"/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Боно</w:t>
      </w:r>
      <w:proofErr w:type="spellEnd"/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который помогает учащимся структурировать свои мысли и рассматривать проблему с разных точек зрения. Во время занятий дети делились на группы, каждая из которых анализировала ситуацию под определённым «углом» (эмоциональным, логическим, креативным и т. д.). Это позволило учащимся научиться учитывать разные аспекты проблемы и находить нестандартные решения.</w:t>
      </w:r>
    </w:p>
    <w:p w:rsidR="0082690D" w:rsidRPr="0082690D" w:rsidRDefault="0082690D" w:rsidP="008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Ещё одним успешным примером является организация дебатов. Темы для обсуждения подбирались в соответствии с интересами подростков (например, «Польза и вред социальных сетей»). Дети учились формулировать аргументы, работать с фактами и уважать мнение оппонента. Такие занятия не только развивают критическое мышление, но и способствуют формированию уверенности в себе и навыков публичных выступлений.</w:t>
      </w:r>
    </w:p>
    <w:p w:rsidR="0082690D" w:rsidRPr="0082690D" w:rsidRDefault="0082690D" w:rsidP="008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использовались упражнения на анализ </w:t>
      </w:r>
      <w:proofErr w:type="spellStart"/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медиаконтента</w:t>
      </w:r>
      <w:proofErr w:type="spellEnd"/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. Подростки изучали статьи и видеоролики, определяя их достоверность, выявляя манипуляции и формулируя собственные выводы. Эти занятия помогли учащимся лучше ориентироваться в информационном пространстве.</w:t>
      </w:r>
    </w:p>
    <w:p w:rsidR="0082690D" w:rsidRPr="0082690D" w:rsidRDefault="0082690D" w:rsidP="008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0D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критического мышления у младших подростков — одна из важнейших задач современной образовательной и психологической практики. Учитывая когнитивные особенности и вызовы возраста, важно применять инновационные методы обучения, которые не только формируют навыки анализа, но и повышают мотивацию к обучению. Междисциплинарный подход и активное взаимодействие педагогов, психологов и родителей способны обеспечить успешное формирование критического мышления, что в дальнейшем станет основой для личностного и профессионального успеха подростков.</w:t>
      </w:r>
    </w:p>
    <w:p w:rsidR="00F03B83" w:rsidRPr="0082690D" w:rsidRDefault="00F03B83">
      <w:pPr>
        <w:rPr>
          <w:lang w:val="ru-RU"/>
        </w:rPr>
      </w:pPr>
    </w:p>
    <w:sectPr w:rsidR="00F03B83" w:rsidRPr="008269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77E0"/>
    <w:multiLevelType w:val="multilevel"/>
    <w:tmpl w:val="2C342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233E2"/>
    <w:multiLevelType w:val="multilevel"/>
    <w:tmpl w:val="6106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98"/>
    <w:rsid w:val="006A6098"/>
    <w:rsid w:val="0082690D"/>
    <w:rsid w:val="00F0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FAB4"/>
  <w15:chartTrackingRefBased/>
  <w15:docId w15:val="{130FD69C-2A2B-4186-9393-98DF2871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Mektep_Psych</dc:creator>
  <cp:keywords/>
  <dc:description/>
  <cp:lastModifiedBy>Mektep_Psych</cp:lastModifiedBy>
  <cp:revision>2</cp:revision>
  <dcterms:created xsi:type="dcterms:W3CDTF">2025-01-10T07:58:00Z</dcterms:created>
  <dcterms:modified xsi:type="dcterms:W3CDTF">2025-01-10T08:00:00Z</dcterms:modified>
</cp:coreProperties>
</file>