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E0" w:rsidRPr="00F92CE0" w:rsidRDefault="00F92CE0" w:rsidP="00F92CE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сауаттылық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пен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дағдыны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қалыптастыру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: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математикадағы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8"/>
          <w:szCs w:val="24"/>
        </w:rPr>
        <w:t>үлгісі</w:t>
      </w:r>
      <w:proofErr w:type="spellEnd"/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Бүгінгі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таңда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әлемдік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кеңістігінде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тұлғаның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сауаттылығын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мақсаттардың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біріне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айналып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отыр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процесіне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жаңаша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көзқарас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Осы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орайда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бағдарламасы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құзыреттіліктерін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Әзірленген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математика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пәніне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қалыптастыруға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тек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ережелер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формулаларды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меңгертуді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білімдерін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жағдайларда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қолдана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үйретуді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Мақсаттар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>:</w:t>
      </w:r>
    </w:p>
    <w:p w:rsidR="00F92CE0" w:rsidRPr="00F92CE0" w:rsidRDefault="00F92CE0" w:rsidP="00F92CE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өмірдегі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математикалық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синтездеу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қабілеттерін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шығару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мазмұндық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ерекшеліктері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құрылымында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алгебралық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өрнектерді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түрлендіру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квадрат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түбірлі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өрнектерді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модульді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теңдеулер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теңсіздіктерді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параметрлік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иррационал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теңдеулерді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қозғалыс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өнімділікке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мәтіндік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тақырыптар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қамтылған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:</w:t>
      </w:r>
    </w:p>
    <w:p w:rsidR="00F92CE0" w:rsidRPr="00F92CE0" w:rsidRDefault="00F92CE0" w:rsidP="00F92CE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міндеттермен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ұштастырылған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ойлауын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ынталандыратын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енгізілген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CE0">
        <w:rPr>
          <w:rFonts w:ascii="Times New Roman" w:hAnsi="Times New Roman" w:cs="Times New Roman"/>
          <w:sz w:val="24"/>
          <w:szCs w:val="24"/>
        </w:rPr>
        <w:t xml:space="preserve">АКТ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құралдары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Desmos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визуалды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модельдеу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жүргізіледі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Функциялардың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графиктерін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түрлендіру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түсіндіру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дағдылары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дамытылады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сауаттылық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пен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дағдыларды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әдістері</w:t>
      </w:r>
      <w:proofErr w:type="spellEnd"/>
    </w:p>
    <w:p w:rsidR="00F92CE0" w:rsidRPr="00F92CE0" w:rsidRDefault="00F92CE0" w:rsidP="00F92CE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сауаттылықты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қалыптастыру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>:</w:t>
      </w:r>
    </w:p>
    <w:p w:rsidR="00F92CE0" w:rsidRPr="00F92CE0" w:rsidRDefault="00F92CE0" w:rsidP="00F92CE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Мәтіндік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жағдайлармен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байланыстыра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Графиктер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диаграммалар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олардан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әдістермен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салыстыру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таңдау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дағдыны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үшін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>:</w:t>
      </w:r>
    </w:p>
    <w:p w:rsidR="00F92CE0" w:rsidRPr="00F92CE0" w:rsidRDefault="00F92CE0" w:rsidP="00F92CE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жолдарын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іздеу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CE0">
        <w:rPr>
          <w:rFonts w:ascii="Times New Roman" w:hAnsi="Times New Roman" w:cs="Times New Roman"/>
          <w:sz w:val="24"/>
          <w:szCs w:val="24"/>
        </w:rPr>
        <w:t xml:space="preserve">Гипотеза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Нәтижелерді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жүйелеп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;</w:t>
      </w:r>
    </w:p>
    <w:p w:rsidR="00F92CE0" w:rsidRPr="00F92CE0" w:rsidRDefault="00F92CE0" w:rsidP="00F92CE0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Топтық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жобалар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жұмыстарын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lastRenderedPageBreak/>
        <w:t>Бағалау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кері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критериалды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бағалау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қолданылады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мақсаттарына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жеткізгенін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көруге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рефлексия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ашады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Бағдарламаның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заманауи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үрдісіне</w:t>
      </w:r>
      <w:proofErr w:type="spellEnd"/>
      <w:r w:rsidRPr="00F92C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сәйкестігі</w:t>
      </w:r>
      <w:proofErr w:type="spellEnd"/>
    </w:p>
    <w:p w:rsidR="00F92CE0" w:rsidRPr="00F92CE0" w:rsidRDefault="00F92CE0" w:rsidP="00F92C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Ұсынылып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жаңартылған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мазмұны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толықтай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беру,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цифрлық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технологияларды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көзделген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Pr="00F92CE0" w:rsidRDefault="00F92CE0" w:rsidP="00F92C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сұранысы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өздігінен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ойлай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іріктеп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талдай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шешудің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жолын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ұсынатын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бастама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көтере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алатын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тәрбиелеу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құзыреттіліктерді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қалыптастыруды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</w:p>
    <w:p w:rsidR="00F92CE0" w:rsidRDefault="00F92CE0" w:rsidP="00F92CE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b/>
          <w:sz w:val="24"/>
          <w:szCs w:val="24"/>
        </w:rPr>
        <w:t>Қорытынды</w:t>
      </w:r>
      <w:proofErr w:type="spellEnd"/>
    </w:p>
    <w:p w:rsidR="00F92CE0" w:rsidRDefault="00F92CE0" w:rsidP="00F92CE0">
      <w:pPr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Функционалдық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сауаттылық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зерттеушілік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дағдыны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авторлық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тәжірибені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ұштастыра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шынайы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өмірлік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жағдаяттарды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бейімделуін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ететін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92CE0" w:rsidRPr="00F92CE0" w:rsidRDefault="00F92CE0" w:rsidP="00F92CE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Мұғалімнің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шығармашылығы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кәсіби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шеберлігін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бағдарламалар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болашақ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ұрпақтың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алуына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бәсекеге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қабілетті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қалыптасуына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үлесін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қосатыны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CE0">
        <w:rPr>
          <w:rFonts w:ascii="Times New Roman" w:hAnsi="Times New Roman" w:cs="Times New Roman"/>
          <w:sz w:val="24"/>
          <w:szCs w:val="24"/>
        </w:rPr>
        <w:t>сөзсіз</w:t>
      </w:r>
      <w:proofErr w:type="spellEnd"/>
      <w:r w:rsidRPr="00F92CE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15801" w:rsidRPr="00F92CE0" w:rsidRDefault="00C15801" w:rsidP="00F92C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801" w:rsidRPr="00F92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95"/>
    <w:multiLevelType w:val="hybridMultilevel"/>
    <w:tmpl w:val="2DB83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90E"/>
    <w:multiLevelType w:val="multilevel"/>
    <w:tmpl w:val="22DA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3A4F"/>
    <w:multiLevelType w:val="multilevel"/>
    <w:tmpl w:val="436A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247168"/>
    <w:multiLevelType w:val="hybridMultilevel"/>
    <w:tmpl w:val="DB943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501521"/>
    <w:multiLevelType w:val="hybridMultilevel"/>
    <w:tmpl w:val="7CBEE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223FD"/>
    <w:multiLevelType w:val="hybridMultilevel"/>
    <w:tmpl w:val="13004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6F1B9C"/>
    <w:multiLevelType w:val="hybridMultilevel"/>
    <w:tmpl w:val="975E6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9712D"/>
    <w:multiLevelType w:val="multilevel"/>
    <w:tmpl w:val="32B8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5F28B8"/>
    <w:multiLevelType w:val="multilevel"/>
    <w:tmpl w:val="C7A6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11"/>
    <w:rsid w:val="00C15801"/>
    <w:rsid w:val="00DF0511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74D4-4B1C-4B24-900B-CFF8E345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92C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2C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92CE0"/>
    <w:rPr>
      <w:b/>
      <w:bCs/>
    </w:rPr>
  </w:style>
  <w:style w:type="paragraph" w:styleId="a4">
    <w:name w:val="List Paragraph"/>
    <w:basedOn w:val="a"/>
    <w:uiPriority w:val="34"/>
    <w:qFormat/>
    <w:rsid w:val="00F92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2950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2025-04-21T18:25:00Z</dcterms:created>
  <dcterms:modified xsi:type="dcterms:W3CDTF">2025-04-21T18:32:00Z</dcterms:modified>
</cp:coreProperties>
</file>